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27799" w14:textId="77777777" w:rsidR="00B95E1A" w:rsidRDefault="00B95E1A" w:rsidP="00B95E1A">
      <w:pPr>
        <w:spacing w:line="861" w:lineRule="exact"/>
        <w:jc w:val="center"/>
        <w:rPr>
          <w:rFonts w:ascii="Times New Roman" w:eastAsia="標楷體" w:hAnsi="Times New Roman" w:cs="Times New Roman"/>
          <w:sz w:val="72"/>
        </w:rPr>
      </w:pPr>
      <w:r w:rsidRPr="00E50418">
        <w:rPr>
          <w:rFonts w:ascii="Times New Roman" w:eastAsia="標楷體" w:hAnsi="Times New Roman" w:cs="Times New Roman"/>
          <w:sz w:val="72"/>
        </w:rPr>
        <w:t>彰化縣埔鹽鄉地區災害</w:t>
      </w:r>
    </w:p>
    <w:p w14:paraId="50E315C0" w14:textId="77777777" w:rsidR="00B95E1A" w:rsidRPr="00E50418" w:rsidRDefault="00B95E1A" w:rsidP="00B95E1A">
      <w:pPr>
        <w:spacing w:line="861" w:lineRule="exact"/>
        <w:jc w:val="center"/>
        <w:rPr>
          <w:rFonts w:ascii="Times New Roman" w:eastAsia="標楷體" w:hAnsi="Times New Roman" w:cs="Times New Roman"/>
          <w:sz w:val="72"/>
        </w:rPr>
      </w:pPr>
      <w:r w:rsidRPr="00E50418">
        <w:rPr>
          <w:rFonts w:ascii="Times New Roman" w:eastAsia="標楷體" w:hAnsi="Times New Roman" w:cs="Times New Roman"/>
          <w:sz w:val="72"/>
        </w:rPr>
        <w:t>防救計畫</w:t>
      </w:r>
    </w:p>
    <w:p w14:paraId="7E65E775" w14:textId="77777777" w:rsidR="00B95E1A" w:rsidRDefault="00B95E1A" w:rsidP="00B95E1A">
      <w:pPr>
        <w:pStyle w:val="a4"/>
        <w:ind w:left="0"/>
        <w:jc w:val="both"/>
        <w:rPr>
          <w:rFonts w:ascii="Times New Roman" w:eastAsia="標楷體" w:hAnsi="Times New Roman" w:cs="Times New Roman"/>
          <w:sz w:val="72"/>
        </w:rPr>
      </w:pPr>
    </w:p>
    <w:p w14:paraId="71720CD3" w14:textId="77777777" w:rsidR="001C3D5C" w:rsidRPr="00E50418" w:rsidRDefault="001C3D5C" w:rsidP="00B95E1A">
      <w:pPr>
        <w:pStyle w:val="a4"/>
        <w:ind w:left="0"/>
        <w:jc w:val="both"/>
        <w:rPr>
          <w:rFonts w:ascii="Times New Roman" w:eastAsia="標楷體" w:hAnsi="Times New Roman" w:cs="Times New Roman"/>
          <w:sz w:val="72"/>
        </w:rPr>
      </w:pPr>
    </w:p>
    <w:p w14:paraId="266D7C06" w14:textId="77777777" w:rsidR="00B95E1A" w:rsidRPr="00E50418" w:rsidRDefault="00B95E1A" w:rsidP="00B95E1A">
      <w:pPr>
        <w:pStyle w:val="a4"/>
        <w:ind w:left="0"/>
        <w:jc w:val="both"/>
        <w:rPr>
          <w:rFonts w:ascii="Times New Roman" w:eastAsia="標楷體" w:hAnsi="Times New Roman" w:cs="Times New Roman"/>
          <w:sz w:val="72"/>
        </w:rPr>
      </w:pPr>
    </w:p>
    <w:p w14:paraId="513BCA38" w14:textId="77777777" w:rsidR="00B95E1A" w:rsidRPr="00E50418" w:rsidRDefault="00B95E1A" w:rsidP="00B95E1A">
      <w:pPr>
        <w:pStyle w:val="a4"/>
        <w:ind w:left="0"/>
        <w:jc w:val="both"/>
        <w:rPr>
          <w:rFonts w:ascii="Times New Roman" w:eastAsia="標楷體" w:hAnsi="Times New Roman" w:cs="Times New Roman"/>
          <w:sz w:val="72"/>
        </w:rPr>
      </w:pPr>
    </w:p>
    <w:p w14:paraId="7DC9B097" w14:textId="77777777" w:rsidR="00B95E1A" w:rsidRPr="00E50418" w:rsidRDefault="00B95E1A" w:rsidP="00B95E1A">
      <w:pPr>
        <w:pStyle w:val="a4"/>
        <w:ind w:left="0"/>
        <w:jc w:val="both"/>
        <w:rPr>
          <w:rFonts w:ascii="Times New Roman" w:eastAsia="標楷體" w:hAnsi="Times New Roman" w:cs="Times New Roman"/>
          <w:sz w:val="72"/>
        </w:rPr>
      </w:pPr>
    </w:p>
    <w:p w14:paraId="3D88806D" w14:textId="77777777" w:rsidR="00B95E1A" w:rsidRPr="00E50418" w:rsidRDefault="00B95E1A" w:rsidP="00B95E1A">
      <w:pPr>
        <w:pStyle w:val="a4"/>
        <w:ind w:left="0"/>
        <w:jc w:val="both"/>
        <w:rPr>
          <w:rFonts w:ascii="Times New Roman" w:eastAsia="標楷體" w:hAnsi="Times New Roman" w:cs="Times New Roman"/>
          <w:sz w:val="72"/>
        </w:rPr>
      </w:pPr>
    </w:p>
    <w:p w14:paraId="38B39AE8" w14:textId="77777777" w:rsidR="00B95E1A" w:rsidRPr="00E50418" w:rsidRDefault="00B95E1A" w:rsidP="00B95E1A">
      <w:pPr>
        <w:pStyle w:val="a4"/>
        <w:ind w:left="0"/>
        <w:jc w:val="both"/>
        <w:rPr>
          <w:rFonts w:ascii="Times New Roman" w:eastAsia="標楷體" w:hAnsi="Times New Roman" w:cs="Times New Roman"/>
          <w:sz w:val="72"/>
        </w:rPr>
      </w:pPr>
    </w:p>
    <w:p w14:paraId="5D4A90CB" w14:textId="77777777" w:rsidR="00B95E1A" w:rsidRPr="00E50418" w:rsidRDefault="00B95E1A" w:rsidP="00B95E1A">
      <w:pPr>
        <w:pStyle w:val="a4"/>
        <w:ind w:left="0"/>
        <w:jc w:val="both"/>
        <w:rPr>
          <w:rFonts w:ascii="Times New Roman" w:eastAsia="標楷體" w:hAnsi="Times New Roman" w:cs="Times New Roman"/>
          <w:sz w:val="72"/>
        </w:rPr>
      </w:pPr>
    </w:p>
    <w:p w14:paraId="10A1A5C6" w14:textId="77777777" w:rsidR="00B95E1A" w:rsidRPr="00E50418" w:rsidRDefault="00B95E1A" w:rsidP="00B95E1A">
      <w:pPr>
        <w:pStyle w:val="a4"/>
        <w:ind w:left="0"/>
        <w:jc w:val="both"/>
        <w:rPr>
          <w:rFonts w:ascii="Times New Roman" w:eastAsia="標楷體" w:hAnsi="Times New Roman" w:cs="Times New Roman"/>
          <w:sz w:val="72"/>
        </w:rPr>
      </w:pPr>
    </w:p>
    <w:p w14:paraId="2461513B" w14:textId="71B07B74" w:rsidR="00B95E1A" w:rsidRPr="00E50418" w:rsidRDefault="00B95E1A" w:rsidP="00B95E1A">
      <w:pPr>
        <w:spacing w:before="497"/>
        <w:ind w:left="911" w:right="909"/>
        <w:jc w:val="center"/>
        <w:rPr>
          <w:rFonts w:ascii="Times New Roman" w:eastAsia="標楷體" w:hAnsi="Times New Roman" w:cs="Times New Roman"/>
          <w:sz w:val="72"/>
        </w:rPr>
      </w:pPr>
      <w:r w:rsidRPr="00E50418">
        <w:rPr>
          <w:rFonts w:ascii="Times New Roman" w:eastAsia="標楷體" w:hAnsi="Times New Roman" w:cs="Times New Roman"/>
          <w:sz w:val="72"/>
        </w:rPr>
        <w:t>11</w:t>
      </w:r>
      <w:r w:rsidR="00696329">
        <w:rPr>
          <w:rFonts w:ascii="Times New Roman" w:eastAsia="標楷體" w:hAnsi="Times New Roman" w:cs="Times New Roman" w:hint="eastAsia"/>
          <w:spacing w:val="-120"/>
          <w:sz w:val="72"/>
        </w:rPr>
        <w:t>5</w:t>
      </w:r>
      <w:r w:rsidR="005D57A0">
        <w:rPr>
          <w:rFonts w:ascii="Times New Roman" w:eastAsia="標楷體" w:hAnsi="Times New Roman" w:cs="Times New Roman" w:hint="eastAsia"/>
          <w:spacing w:val="-120"/>
          <w:sz w:val="72"/>
        </w:rPr>
        <w:t xml:space="preserve"> </w:t>
      </w:r>
      <w:r w:rsidRPr="00E50418">
        <w:rPr>
          <w:rFonts w:ascii="Times New Roman" w:eastAsia="標楷體" w:hAnsi="Times New Roman" w:cs="Times New Roman"/>
          <w:spacing w:val="-120"/>
          <w:sz w:val="72"/>
        </w:rPr>
        <w:t>年</w:t>
      </w:r>
      <w:r w:rsidRPr="00E50418">
        <w:rPr>
          <w:rFonts w:ascii="Times New Roman" w:eastAsia="標楷體" w:hAnsi="Times New Roman" w:cs="Times New Roman"/>
          <w:spacing w:val="-120"/>
          <w:sz w:val="72"/>
        </w:rPr>
        <w:t xml:space="preserve"> </w:t>
      </w:r>
      <w:r w:rsidR="005D57A0">
        <w:rPr>
          <w:rFonts w:ascii="Times New Roman" w:eastAsia="標楷體" w:hAnsi="Times New Roman" w:cs="Times New Roman" w:hint="eastAsia"/>
          <w:spacing w:val="-120"/>
          <w:sz w:val="72"/>
        </w:rPr>
        <w:t xml:space="preserve"> </w:t>
      </w:r>
      <w:r w:rsidR="00696329">
        <w:rPr>
          <w:rFonts w:ascii="Times New Roman" w:eastAsia="標楷體" w:hAnsi="Times New Roman" w:cs="Times New Roman" w:hint="eastAsia"/>
          <w:color w:val="FF0000"/>
          <w:spacing w:val="-90"/>
          <w:sz w:val="72"/>
        </w:rPr>
        <w:t>3</w:t>
      </w:r>
      <w:r w:rsidR="006043DF">
        <w:rPr>
          <w:rFonts w:ascii="Times New Roman" w:eastAsia="標楷體" w:hAnsi="Times New Roman" w:cs="Times New Roman" w:hint="eastAsia"/>
          <w:spacing w:val="-90"/>
          <w:sz w:val="72"/>
        </w:rPr>
        <w:t>月</w:t>
      </w:r>
    </w:p>
    <w:p w14:paraId="47554A2B" w14:textId="77777777" w:rsidR="00B95E1A" w:rsidRDefault="00B95E1A" w:rsidP="00B95E1A">
      <w:pPr>
        <w:ind w:leftChars="129" w:left="284" w:firstLineChars="39" w:firstLine="281"/>
        <w:jc w:val="both"/>
        <w:rPr>
          <w:rFonts w:ascii="Times New Roman" w:eastAsia="標楷體" w:hAnsi="Times New Roman" w:cs="Times New Roman"/>
          <w:sz w:val="72"/>
        </w:rPr>
      </w:pPr>
    </w:p>
    <w:p w14:paraId="27107748" w14:textId="77777777" w:rsidR="00D84546" w:rsidRDefault="00D84546" w:rsidP="00B95E1A">
      <w:pPr>
        <w:ind w:leftChars="129" w:left="284" w:firstLineChars="39" w:firstLine="281"/>
        <w:jc w:val="both"/>
        <w:rPr>
          <w:rFonts w:ascii="Times New Roman" w:eastAsia="標楷體" w:hAnsi="Times New Roman" w:cs="Times New Roman"/>
          <w:sz w:val="72"/>
        </w:rPr>
      </w:pPr>
    </w:p>
    <w:p w14:paraId="0D12245F" w14:textId="77777777" w:rsidR="00D84546" w:rsidRDefault="00D84546" w:rsidP="00B95E1A">
      <w:pPr>
        <w:ind w:leftChars="129" w:left="284" w:firstLineChars="39" w:firstLine="281"/>
        <w:jc w:val="both"/>
        <w:rPr>
          <w:rFonts w:ascii="Times New Roman" w:eastAsia="標楷體" w:hAnsi="Times New Roman" w:cs="Times New Roman"/>
          <w:sz w:val="72"/>
        </w:rPr>
      </w:pPr>
    </w:p>
    <w:p w14:paraId="76A6D9D2" w14:textId="77777777" w:rsidR="00D84546" w:rsidRDefault="00D84546" w:rsidP="00B95E1A">
      <w:pPr>
        <w:ind w:leftChars="129" w:left="284" w:firstLineChars="39" w:firstLine="281"/>
        <w:jc w:val="both"/>
        <w:rPr>
          <w:rFonts w:ascii="Times New Roman" w:eastAsia="標楷體" w:hAnsi="Times New Roman" w:cs="Times New Roman"/>
          <w:sz w:val="72"/>
        </w:rPr>
      </w:pPr>
    </w:p>
    <w:p w14:paraId="52526C43" w14:textId="77777777" w:rsidR="00D84546" w:rsidRDefault="00D84546" w:rsidP="00B95E1A">
      <w:pPr>
        <w:ind w:leftChars="129" w:left="284" w:firstLineChars="39" w:firstLine="281"/>
        <w:jc w:val="both"/>
        <w:rPr>
          <w:rFonts w:ascii="Times New Roman" w:eastAsia="標楷體" w:hAnsi="Times New Roman" w:cs="Times New Roman"/>
          <w:sz w:val="72"/>
        </w:rPr>
      </w:pPr>
    </w:p>
    <w:p w14:paraId="44761608" w14:textId="3F101E88" w:rsidR="00D84546" w:rsidRPr="00E50418" w:rsidRDefault="00D84546" w:rsidP="00D84546">
      <w:pPr>
        <w:jc w:val="both"/>
        <w:rPr>
          <w:rFonts w:ascii="Times New Roman" w:eastAsia="標楷體" w:hAnsi="Times New Roman" w:cs="Times New Roman"/>
          <w:sz w:val="72"/>
        </w:rPr>
        <w:sectPr w:rsidR="00D84546" w:rsidRPr="00E50418" w:rsidSect="00B95E1A">
          <w:pgSz w:w="11910" w:h="16840"/>
          <w:pgMar w:top="1520" w:right="1137" w:bottom="280" w:left="1134" w:header="720" w:footer="720" w:gutter="0"/>
          <w:cols w:space="720"/>
        </w:sectPr>
      </w:pPr>
    </w:p>
    <w:p w14:paraId="01380355" w14:textId="77777777" w:rsidR="00B95E1A" w:rsidRPr="00D04B92" w:rsidRDefault="00B95E1A" w:rsidP="00B95E1A">
      <w:pPr>
        <w:pStyle w:val="1"/>
        <w:spacing w:line="568" w:lineRule="exact"/>
        <w:ind w:left="914" w:right="909"/>
        <w:jc w:val="center"/>
        <w:rPr>
          <w:rFonts w:ascii="Times New Roman" w:eastAsia="標楷體" w:hAnsi="Times New Roman" w:cs="Times New Roman"/>
        </w:rPr>
      </w:pPr>
      <w:bookmarkStart w:id="0" w:name="_bookmark0"/>
      <w:bookmarkStart w:id="1" w:name="_Toc203852926"/>
      <w:bookmarkEnd w:id="0"/>
      <w:r w:rsidRPr="00D04B92">
        <w:rPr>
          <w:rFonts w:ascii="Times New Roman" w:eastAsia="標楷體" w:hAnsi="Times New Roman" w:cs="Times New Roman"/>
        </w:rPr>
        <w:lastRenderedPageBreak/>
        <w:t>目錄</w:t>
      </w:r>
      <w:bookmarkEnd w:id="1"/>
    </w:p>
    <w:p w14:paraId="41A07967" w14:textId="1F7AB57C" w:rsidR="005F68E7" w:rsidRPr="00491A02" w:rsidRDefault="00B95E1A">
      <w:pPr>
        <w:pStyle w:val="11"/>
        <w:tabs>
          <w:tab w:val="right" w:leader="dot" w:pos="9487"/>
        </w:tabs>
        <w:rPr>
          <w:rFonts w:ascii="標楷體" w:eastAsia="標楷體" w:hAnsi="標楷體" w:cs="Times New Roman"/>
          <w:caps w:val="0"/>
          <w:noProof/>
          <w:kern w:val="2"/>
          <w:sz w:val="28"/>
          <w:szCs w:val="28"/>
        </w:rPr>
      </w:pPr>
      <w:r w:rsidRPr="00491A02">
        <w:rPr>
          <w:rFonts w:ascii="標楷體" w:eastAsia="標楷體" w:hAnsi="標楷體" w:cs="Times New Roman"/>
          <w:sz w:val="28"/>
          <w:szCs w:val="28"/>
        </w:rPr>
        <w:fldChar w:fldCharType="begin"/>
      </w:r>
      <w:r w:rsidRPr="00491A02">
        <w:rPr>
          <w:rFonts w:ascii="標楷體" w:eastAsia="標楷體" w:hAnsi="標楷體" w:cs="Times New Roman"/>
          <w:sz w:val="28"/>
          <w:szCs w:val="28"/>
        </w:rPr>
        <w:instrText xml:space="preserve"> TOC \o "1-3" \h \z \u </w:instrText>
      </w:r>
      <w:r w:rsidRPr="00491A02">
        <w:rPr>
          <w:rFonts w:ascii="標楷體" w:eastAsia="標楷體" w:hAnsi="標楷體" w:cs="Times New Roman"/>
          <w:sz w:val="28"/>
          <w:szCs w:val="28"/>
        </w:rPr>
        <w:fldChar w:fldCharType="separate"/>
      </w:r>
      <w:hyperlink w:anchor="_Toc203852926" w:history="1">
        <w:r w:rsidR="005F68E7" w:rsidRPr="00491A02">
          <w:rPr>
            <w:rStyle w:val="af"/>
            <w:rFonts w:ascii="標楷體" w:eastAsia="標楷體" w:hAnsi="標楷體" w:cs="Times New Roman"/>
            <w:noProof/>
            <w:sz w:val="28"/>
            <w:szCs w:val="28"/>
          </w:rPr>
          <w:t>目錄</w:t>
        </w:r>
        <w:r w:rsidR="005F68E7" w:rsidRPr="00491A02">
          <w:rPr>
            <w:rFonts w:ascii="標楷體" w:eastAsia="標楷體" w:hAnsi="標楷體" w:cs="Times New Roman"/>
            <w:noProof/>
            <w:webHidden/>
            <w:sz w:val="28"/>
            <w:szCs w:val="28"/>
          </w:rPr>
          <w:tab/>
        </w:r>
        <w:r w:rsidR="005F68E7" w:rsidRPr="00491A02">
          <w:rPr>
            <w:rFonts w:ascii="標楷體" w:eastAsia="標楷體" w:hAnsi="標楷體" w:cs="Times New Roman"/>
            <w:noProof/>
            <w:webHidden/>
            <w:sz w:val="28"/>
            <w:szCs w:val="28"/>
          </w:rPr>
          <w:fldChar w:fldCharType="begin"/>
        </w:r>
        <w:r w:rsidR="005F68E7" w:rsidRPr="00491A02">
          <w:rPr>
            <w:rFonts w:ascii="標楷體" w:eastAsia="標楷體" w:hAnsi="標楷體" w:cs="Times New Roman"/>
            <w:noProof/>
            <w:webHidden/>
            <w:sz w:val="28"/>
            <w:szCs w:val="28"/>
          </w:rPr>
          <w:instrText xml:space="preserve"> PAGEREF _Toc203852926 \h </w:instrText>
        </w:r>
        <w:r w:rsidR="005F68E7" w:rsidRPr="00491A02">
          <w:rPr>
            <w:rFonts w:ascii="標楷體" w:eastAsia="標楷體" w:hAnsi="標楷體" w:cs="Times New Roman"/>
            <w:noProof/>
            <w:webHidden/>
            <w:sz w:val="28"/>
            <w:szCs w:val="28"/>
          </w:rPr>
        </w:r>
        <w:r w:rsidR="005F68E7"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2</w:t>
        </w:r>
        <w:r w:rsidR="005F68E7" w:rsidRPr="00491A02">
          <w:rPr>
            <w:rFonts w:ascii="標楷體" w:eastAsia="標楷體" w:hAnsi="標楷體" w:cs="Times New Roman"/>
            <w:noProof/>
            <w:webHidden/>
            <w:sz w:val="28"/>
            <w:szCs w:val="28"/>
          </w:rPr>
          <w:fldChar w:fldCharType="end"/>
        </w:r>
      </w:hyperlink>
    </w:p>
    <w:p w14:paraId="445E4AFF" w14:textId="41912B51"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27" w:history="1">
        <w:r w:rsidRPr="00491A02">
          <w:rPr>
            <w:rStyle w:val="af"/>
            <w:rFonts w:ascii="標楷體" w:eastAsia="標楷體" w:hAnsi="標楷體" w:cs="Times New Roman"/>
            <w:noProof/>
            <w:sz w:val="28"/>
            <w:szCs w:val="28"/>
          </w:rPr>
          <w:t>圖目錄</w:t>
        </w:r>
        <w:r w:rsidRPr="00491A02">
          <w:rPr>
            <w:rFonts w:ascii="標楷體" w:eastAsia="標楷體" w:hAnsi="標楷體" w:cs="Times New Roman"/>
            <w:noProof/>
            <w:webHidden/>
            <w:sz w:val="28"/>
            <w:szCs w:val="28"/>
          </w:rPr>
          <w:tab/>
        </w:r>
        <w:r w:rsidR="00EF46CB" w:rsidRPr="00491A02">
          <w:rPr>
            <w:rFonts w:ascii="標楷體" w:eastAsia="標楷體" w:hAnsi="標楷體" w:cs="Times New Roman" w:hint="eastAsia"/>
            <w:noProof/>
            <w:webHidden/>
            <w:sz w:val="28"/>
            <w:szCs w:val="28"/>
          </w:rPr>
          <w:t>4</w:t>
        </w:r>
      </w:hyperlink>
    </w:p>
    <w:p w14:paraId="706FE5A9" w14:textId="5E5666AA"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28" w:history="1">
        <w:r w:rsidRPr="00491A02">
          <w:rPr>
            <w:rStyle w:val="af"/>
            <w:rFonts w:ascii="標楷體" w:eastAsia="標楷體" w:hAnsi="標楷體" w:cs="Times New Roman"/>
            <w:noProof/>
            <w:sz w:val="28"/>
            <w:szCs w:val="28"/>
          </w:rPr>
          <w:t>表目錄</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_Toc203852928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5</w:t>
        </w:r>
        <w:r w:rsidRPr="00491A02">
          <w:rPr>
            <w:rFonts w:ascii="標楷體" w:eastAsia="標楷體" w:hAnsi="標楷體" w:cs="Times New Roman"/>
            <w:noProof/>
            <w:webHidden/>
            <w:sz w:val="28"/>
            <w:szCs w:val="28"/>
          </w:rPr>
          <w:fldChar w:fldCharType="end"/>
        </w:r>
      </w:hyperlink>
    </w:p>
    <w:p w14:paraId="0FCA7A1C" w14:textId="7AE65BFD"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29" w:history="1">
        <w:r w:rsidRPr="00491A02">
          <w:rPr>
            <w:rStyle w:val="af"/>
            <w:rFonts w:ascii="標楷體" w:eastAsia="標楷體" w:hAnsi="標楷體" w:cs="Times New Roman"/>
            <w:noProof/>
            <w:spacing w:val="16"/>
            <w:sz w:val="28"/>
            <w:szCs w:val="28"/>
          </w:rPr>
          <w:t>第一篇 總則</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_Toc203852929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6</w:t>
        </w:r>
        <w:r w:rsidRPr="00491A02">
          <w:rPr>
            <w:rFonts w:ascii="標楷體" w:eastAsia="標楷體" w:hAnsi="標楷體" w:cs="Times New Roman"/>
            <w:noProof/>
            <w:webHidden/>
            <w:sz w:val="28"/>
            <w:szCs w:val="28"/>
          </w:rPr>
          <w:fldChar w:fldCharType="end"/>
        </w:r>
      </w:hyperlink>
    </w:p>
    <w:p w14:paraId="65BB456F" w14:textId="5F15A576"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30" w:history="1">
        <w:r w:rsidRPr="00491A02">
          <w:rPr>
            <w:rStyle w:val="af"/>
            <w:rFonts w:ascii="標楷體" w:eastAsia="標楷體" w:hAnsi="標楷體" w:cs="Times New Roman"/>
            <w:noProof/>
            <w:sz w:val="28"/>
            <w:szCs w:val="28"/>
          </w:rPr>
          <w:t>第一</w:t>
        </w:r>
        <w:r w:rsidRPr="00491A02">
          <w:rPr>
            <w:rStyle w:val="af"/>
            <w:rFonts w:ascii="標楷體" w:eastAsia="標楷體" w:hAnsi="標楷體" w:cs="Times New Roman"/>
            <w:noProof/>
            <w:spacing w:val="9"/>
            <w:sz w:val="28"/>
            <w:szCs w:val="28"/>
          </w:rPr>
          <w:t>章 計畫概述</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_Toc203852930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6</w:t>
        </w:r>
        <w:r w:rsidRPr="00491A02">
          <w:rPr>
            <w:rFonts w:ascii="標楷體" w:eastAsia="標楷體" w:hAnsi="標楷體" w:cs="Times New Roman"/>
            <w:noProof/>
            <w:webHidden/>
            <w:sz w:val="28"/>
            <w:szCs w:val="28"/>
          </w:rPr>
          <w:fldChar w:fldCharType="end"/>
        </w:r>
      </w:hyperlink>
    </w:p>
    <w:p w14:paraId="5C63952E" w14:textId="7901A10C"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31" w:history="1">
        <w:r w:rsidRPr="00491A02">
          <w:rPr>
            <w:rStyle w:val="af"/>
            <w:rFonts w:ascii="標楷體" w:eastAsia="標楷體" w:hAnsi="標楷體" w:cs="Times New Roman"/>
            <w:b/>
            <w:bCs/>
            <w:i w:val="0"/>
            <w:iCs w:val="0"/>
            <w:noProof/>
            <w:spacing w:val="7"/>
            <w:sz w:val="28"/>
            <w:szCs w:val="28"/>
          </w:rPr>
          <w:t>第一</w:t>
        </w:r>
        <w:r w:rsidRPr="00491A02">
          <w:rPr>
            <w:rStyle w:val="af"/>
            <w:rFonts w:ascii="標楷體" w:eastAsia="標楷體" w:hAnsi="標楷體" w:cs="Times New Roman"/>
            <w:b/>
            <w:bCs/>
            <w:i w:val="0"/>
            <w:iCs w:val="0"/>
            <w:noProof/>
            <w:sz w:val="28"/>
            <w:szCs w:val="28"/>
          </w:rPr>
          <w:t>節 計畫目的</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_Toc203852931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6</w:t>
        </w:r>
        <w:r w:rsidRPr="00491A02">
          <w:rPr>
            <w:rFonts w:ascii="標楷體" w:eastAsia="標楷體" w:hAnsi="標楷體" w:cs="Times New Roman"/>
            <w:b/>
            <w:bCs/>
            <w:i w:val="0"/>
            <w:iCs w:val="0"/>
            <w:noProof/>
            <w:webHidden/>
            <w:sz w:val="28"/>
            <w:szCs w:val="28"/>
          </w:rPr>
          <w:fldChar w:fldCharType="end"/>
        </w:r>
      </w:hyperlink>
    </w:p>
    <w:p w14:paraId="735EE817" w14:textId="0B99F635"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32" w:history="1">
        <w:r w:rsidRPr="00491A02">
          <w:rPr>
            <w:rStyle w:val="af"/>
            <w:rFonts w:ascii="標楷體" w:eastAsia="標楷體" w:hAnsi="標楷體" w:cs="Times New Roman"/>
            <w:b/>
            <w:bCs/>
            <w:i w:val="0"/>
            <w:iCs w:val="0"/>
            <w:noProof/>
            <w:sz w:val="28"/>
            <w:szCs w:val="28"/>
          </w:rPr>
          <w:t>第二節 計畫目標、內容重點與經費預算</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_Toc203852932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6</w:t>
        </w:r>
        <w:r w:rsidRPr="00491A02">
          <w:rPr>
            <w:rFonts w:ascii="標楷體" w:eastAsia="標楷體" w:hAnsi="標楷體" w:cs="Times New Roman"/>
            <w:b/>
            <w:bCs/>
            <w:i w:val="0"/>
            <w:iCs w:val="0"/>
            <w:noProof/>
            <w:webHidden/>
            <w:sz w:val="28"/>
            <w:szCs w:val="28"/>
          </w:rPr>
          <w:fldChar w:fldCharType="end"/>
        </w:r>
      </w:hyperlink>
    </w:p>
    <w:p w14:paraId="1AFAA727" w14:textId="19AB2BC3"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33" w:history="1">
        <w:r w:rsidRPr="00491A02">
          <w:rPr>
            <w:rStyle w:val="af"/>
            <w:rFonts w:ascii="標楷體" w:eastAsia="標楷體" w:hAnsi="標楷體" w:cs="Times New Roman"/>
            <w:b/>
            <w:bCs/>
            <w:i w:val="0"/>
            <w:iCs w:val="0"/>
            <w:noProof/>
            <w:spacing w:val="7"/>
            <w:sz w:val="28"/>
            <w:szCs w:val="28"/>
          </w:rPr>
          <w:t>第三節 與其他計畫間關係</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_Toc203852933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8</w:t>
        </w:r>
        <w:r w:rsidRPr="00491A02">
          <w:rPr>
            <w:rFonts w:ascii="標楷體" w:eastAsia="標楷體" w:hAnsi="標楷體" w:cs="Times New Roman"/>
            <w:b/>
            <w:bCs/>
            <w:i w:val="0"/>
            <w:iCs w:val="0"/>
            <w:noProof/>
            <w:webHidden/>
            <w:sz w:val="28"/>
            <w:szCs w:val="28"/>
          </w:rPr>
          <w:fldChar w:fldCharType="end"/>
        </w:r>
      </w:hyperlink>
    </w:p>
    <w:p w14:paraId="1CEB531E" w14:textId="27457EBF"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34" w:history="1">
        <w:r w:rsidRPr="00491A02">
          <w:rPr>
            <w:rStyle w:val="af"/>
            <w:rFonts w:ascii="標楷體" w:eastAsia="標楷體" w:hAnsi="標楷體" w:cs="Times New Roman"/>
            <w:noProof/>
            <w:sz w:val="28"/>
            <w:szCs w:val="28"/>
          </w:rPr>
          <w:t>第二</w:t>
        </w:r>
        <w:r w:rsidRPr="00491A02">
          <w:rPr>
            <w:rStyle w:val="af"/>
            <w:rFonts w:ascii="標楷體" w:eastAsia="標楷體" w:hAnsi="標楷體" w:cs="Times New Roman"/>
            <w:noProof/>
            <w:spacing w:val="9"/>
            <w:sz w:val="28"/>
            <w:szCs w:val="28"/>
          </w:rPr>
          <w:t>章 地區災害特性</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_Toc203852934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9</w:t>
        </w:r>
        <w:r w:rsidRPr="00491A02">
          <w:rPr>
            <w:rFonts w:ascii="標楷體" w:eastAsia="標楷體" w:hAnsi="標楷體" w:cs="Times New Roman"/>
            <w:noProof/>
            <w:webHidden/>
            <w:sz w:val="28"/>
            <w:szCs w:val="28"/>
          </w:rPr>
          <w:fldChar w:fldCharType="end"/>
        </w:r>
      </w:hyperlink>
    </w:p>
    <w:p w14:paraId="0AE07879" w14:textId="471B21B1"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35" w:history="1">
        <w:r w:rsidRPr="00491A02">
          <w:rPr>
            <w:rStyle w:val="af"/>
            <w:rFonts w:ascii="標楷體" w:eastAsia="標楷體" w:hAnsi="標楷體" w:cs="Times New Roman"/>
            <w:b/>
            <w:bCs/>
            <w:i w:val="0"/>
            <w:iCs w:val="0"/>
            <w:noProof/>
            <w:spacing w:val="7"/>
            <w:sz w:val="28"/>
            <w:szCs w:val="28"/>
          </w:rPr>
          <w:t>第一節 自然條件</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_Toc203852935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9</w:t>
        </w:r>
        <w:r w:rsidRPr="00491A02">
          <w:rPr>
            <w:rFonts w:ascii="標楷體" w:eastAsia="標楷體" w:hAnsi="標楷體" w:cs="Times New Roman"/>
            <w:b/>
            <w:bCs/>
            <w:i w:val="0"/>
            <w:iCs w:val="0"/>
            <w:noProof/>
            <w:webHidden/>
            <w:sz w:val="28"/>
            <w:szCs w:val="28"/>
          </w:rPr>
          <w:fldChar w:fldCharType="end"/>
        </w:r>
      </w:hyperlink>
    </w:p>
    <w:p w14:paraId="607A73E0" w14:textId="43D08492"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36" w:history="1">
        <w:r w:rsidRPr="00491A02">
          <w:rPr>
            <w:rStyle w:val="af"/>
            <w:rFonts w:ascii="標楷體" w:eastAsia="標楷體" w:hAnsi="標楷體" w:cs="Times New Roman"/>
            <w:b/>
            <w:bCs/>
            <w:i w:val="0"/>
            <w:iCs w:val="0"/>
            <w:noProof/>
            <w:spacing w:val="7"/>
            <w:sz w:val="28"/>
            <w:szCs w:val="28"/>
          </w:rPr>
          <w:t>第二節 社會條件</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_Toc203852936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10</w:t>
        </w:r>
        <w:r w:rsidRPr="00491A02">
          <w:rPr>
            <w:rFonts w:ascii="標楷體" w:eastAsia="標楷體" w:hAnsi="標楷體" w:cs="Times New Roman"/>
            <w:b/>
            <w:bCs/>
            <w:i w:val="0"/>
            <w:iCs w:val="0"/>
            <w:noProof/>
            <w:webHidden/>
            <w:sz w:val="28"/>
            <w:szCs w:val="28"/>
          </w:rPr>
          <w:fldChar w:fldCharType="end"/>
        </w:r>
      </w:hyperlink>
    </w:p>
    <w:p w14:paraId="54BC41E0" w14:textId="1781671C"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37" w:history="1">
        <w:r w:rsidRPr="00491A02">
          <w:rPr>
            <w:rStyle w:val="af"/>
            <w:rFonts w:ascii="標楷體" w:eastAsia="標楷體" w:hAnsi="標楷體" w:cs="Times New Roman"/>
            <w:b/>
            <w:bCs/>
            <w:i w:val="0"/>
            <w:iCs w:val="0"/>
            <w:noProof/>
            <w:sz w:val="28"/>
            <w:szCs w:val="28"/>
          </w:rPr>
          <w:t>第三節 災例之調查與分析</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_Toc203852937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13</w:t>
        </w:r>
        <w:r w:rsidRPr="00491A02">
          <w:rPr>
            <w:rFonts w:ascii="標楷體" w:eastAsia="標楷體" w:hAnsi="標楷體" w:cs="Times New Roman"/>
            <w:b/>
            <w:bCs/>
            <w:i w:val="0"/>
            <w:iCs w:val="0"/>
            <w:noProof/>
            <w:webHidden/>
            <w:sz w:val="28"/>
            <w:szCs w:val="28"/>
          </w:rPr>
          <w:fldChar w:fldCharType="end"/>
        </w:r>
      </w:hyperlink>
    </w:p>
    <w:p w14:paraId="5537FE9F" w14:textId="3C5B0911"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38" w:history="1">
        <w:r w:rsidRPr="00491A02">
          <w:rPr>
            <w:rStyle w:val="af"/>
            <w:rFonts w:ascii="標楷體" w:eastAsia="標楷體" w:hAnsi="標楷體" w:cs="Times New Roman"/>
            <w:noProof/>
            <w:sz w:val="28"/>
            <w:szCs w:val="28"/>
          </w:rPr>
          <w:t>第三章 災害境況模擬及防救災標準作業流程</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_Toc203852938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29</w:t>
        </w:r>
        <w:r w:rsidRPr="00491A02">
          <w:rPr>
            <w:rFonts w:ascii="標楷體" w:eastAsia="標楷體" w:hAnsi="標楷體" w:cs="Times New Roman"/>
            <w:noProof/>
            <w:webHidden/>
            <w:sz w:val="28"/>
            <w:szCs w:val="28"/>
          </w:rPr>
          <w:fldChar w:fldCharType="end"/>
        </w:r>
      </w:hyperlink>
    </w:p>
    <w:p w14:paraId="60300834" w14:textId="293E5D2E"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39" w:history="1">
        <w:r w:rsidRPr="00491A02">
          <w:rPr>
            <w:rStyle w:val="af"/>
            <w:rFonts w:ascii="標楷體" w:eastAsia="標楷體" w:hAnsi="標楷體" w:cs="Times New Roman"/>
            <w:b/>
            <w:bCs/>
            <w:i w:val="0"/>
            <w:iCs w:val="0"/>
            <w:noProof/>
            <w:spacing w:val="7"/>
            <w:sz w:val="28"/>
            <w:szCs w:val="28"/>
          </w:rPr>
          <w:t>第一</w:t>
        </w:r>
        <w:r w:rsidRPr="00491A02">
          <w:rPr>
            <w:rStyle w:val="af"/>
            <w:rFonts w:ascii="標楷體" w:eastAsia="標楷體" w:hAnsi="標楷體" w:cs="Times New Roman"/>
            <w:b/>
            <w:bCs/>
            <w:i w:val="0"/>
            <w:iCs w:val="0"/>
            <w:noProof/>
            <w:sz w:val="28"/>
            <w:szCs w:val="28"/>
          </w:rPr>
          <w:t>節 彰化縣常見災害之境況模擬及災害規模設定</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_Toc203852939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29</w:t>
        </w:r>
        <w:r w:rsidRPr="00491A02">
          <w:rPr>
            <w:rFonts w:ascii="標楷體" w:eastAsia="標楷體" w:hAnsi="標楷體" w:cs="Times New Roman"/>
            <w:b/>
            <w:bCs/>
            <w:i w:val="0"/>
            <w:iCs w:val="0"/>
            <w:noProof/>
            <w:webHidden/>
            <w:sz w:val="28"/>
            <w:szCs w:val="28"/>
          </w:rPr>
          <w:fldChar w:fldCharType="end"/>
        </w:r>
      </w:hyperlink>
    </w:p>
    <w:p w14:paraId="2DB7A90E" w14:textId="1D2C7563"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40" w:history="1">
        <w:r w:rsidRPr="00491A02">
          <w:rPr>
            <w:rStyle w:val="af"/>
            <w:rFonts w:ascii="標楷體" w:eastAsia="標楷體" w:hAnsi="標楷體" w:cs="Times New Roman"/>
            <w:b/>
            <w:bCs/>
            <w:i w:val="0"/>
            <w:iCs w:val="0"/>
            <w:noProof/>
            <w:spacing w:val="7"/>
            <w:sz w:val="28"/>
            <w:szCs w:val="28"/>
          </w:rPr>
          <w:t>第二</w:t>
        </w:r>
        <w:r w:rsidRPr="00491A02">
          <w:rPr>
            <w:rStyle w:val="af"/>
            <w:rFonts w:ascii="標楷體" w:eastAsia="標楷體" w:hAnsi="標楷體" w:cs="Times New Roman"/>
            <w:b/>
            <w:bCs/>
            <w:i w:val="0"/>
            <w:iCs w:val="0"/>
            <w:noProof/>
            <w:sz w:val="28"/>
            <w:szCs w:val="28"/>
          </w:rPr>
          <w:t>節 社會脆弱度分析</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_Toc203852940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38</w:t>
        </w:r>
        <w:r w:rsidRPr="00491A02">
          <w:rPr>
            <w:rFonts w:ascii="標楷體" w:eastAsia="標楷體" w:hAnsi="標楷體" w:cs="Times New Roman"/>
            <w:b/>
            <w:bCs/>
            <w:i w:val="0"/>
            <w:iCs w:val="0"/>
            <w:noProof/>
            <w:webHidden/>
            <w:sz w:val="28"/>
            <w:szCs w:val="28"/>
          </w:rPr>
          <w:fldChar w:fldCharType="end"/>
        </w:r>
      </w:hyperlink>
    </w:p>
    <w:p w14:paraId="79DD42B8" w14:textId="04CA50A0"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41" w:history="1">
        <w:r w:rsidRPr="00491A02">
          <w:rPr>
            <w:rStyle w:val="af"/>
            <w:rFonts w:ascii="標楷體" w:eastAsia="標楷體" w:hAnsi="標楷體" w:cs="Times New Roman"/>
            <w:b/>
            <w:bCs/>
            <w:i w:val="0"/>
            <w:iCs w:val="0"/>
            <w:noProof/>
            <w:sz w:val="28"/>
            <w:szCs w:val="28"/>
          </w:rPr>
          <w:t>第三節 各相關單位之分工、權責</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_Toc203852941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41</w:t>
        </w:r>
        <w:r w:rsidRPr="00491A02">
          <w:rPr>
            <w:rFonts w:ascii="標楷體" w:eastAsia="標楷體" w:hAnsi="標楷體" w:cs="Times New Roman"/>
            <w:b/>
            <w:bCs/>
            <w:i w:val="0"/>
            <w:iCs w:val="0"/>
            <w:noProof/>
            <w:webHidden/>
            <w:sz w:val="28"/>
            <w:szCs w:val="28"/>
          </w:rPr>
          <w:fldChar w:fldCharType="end"/>
        </w:r>
      </w:hyperlink>
    </w:p>
    <w:p w14:paraId="3855755F" w14:textId="644923D0" w:rsidR="005F68E7" w:rsidRPr="00491A02" w:rsidRDefault="005F68E7">
      <w:pPr>
        <w:pStyle w:val="32"/>
        <w:tabs>
          <w:tab w:val="right" w:leader="dot" w:pos="9487"/>
        </w:tabs>
        <w:rPr>
          <w:rFonts w:ascii="標楷體" w:eastAsia="標楷體" w:hAnsi="標楷體" w:cs="Times New Roman"/>
          <w:b/>
          <w:bCs/>
          <w:i w:val="0"/>
          <w:iCs w:val="0"/>
          <w:noProof/>
          <w:kern w:val="2"/>
          <w:sz w:val="28"/>
          <w:szCs w:val="28"/>
        </w:rPr>
      </w:pPr>
      <w:hyperlink w:anchor="_Toc203852942" w:history="1">
        <w:r w:rsidRPr="00491A02">
          <w:rPr>
            <w:rStyle w:val="af"/>
            <w:rFonts w:ascii="標楷體" w:eastAsia="標楷體" w:hAnsi="標楷體" w:cs="Times New Roman"/>
            <w:b/>
            <w:bCs/>
            <w:i w:val="0"/>
            <w:iCs w:val="0"/>
            <w:noProof/>
            <w:sz w:val="28"/>
            <w:szCs w:val="28"/>
          </w:rPr>
          <w:t>第四節 各種災害防救措施、緊急應變</w:t>
        </w:r>
        <w:r w:rsidRPr="00491A02">
          <w:rPr>
            <w:rFonts w:ascii="標楷體" w:eastAsia="標楷體" w:hAnsi="標楷體" w:cs="Times New Roman"/>
            <w:b/>
            <w:bCs/>
            <w:i w:val="0"/>
            <w:iCs w:val="0"/>
            <w:noProof/>
            <w:webHidden/>
            <w:sz w:val="28"/>
            <w:szCs w:val="28"/>
          </w:rPr>
          <w:tab/>
        </w:r>
        <w:r w:rsidRPr="00491A02">
          <w:rPr>
            <w:rFonts w:ascii="標楷體" w:eastAsia="標楷體" w:hAnsi="標楷體" w:cs="Times New Roman"/>
            <w:b/>
            <w:bCs/>
            <w:i w:val="0"/>
            <w:iCs w:val="0"/>
            <w:noProof/>
            <w:webHidden/>
            <w:sz w:val="28"/>
            <w:szCs w:val="28"/>
          </w:rPr>
          <w:fldChar w:fldCharType="begin"/>
        </w:r>
        <w:r w:rsidRPr="00491A02">
          <w:rPr>
            <w:rFonts w:ascii="標楷體" w:eastAsia="標楷體" w:hAnsi="標楷體" w:cs="Times New Roman"/>
            <w:b/>
            <w:bCs/>
            <w:i w:val="0"/>
            <w:iCs w:val="0"/>
            <w:noProof/>
            <w:webHidden/>
            <w:sz w:val="28"/>
            <w:szCs w:val="28"/>
          </w:rPr>
          <w:instrText xml:space="preserve"> PAGEREF _Toc203852942 \h </w:instrText>
        </w:r>
        <w:r w:rsidRPr="00491A02">
          <w:rPr>
            <w:rFonts w:ascii="標楷體" w:eastAsia="標楷體" w:hAnsi="標楷體" w:cs="Times New Roman"/>
            <w:b/>
            <w:bCs/>
            <w:i w:val="0"/>
            <w:iCs w:val="0"/>
            <w:noProof/>
            <w:webHidden/>
            <w:sz w:val="28"/>
            <w:szCs w:val="28"/>
          </w:rPr>
        </w:r>
        <w:r w:rsidRPr="00491A02">
          <w:rPr>
            <w:rFonts w:ascii="標楷體" w:eastAsia="標楷體" w:hAnsi="標楷體" w:cs="Times New Roman"/>
            <w:b/>
            <w:bCs/>
            <w:i w:val="0"/>
            <w:iCs w:val="0"/>
            <w:noProof/>
            <w:webHidden/>
            <w:sz w:val="28"/>
            <w:szCs w:val="28"/>
          </w:rPr>
          <w:fldChar w:fldCharType="separate"/>
        </w:r>
        <w:r w:rsidR="00A82EB5">
          <w:rPr>
            <w:rFonts w:ascii="標楷體" w:eastAsia="標楷體" w:hAnsi="標楷體" w:cs="Times New Roman"/>
            <w:b/>
            <w:bCs/>
            <w:i w:val="0"/>
            <w:iCs w:val="0"/>
            <w:noProof/>
            <w:webHidden/>
            <w:sz w:val="28"/>
            <w:szCs w:val="28"/>
          </w:rPr>
          <w:t>42</w:t>
        </w:r>
        <w:r w:rsidRPr="00491A02">
          <w:rPr>
            <w:rFonts w:ascii="標楷體" w:eastAsia="標楷體" w:hAnsi="標楷體" w:cs="Times New Roman"/>
            <w:b/>
            <w:bCs/>
            <w:i w:val="0"/>
            <w:iCs w:val="0"/>
            <w:noProof/>
            <w:webHidden/>
            <w:sz w:val="28"/>
            <w:szCs w:val="28"/>
          </w:rPr>
          <w:fldChar w:fldCharType="end"/>
        </w:r>
      </w:hyperlink>
    </w:p>
    <w:p w14:paraId="41847FF9" w14:textId="39BA1ADB"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43" w:history="1">
        <w:r w:rsidRPr="00491A02">
          <w:rPr>
            <w:rStyle w:val="af"/>
            <w:rFonts w:ascii="標楷體" w:eastAsia="標楷體" w:hAnsi="標楷體" w:cs="Times New Roman"/>
            <w:noProof/>
            <w:sz w:val="28"/>
            <w:szCs w:val="28"/>
          </w:rPr>
          <w:t>第四章 本鄉地區災害防救計畫優先重點議題及對策</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_Toc203852943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43</w:t>
        </w:r>
        <w:r w:rsidRPr="00491A02">
          <w:rPr>
            <w:rFonts w:ascii="標楷體" w:eastAsia="標楷體" w:hAnsi="標楷體" w:cs="Times New Roman"/>
            <w:noProof/>
            <w:webHidden/>
            <w:sz w:val="28"/>
            <w:szCs w:val="28"/>
          </w:rPr>
          <w:fldChar w:fldCharType="end"/>
        </w:r>
      </w:hyperlink>
    </w:p>
    <w:p w14:paraId="132E51B8" w14:textId="4A44C174"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44" w:history="1">
        <w:r w:rsidRPr="00491A02">
          <w:rPr>
            <w:rStyle w:val="af"/>
            <w:rFonts w:ascii="標楷體" w:eastAsia="標楷體" w:hAnsi="標楷體" w:cs="Times New Roman"/>
            <w:noProof/>
            <w:spacing w:val="16"/>
            <w:sz w:val="28"/>
            <w:szCs w:val="28"/>
          </w:rPr>
          <w:t>第二</w:t>
        </w:r>
        <w:r w:rsidRPr="00491A02">
          <w:rPr>
            <w:rStyle w:val="af"/>
            <w:rFonts w:ascii="標楷體" w:eastAsia="標楷體" w:hAnsi="標楷體" w:cs="Times New Roman"/>
            <w:noProof/>
            <w:sz w:val="28"/>
            <w:szCs w:val="28"/>
          </w:rPr>
          <w:t>篇 災害防救對策</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_Toc203852944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55</w:t>
        </w:r>
        <w:r w:rsidRPr="00491A02">
          <w:rPr>
            <w:rFonts w:ascii="標楷體" w:eastAsia="標楷體" w:hAnsi="標楷體" w:cs="Times New Roman"/>
            <w:noProof/>
            <w:webHidden/>
            <w:sz w:val="28"/>
            <w:szCs w:val="28"/>
          </w:rPr>
          <w:fldChar w:fldCharType="end"/>
        </w:r>
      </w:hyperlink>
    </w:p>
    <w:p w14:paraId="7301C6A6" w14:textId="10394368"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45" w:history="1">
        <w:r w:rsidRPr="00491A02">
          <w:rPr>
            <w:rStyle w:val="af"/>
            <w:rFonts w:ascii="標楷體" w:eastAsia="標楷體" w:hAnsi="標楷體" w:cs="Times New Roman"/>
            <w:noProof/>
            <w:sz w:val="28"/>
            <w:szCs w:val="28"/>
          </w:rPr>
          <w:t>第一章 減災</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_Toc203852945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55</w:t>
        </w:r>
        <w:r w:rsidRPr="00491A02">
          <w:rPr>
            <w:rFonts w:ascii="標楷體" w:eastAsia="標楷體" w:hAnsi="標楷體" w:cs="Times New Roman"/>
            <w:noProof/>
            <w:webHidden/>
            <w:sz w:val="28"/>
            <w:szCs w:val="28"/>
          </w:rPr>
          <w:fldChar w:fldCharType="end"/>
        </w:r>
      </w:hyperlink>
    </w:p>
    <w:p w14:paraId="262EC119" w14:textId="1216B1EC"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46" w:history="1">
        <w:r w:rsidRPr="00491A02">
          <w:rPr>
            <w:rStyle w:val="af"/>
            <w:rFonts w:ascii="標楷體" w:eastAsia="標楷體" w:hAnsi="標楷體" w:cs="Times New Roman"/>
            <w:b/>
            <w:bCs/>
            <w:noProof/>
            <w:sz w:val="28"/>
            <w:szCs w:val="28"/>
          </w:rPr>
          <w:t>第一節 災害防救資料庫與資訊通訊系統</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_Toc203852946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55</w:t>
        </w:r>
        <w:r w:rsidRPr="00491A02">
          <w:rPr>
            <w:rFonts w:ascii="標楷體" w:eastAsia="標楷體" w:hAnsi="標楷體" w:cs="Times New Roman"/>
            <w:b/>
            <w:bCs/>
            <w:noProof/>
            <w:webHidden/>
            <w:sz w:val="28"/>
            <w:szCs w:val="28"/>
          </w:rPr>
          <w:fldChar w:fldCharType="end"/>
        </w:r>
      </w:hyperlink>
    </w:p>
    <w:p w14:paraId="6AB29A0C" w14:textId="70217254"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47" w:history="1">
        <w:r w:rsidRPr="00491A02">
          <w:rPr>
            <w:rStyle w:val="af"/>
            <w:rFonts w:ascii="標楷體" w:eastAsia="標楷體" w:hAnsi="標楷體" w:cs="Times New Roman"/>
            <w:b/>
            <w:bCs/>
            <w:noProof/>
            <w:sz w:val="28"/>
            <w:szCs w:val="28"/>
          </w:rPr>
          <w:t>第二節 監測、預報及預警系統之建立</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_Toc203852947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57</w:t>
        </w:r>
        <w:r w:rsidRPr="00491A02">
          <w:rPr>
            <w:rFonts w:ascii="標楷體" w:eastAsia="標楷體" w:hAnsi="標楷體" w:cs="Times New Roman"/>
            <w:b/>
            <w:bCs/>
            <w:noProof/>
            <w:webHidden/>
            <w:sz w:val="28"/>
            <w:szCs w:val="28"/>
          </w:rPr>
          <w:fldChar w:fldCharType="end"/>
        </w:r>
      </w:hyperlink>
    </w:p>
    <w:p w14:paraId="60CCA084" w14:textId="7049AB63"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48" w:history="1">
        <w:r w:rsidRPr="00491A02">
          <w:rPr>
            <w:rStyle w:val="af"/>
            <w:rFonts w:ascii="標楷體" w:eastAsia="標楷體" w:hAnsi="標楷體" w:cs="Times New Roman"/>
            <w:b/>
            <w:bCs/>
            <w:noProof/>
            <w:sz w:val="28"/>
            <w:szCs w:val="28"/>
          </w:rPr>
          <w:t>第三節 土地減災利用與管理</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_Toc203852948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58</w:t>
        </w:r>
        <w:r w:rsidRPr="00491A02">
          <w:rPr>
            <w:rFonts w:ascii="標楷體" w:eastAsia="標楷體" w:hAnsi="標楷體" w:cs="Times New Roman"/>
            <w:b/>
            <w:bCs/>
            <w:noProof/>
            <w:webHidden/>
            <w:sz w:val="28"/>
            <w:szCs w:val="28"/>
          </w:rPr>
          <w:fldChar w:fldCharType="end"/>
        </w:r>
      </w:hyperlink>
    </w:p>
    <w:p w14:paraId="2536BFD9" w14:textId="3A135469"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49" w:history="1">
        <w:r w:rsidRPr="00491A02">
          <w:rPr>
            <w:rStyle w:val="af"/>
            <w:rFonts w:ascii="標楷體" w:eastAsia="標楷體" w:hAnsi="標楷體" w:cs="Times New Roman"/>
            <w:b/>
            <w:bCs/>
            <w:noProof/>
            <w:sz w:val="28"/>
            <w:szCs w:val="28"/>
          </w:rPr>
          <w:t>第四節 城鄉發展之防災規劃</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_Toc203852949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59</w:t>
        </w:r>
        <w:r w:rsidRPr="00491A02">
          <w:rPr>
            <w:rFonts w:ascii="標楷體" w:eastAsia="標楷體" w:hAnsi="標楷體" w:cs="Times New Roman"/>
            <w:b/>
            <w:bCs/>
            <w:noProof/>
            <w:webHidden/>
            <w:sz w:val="28"/>
            <w:szCs w:val="28"/>
          </w:rPr>
          <w:fldChar w:fldCharType="end"/>
        </w:r>
      </w:hyperlink>
    </w:p>
    <w:p w14:paraId="406A9DC8" w14:textId="4DD33C3C"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0" w:history="1">
        <w:r w:rsidRPr="00491A02">
          <w:rPr>
            <w:rStyle w:val="af"/>
            <w:rFonts w:ascii="標楷體" w:eastAsia="標楷體" w:hAnsi="標楷體" w:cs="Times New Roman"/>
            <w:b/>
            <w:bCs/>
            <w:noProof/>
            <w:sz w:val="28"/>
            <w:szCs w:val="28"/>
          </w:rPr>
          <w:t>第五節 設施及建築物之減災與補強</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_Toc203852950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60</w:t>
        </w:r>
        <w:r w:rsidRPr="00491A02">
          <w:rPr>
            <w:rFonts w:ascii="標楷體" w:eastAsia="標楷體" w:hAnsi="標楷體" w:cs="Times New Roman"/>
            <w:b/>
            <w:bCs/>
            <w:noProof/>
            <w:webHidden/>
            <w:sz w:val="28"/>
            <w:szCs w:val="28"/>
          </w:rPr>
          <w:fldChar w:fldCharType="end"/>
        </w:r>
      </w:hyperlink>
    </w:p>
    <w:p w14:paraId="5533D31A" w14:textId="3BBAA403"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1" w:history="1">
        <w:r w:rsidRPr="00491A02">
          <w:rPr>
            <w:rStyle w:val="af"/>
            <w:rFonts w:ascii="標楷體" w:eastAsia="標楷體" w:hAnsi="標楷體" w:cs="Times New Roman"/>
            <w:b/>
            <w:bCs/>
            <w:noProof/>
            <w:sz w:val="28"/>
            <w:szCs w:val="28"/>
          </w:rPr>
          <w:t>第六節 二次災害預防</w:t>
        </w:r>
        <w:r w:rsidRPr="00491A02">
          <w:rPr>
            <w:rFonts w:ascii="標楷體" w:eastAsia="標楷體" w:hAnsi="標楷體" w:cs="Times New Roman"/>
            <w:b/>
            <w:bCs/>
            <w:noProof/>
            <w:webHidden/>
            <w:sz w:val="28"/>
            <w:szCs w:val="28"/>
          </w:rPr>
          <w:tab/>
        </w:r>
        <w:r w:rsidR="00A71AAF">
          <w:rPr>
            <w:rFonts w:ascii="標楷體" w:eastAsia="標楷體" w:hAnsi="標楷體" w:cs="Times New Roman" w:hint="eastAsia"/>
            <w:b/>
            <w:bCs/>
            <w:noProof/>
            <w:webHidden/>
            <w:sz w:val="28"/>
            <w:szCs w:val="28"/>
          </w:rPr>
          <w:t>70</w:t>
        </w:r>
      </w:hyperlink>
    </w:p>
    <w:p w14:paraId="4036774B" w14:textId="648056CC"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2" w:history="1">
        <w:r w:rsidRPr="00491A02">
          <w:rPr>
            <w:rStyle w:val="af"/>
            <w:rFonts w:ascii="標楷體" w:eastAsia="標楷體" w:hAnsi="標楷體" w:cs="Times New Roman"/>
            <w:b/>
            <w:bCs/>
            <w:noProof/>
            <w:sz w:val="28"/>
            <w:szCs w:val="28"/>
          </w:rPr>
          <w:t>第七節 災害防救教育訓練</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_Toc203852952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66</w:t>
        </w:r>
        <w:r w:rsidRPr="00491A02">
          <w:rPr>
            <w:rFonts w:ascii="標楷體" w:eastAsia="標楷體" w:hAnsi="標楷體" w:cs="Times New Roman"/>
            <w:b/>
            <w:bCs/>
            <w:noProof/>
            <w:webHidden/>
            <w:sz w:val="28"/>
            <w:szCs w:val="28"/>
          </w:rPr>
          <w:fldChar w:fldCharType="end"/>
        </w:r>
      </w:hyperlink>
    </w:p>
    <w:p w14:paraId="048B52D7" w14:textId="3389305F"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3" w:history="1">
        <w:r w:rsidRPr="00491A02">
          <w:rPr>
            <w:rStyle w:val="af"/>
            <w:rFonts w:ascii="標楷體" w:eastAsia="標楷體" w:hAnsi="標楷體" w:cs="Times New Roman"/>
            <w:b/>
            <w:bCs/>
            <w:noProof/>
            <w:sz w:val="28"/>
            <w:szCs w:val="28"/>
          </w:rPr>
          <w:t>第八節 防災社區推動</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_Toc203852953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69</w:t>
        </w:r>
        <w:r w:rsidRPr="00491A02">
          <w:rPr>
            <w:rFonts w:ascii="標楷體" w:eastAsia="標楷體" w:hAnsi="標楷體" w:cs="Times New Roman"/>
            <w:b/>
            <w:bCs/>
            <w:noProof/>
            <w:webHidden/>
            <w:sz w:val="28"/>
            <w:szCs w:val="28"/>
          </w:rPr>
          <w:fldChar w:fldCharType="end"/>
        </w:r>
      </w:hyperlink>
    </w:p>
    <w:p w14:paraId="6FF5A65E" w14:textId="3C973DEC"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54" w:history="1">
        <w:r w:rsidRPr="00491A02">
          <w:rPr>
            <w:rStyle w:val="af"/>
            <w:rFonts w:ascii="標楷體" w:eastAsia="標楷體" w:hAnsi="標楷體" w:cs="Times New Roman"/>
            <w:noProof/>
            <w:sz w:val="28"/>
            <w:szCs w:val="28"/>
          </w:rPr>
          <w:t>第二章 整備</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_Toc203852954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69</w:t>
        </w:r>
        <w:r w:rsidRPr="00491A02">
          <w:rPr>
            <w:rFonts w:ascii="標楷體" w:eastAsia="標楷體" w:hAnsi="標楷體" w:cs="Times New Roman"/>
            <w:noProof/>
            <w:webHidden/>
            <w:sz w:val="28"/>
            <w:szCs w:val="28"/>
          </w:rPr>
          <w:fldChar w:fldCharType="end"/>
        </w:r>
      </w:hyperlink>
    </w:p>
    <w:p w14:paraId="3DFC610E" w14:textId="43572630"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5" w:history="1">
        <w:r w:rsidRPr="00491A02">
          <w:rPr>
            <w:rStyle w:val="af"/>
            <w:rFonts w:ascii="標楷體" w:eastAsia="標楷體" w:hAnsi="標楷體" w:cs="Times New Roman"/>
            <w:b/>
            <w:bCs/>
            <w:noProof/>
            <w:sz w:val="28"/>
            <w:szCs w:val="28"/>
          </w:rPr>
          <w:t>第一節 應變機制之建立</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_Toc203852955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69</w:t>
        </w:r>
        <w:r w:rsidRPr="00491A02">
          <w:rPr>
            <w:rFonts w:ascii="標楷體" w:eastAsia="標楷體" w:hAnsi="標楷體" w:cs="Times New Roman"/>
            <w:b/>
            <w:bCs/>
            <w:noProof/>
            <w:webHidden/>
            <w:sz w:val="28"/>
            <w:szCs w:val="28"/>
          </w:rPr>
          <w:fldChar w:fldCharType="end"/>
        </w:r>
      </w:hyperlink>
    </w:p>
    <w:p w14:paraId="16242823" w14:textId="75CA061C"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6" w:history="1">
        <w:r w:rsidRPr="00491A02">
          <w:rPr>
            <w:rStyle w:val="af"/>
            <w:rFonts w:ascii="標楷體" w:eastAsia="標楷體" w:hAnsi="標楷體" w:cs="Times New Roman"/>
            <w:b/>
            <w:bCs/>
            <w:noProof/>
            <w:sz w:val="28"/>
            <w:szCs w:val="28"/>
          </w:rPr>
          <w:t>第二節 災害應變中心之設置規劃</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_Toc203852956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70</w:t>
        </w:r>
        <w:r w:rsidRPr="00491A02">
          <w:rPr>
            <w:rFonts w:ascii="標楷體" w:eastAsia="標楷體" w:hAnsi="標楷體" w:cs="Times New Roman"/>
            <w:b/>
            <w:bCs/>
            <w:noProof/>
            <w:webHidden/>
            <w:sz w:val="28"/>
            <w:szCs w:val="28"/>
          </w:rPr>
          <w:fldChar w:fldCharType="end"/>
        </w:r>
      </w:hyperlink>
    </w:p>
    <w:p w14:paraId="04247639" w14:textId="038749A5"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7" w:history="1">
        <w:r w:rsidRPr="00491A02">
          <w:rPr>
            <w:rStyle w:val="af"/>
            <w:rFonts w:ascii="標楷體" w:eastAsia="標楷體" w:hAnsi="標楷體" w:cs="Times New Roman"/>
            <w:b/>
            <w:bCs/>
            <w:noProof/>
            <w:sz w:val="28"/>
            <w:szCs w:val="28"/>
          </w:rPr>
          <w:t>第三節 災害防救人員之整備編組</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_Toc203852957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71</w:t>
        </w:r>
        <w:r w:rsidRPr="00491A02">
          <w:rPr>
            <w:rFonts w:ascii="標楷體" w:eastAsia="標楷體" w:hAnsi="標楷體" w:cs="Times New Roman"/>
            <w:b/>
            <w:bCs/>
            <w:noProof/>
            <w:webHidden/>
            <w:sz w:val="28"/>
            <w:szCs w:val="28"/>
          </w:rPr>
          <w:fldChar w:fldCharType="end"/>
        </w:r>
      </w:hyperlink>
    </w:p>
    <w:p w14:paraId="05D82255" w14:textId="18E6F4AA"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8" w:history="1">
        <w:r w:rsidRPr="00491A02">
          <w:rPr>
            <w:rStyle w:val="af"/>
            <w:rFonts w:ascii="標楷體" w:eastAsia="標楷體" w:hAnsi="標楷體" w:cs="Times New Roman"/>
            <w:b/>
            <w:bCs/>
            <w:noProof/>
            <w:sz w:val="28"/>
            <w:szCs w:val="28"/>
          </w:rPr>
          <w:t>第四節 災情查通報系統之建立</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_Toc203852958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72</w:t>
        </w:r>
        <w:r w:rsidRPr="00491A02">
          <w:rPr>
            <w:rFonts w:ascii="標楷體" w:eastAsia="標楷體" w:hAnsi="標楷體" w:cs="Times New Roman"/>
            <w:b/>
            <w:bCs/>
            <w:noProof/>
            <w:webHidden/>
            <w:sz w:val="28"/>
            <w:szCs w:val="28"/>
          </w:rPr>
          <w:fldChar w:fldCharType="end"/>
        </w:r>
      </w:hyperlink>
    </w:p>
    <w:p w14:paraId="4FA9BE24" w14:textId="729F50C9"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59" w:history="1">
        <w:r w:rsidRPr="00491A02">
          <w:rPr>
            <w:rStyle w:val="af"/>
            <w:rFonts w:ascii="標楷體" w:eastAsia="標楷體" w:hAnsi="標楷體" w:cs="Times New Roman"/>
            <w:b/>
            <w:bCs/>
            <w:noProof/>
            <w:sz w:val="28"/>
            <w:szCs w:val="28"/>
          </w:rPr>
          <w:t>第五節 災害應變資源整備</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_Toc203852959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73</w:t>
        </w:r>
        <w:r w:rsidRPr="00491A02">
          <w:rPr>
            <w:rFonts w:ascii="標楷體" w:eastAsia="標楷體" w:hAnsi="標楷體" w:cs="Times New Roman"/>
            <w:b/>
            <w:bCs/>
            <w:noProof/>
            <w:webHidden/>
            <w:sz w:val="28"/>
            <w:szCs w:val="28"/>
          </w:rPr>
          <w:fldChar w:fldCharType="end"/>
        </w:r>
      </w:hyperlink>
    </w:p>
    <w:p w14:paraId="3DF04BD0" w14:textId="3440C715"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0" w:history="1">
        <w:r w:rsidRPr="00491A02">
          <w:rPr>
            <w:rStyle w:val="af"/>
            <w:rFonts w:ascii="標楷體" w:eastAsia="標楷體" w:hAnsi="標楷體" w:cs="Times New Roman"/>
            <w:b/>
            <w:bCs/>
            <w:noProof/>
            <w:sz w:val="28"/>
            <w:szCs w:val="28"/>
          </w:rPr>
          <w:t>第六節 避難收容處所與設施之設置管理</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_Toc203852960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75</w:t>
        </w:r>
        <w:r w:rsidRPr="00491A02">
          <w:rPr>
            <w:rFonts w:ascii="標楷體" w:eastAsia="標楷體" w:hAnsi="標楷體" w:cs="Times New Roman"/>
            <w:b/>
            <w:bCs/>
            <w:noProof/>
            <w:webHidden/>
            <w:sz w:val="28"/>
            <w:szCs w:val="28"/>
          </w:rPr>
          <w:fldChar w:fldCharType="end"/>
        </w:r>
      </w:hyperlink>
    </w:p>
    <w:p w14:paraId="46993125" w14:textId="7D81D74E"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1" w:history="1">
        <w:r w:rsidRPr="00491A02">
          <w:rPr>
            <w:rStyle w:val="af"/>
            <w:rFonts w:ascii="標楷體" w:eastAsia="標楷體" w:hAnsi="標楷體" w:cs="Times New Roman"/>
            <w:b/>
            <w:bCs/>
            <w:noProof/>
            <w:sz w:val="28"/>
            <w:szCs w:val="28"/>
          </w:rPr>
          <w:t>第七節 避難救災路線規劃及設定</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_Toc203852961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77</w:t>
        </w:r>
        <w:r w:rsidRPr="00491A02">
          <w:rPr>
            <w:rFonts w:ascii="標楷體" w:eastAsia="標楷體" w:hAnsi="標楷體" w:cs="Times New Roman"/>
            <w:b/>
            <w:bCs/>
            <w:noProof/>
            <w:webHidden/>
            <w:sz w:val="28"/>
            <w:szCs w:val="28"/>
          </w:rPr>
          <w:fldChar w:fldCharType="end"/>
        </w:r>
      </w:hyperlink>
    </w:p>
    <w:p w14:paraId="7DFF3653" w14:textId="2172CC14"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2" w:history="1">
        <w:r w:rsidRPr="00491A02">
          <w:rPr>
            <w:rStyle w:val="af"/>
            <w:rFonts w:ascii="標楷體" w:eastAsia="標楷體" w:hAnsi="標楷體" w:cs="Times New Roman"/>
            <w:b/>
            <w:bCs/>
            <w:noProof/>
            <w:sz w:val="28"/>
            <w:szCs w:val="28"/>
          </w:rPr>
          <w:t>第八節 建置危險地區保全清冊</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_Toc203852962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78</w:t>
        </w:r>
        <w:r w:rsidRPr="00491A02">
          <w:rPr>
            <w:rFonts w:ascii="標楷體" w:eastAsia="標楷體" w:hAnsi="標楷體" w:cs="Times New Roman"/>
            <w:b/>
            <w:bCs/>
            <w:noProof/>
            <w:webHidden/>
            <w:sz w:val="28"/>
            <w:szCs w:val="28"/>
          </w:rPr>
          <w:fldChar w:fldCharType="end"/>
        </w:r>
      </w:hyperlink>
    </w:p>
    <w:p w14:paraId="42D3FED8" w14:textId="438A271E"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3" w:history="1">
        <w:r w:rsidRPr="00491A02">
          <w:rPr>
            <w:rStyle w:val="af"/>
            <w:rFonts w:ascii="標楷體" w:eastAsia="標楷體" w:hAnsi="標楷體" w:cs="Times New Roman"/>
            <w:b/>
            <w:bCs/>
            <w:noProof/>
            <w:sz w:val="28"/>
            <w:szCs w:val="28"/>
          </w:rPr>
          <w:t>第九節 災害防救演習、訓練及宣導</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_Toc203852963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78</w:t>
        </w:r>
        <w:r w:rsidRPr="00491A02">
          <w:rPr>
            <w:rFonts w:ascii="標楷體" w:eastAsia="標楷體" w:hAnsi="標楷體" w:cs="Times New Roman"/>
            <w:b/>
            <w:bCs/>
            <w:noProof/>
            <w:webHidden/>
            <w:sz w:val="28"/>
            <w:szCs w:val="28"/>
          </w:rPr>
          <w:fldChar w:fldCharType="end"/>
        </w:r>
      </w:hyperlink>
    </w:p>
    <w:p w14:paraId="59E48580" w14:textId="712719A9"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4" w:history="1">
        <w:r w:rsidRPr="00491A02">
          <w:rPr>
            <w:rStyle w:val="af"/>
            <w:rFonts w:ascii="標楷體" w:eastAsia="標楷體" w:hAnsi="標楷體" w:cs="Times New Roman"/>
            <w:b/>
            <w:bCs/>
            <w:noProof/>
            <w:sz w:val="28"/>
            <w:szCs w:val="28"/>
          </w:rPr>
          <w:t>第十節 強化社區災害防救能力</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_Toc203852964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80</w:t>
        </w:r>
        <w:r w:rsidRPr="00491A02">
          <w:rPr>
            <w:rFonts w:ascii="標楷體" w:eastAsia="標楷體" w:hAnsi="標楷體" w:cs="Times New Roman"/>
            <w:b/>
            <w:bCs/>
            <w:noProof/>
            <w:webHidden/>
            <w:sz w:val="28"/>
            <w:szCs w:val="28"/>
          </w:rPr>
          <w:fldChar w:fldCharType="end"/>
        </w:r>
      </w:hyperlink>
    </w:p>
    <w:p w14:paraId="2EE261F5" w14:textId="2D3EA027"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65" w:history="1">
        <w:r w:rsidRPr="00491A02">
          <w:rPr>
            <w:rStyle w:val="af"/>
            <w:rFonts w:ascii="標楷體" w:eastAsia="標楷體" w:hAnsi="標楷體" w:cs="Times New Roman"/>
            <w:noProof/>
            <w:sz w:val="28"/>
            <w:szCs w:val="28"/>
          </w:rPr>
          <w:t>第三章 災害應變</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_Toc203852965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82</w:t>
        </w:r>
        <w:r w:rsidRPr="00491A02">
          <w:rPr>
            <w:rFonts w:ascii="標楷體" w:eastAsia="標楷體" w:hAnsi="標楷體" w:cs="Times New Roman"/>
            <w:noProof/>
            <w:webHidden/>
            <w:sz w:val="28"/>
            <w:szCs w:val="28"/>
          </w:rPr>
          <w:fldChar w:fldCharType="end"/>
        </w:r>
      </w:hyperlink>
    </w:p>
    <w:p w14:paraId="3DD4C168" w14:textId="0F6F6CD1"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6" w:history="1">
        <w:r w:rsidRPr="00491A02">
          <w:rPr>
            <w:rStyle w:val="af"/>
            <w:rFonts w:ascii="標楷體" w:eastAsia="標楷體" w:hAnsi="標楷體" w:cs="Times New Roman"/>
            <w:b/>
            <w:bCs/>
            <w:noProof/>
            <w:sz w:val="28"/>
            <w:szCs w:val="28"/>
          </w:rPr>
          <w:t>第一節 災害應變中心之設立與運作</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_Toc203852966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82</w:t>
        </w:r>
        <w:r w:rsidRPr="00491A02">
          <w:rPr>
            <w:rFonts w:ascii="標楷體" w:eastAsia="標楷體" w:hAnsi="標楷體" w:cs="Times New Roman"/>
            <w:b/>
            <w:bCs/>
            <w:noProof/>
            <w:webHidden/>
            <w:sz w:val="28"/>
            <w:szCs w:val="28"/>
          </w:rPr>
          <w:fldChar w:fldCharType="end"/>
        </w:r>
      </w:hyperlink>
    </w:p>
    <w:p w14:paraId="260C7E9C" w14:textId="11C1F094"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7" w:history="1">
        <w:r w:rsidRPr="00491A02">
          <w:rPr>
            <w:rStyle w:val="af"/>
            <w:rFonts w:ascii="標楷體" w:eastAsia="標楷體" w:hAnsi="標楷體" w:cs="Times New Roman"/>
            <w:b/>
            <w:bCs/>
            <w:noProof/>
            <w:sz w:val="28"/>
            <w:szCs w:val="28"/>
          </w:rPr>
          <w:t>第二節 資訊蒐集、災情查通報</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_Toc203852967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86</w:t>
        </w:r>
        <w:r w:rsidRPr="00491A02">
          <w:rPr>
            <w:rFonts w:ascii="標楷體" w:eastAsia="標楷體" w:hAnsi="標楷體" w:cs="Times New Roman"/>
            <w:b/>
            <w:bCs/>
            <w:noProof/>
            <w:webHidden/>
            <w:sz w:val="28"/>
            <w:szCs w:val="28"/>
          </w:rPr>
          <w:fldChar w:fldCharType="end"/>
        </w:r>
      </w:hyperlink>
    </w:p>
    <w:p w14:paraId="4861F99E" w14:textId="61DA8D6D"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8" w:history="1">
        <w:r w:rsidRPr="00491A02">
          <w:rPr>
            <w:rStyle w:val="af"/>
            <w:rFonts w:ascii="標楷體" w:eastAsia="標楷體" w:hAnsi="標楷體" w:cs="Times New Roman"/>
            <w:b/>
            <w:bCs/>
            <w:noProof/>
            <w:sz w:val="28"/>
            <w:szCs w:val="28"/>
          </w:rPr>
          <w:t>第三節 災區管理與管制</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_Toc203852968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89</w:t>
        </w:r>
        <w:r w:rsidRPr="00491A02">
          <w:rPr>
            <w:rFonts w:ascii="標楷體" w:eastAsia="標楷體" w:hAnsi="標楷體" w:cs="Times New Roman"/>
            <w:b/>
            <w:bCs/>
            <w:noProof/>
            <w:webHidden/>
            <w:sz w:val="28"/>
            <w:szCs w:val="28"/>
          </w:rPr>
          <w:fldChar w:fldCharType="end"/>
        </w:r>
      </w:hyperlink>
    </w:p>
    <w:p w14:paraId="71B1FF28" w14:textId="2BF25C27"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69" w:history="1">
        <w:r w:rsidRPr="00491A02">
          <w:rPr>
            <w:rStyle w:val="af"/>
            <w:rFonts w:ascii="標楷體" w:eastAsia="標楷體" w:hAnsi="標楷體" w:cs="Times New Roman"/>
            <w:b/>
            <w:bCs/>
            <w:noProof/>
            <w:sz w:val="28"/>
            <w:szCs w:val="28"/>
          </w:rPr>
          <w:t>第四節 緊急動員</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_Toc203852969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91</w:t>
        </w:r>
        <w:r w:rsidRPr="00491A02">
          <w:rPr>
            <w:rFonts w:ascii="標楷體" w:eastAsia="標楷體" w:hAnsi="標楷體" w:cs="Times New Roman"/>
            <w:b/>
            <w:bCs/>
            <w:noProof/>
            <w:webHidden/>
            <w:sz w:val="28"/>
            <w:szCs w:val="28"/>
          </w:rPr>
          <w:fldChar w:fldCharType="end"/>
        </w:r>
      </w:hyperlink>
    </w:p>
    <w:p w14:paraId="54969CCA" w14:textId="1CDFBE09"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0" w:history="1">
        <w:r w:rsidRPr="00491A02">
          <w:rPr>
            <w:rStyle w:val="af"/>
            <w:rFonts w:ascii="標楷體" w:eastAsia="標楷體" w:hAnsi="標楷體" w:cs="Times New Roman"/>
            <w:b/>
            <w:bCs/>
            <w:noProof/>
            <w:sz w:val="28"/>
            <w:szCs w:val="28"/>
          </w:rPr>
          <w:t>第五節 避難疏散及緊急收容安置</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_Toc203852970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92</w:t>
        </w:r>
        <w:r w:rsidRPr="00491A02">
          <w:rPr>
            <w:rFonts w:ascii="標楷體" w:eastAsia="標楷體" w:hAnsi="標楷體" w:cs="Times New Roman"/>
            <w:b/>
            <w:bCs/>
            <w:noProof/>
            <w:webHidden/>
            <w:sz w:val="28"/>
            <w:szCs w:val="28"/>
          </w:rPr>
          <w:fldChar w:fldCharType="end"/>
        </w:r>
      </w:hyperlink>
    </w:p>
    <w:p w14:paraId="3109C395" w14:textId="2ED380C6"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1" w:history="1">
        <w:r w:rsidRPr="00491A02">
          <w:rPr>
            <w:rStyle w:val="af"/>
            <w:rFonts w:ascii="標楷體" w:eastAsia="標楷體" w:hAnsi="標楷體" w:cs="Times New Roman"/>
            <w:b/>
            <w:bCs/>
            <w:noProof/>
            <w:sz w:val="28"/>
            <w:szCs w:val="28"/>
          </w:rPr>
          <w:t>第六節 弱勢族群照護</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_Toc203852971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95</w:t>
        </w:r>
        <w:r w:rsidRPr="00491A02">
          <w:rPr>
            <w:rFonts w:ascii="標楷體" w:eastAsia="標楷體" w:hAnsi="標楷體" w:cs="Times New Roman"/>
            <w:b/>
            <w:bCs/>
            <w:noProof/>
            <w:webHidden/>
            <w:sz w:val="28"/>
            <w:szCs w:val="28"/>
          </w:rPr>
          <w:fldChar w:fldCharType="end"/>
        </w:r>
      </w:hyperlink>
    </w:p>
    <w:p w14:paraId="5EA0E892" w14:textId="15302D1E"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2" w:history="1">
        <w:r w:rsidRPr="00491A02">
          <w:rPr>
            <w:rStyle w:val="af"/>
            <w:rFonts w:ascii="標楷體" w:eastAsia="標楷體" w:hAnsi="標楷體" w:cs="Times New Roman"/>
            <w:b/>
            <w:bCs/>
            <w:noProof/>
            <w:sz w:val="28"/>
            <w:szCs w:val="28"/>
          </w:rPr>
          <w:t>第七節 急難救助與緊急醫療</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_Toc203852972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95</w:t>
        </w:r>
        <w:r w:rsidRPr="00491A02">
          <w:rPr>
            <w:rFonts w:ascii="標楷體" w:eastAsia="標楷體" w:hAnsi="標楷體" w:cs="Times New Roman"/>
            <w:b/>
            <w:bCs/>
            <w:noProof/>
            <w:webHidden/>
            <w:sz w:val="28"/>
            <w:szCs w:val="28"/>
          </w:rPr>
          <w:fldChar w:fldCharType="end"/>
        </w:r>
      </w:hyperlink>
    </w:p>
    <w:p w14:paraId="5E0700C7" w14:textId="798E0097"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3" w:history="1">
        <w:r w:rsidRPr="00491A02">
          <w:rPr>
            <w:rStyle w:val="af"/>
            <w:rFonts w:ascii="標楷體" w:eastAsia="標楷體" w:hAnsi="標楷體" w:cs="Times New Roman"/>
            <w:b/>
            <w:bCs/>
            <w:noProof/>
            <w:sz w:val="28"/>
            <w:szCs w:val="28"/>
          </w:rPr>
          <w:t>第八節 維生應急</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_Toc203852973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97</w:t>
        </w:r>
        <w:r w:rsidRPr="00491A02">
          <w:rPr>
            <w:rFonts w:ascii="標楷體" w:eastAsia="標楷體" w:hAnsi="標楷體" w:cs="Times New Roman"/>
            <w:b/>
            <w:bCs/>
            <w:noProof/>
            <w:webHidden/>
            <w:sz w:val="28"/>
            <w:szCs w:val="28"/>
          </w:rPr>
          <w:fldChar w:fldCharType="end"/>
        </w:r>
      </w:hyperlink>
    </w:p>
    <w:p w14:paraId="4DB5C708" w14:textId="6D1DD0EF"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4" w:history="1">
        <w:r w:rsidRPr="00491A02">
          <w:rPr>
            <w:rStyle w:val="af"/>
            <w:rFonts w:ascii="標楷體" w:eastAsia="標楷體" w:hAnsi="標楷體" w:cs="Times New Roman"/>
            <w:b/>
            <w:bCs/>
            <w:noProof/>
            <w:sz w:val="28"/>
            <w:szCs w:val="28"/>
          </w:rPr>
          <w:t>第九節 搜救、災害搶救、緊急運送及醫療救護</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_Toc203852974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100</w:t>
        </w:r>
        <w:r w:rsidRPr="00491A02">
          <w:rPr>
            <w:rFonts w:ascii="標楷體" w:eastAsia="標楷體" w:hAnsi="標楷體" w:cs="Times New Roman"/>
            <w:b/>
            <w:bCs/>
            <w:noProof/>
            <w:webHidden/>
            <w:sz w:val="28"/>
            <w:szCs w:val="28"/>
          </w:rPr>
          <w:fldChar w:fldCharType="end"/>
        </w:r>
      </w:hyperlink>
    </w:p>
    <w:p w14:paraId="51A15798" w14:textId="1DD2DFF2"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5" w:history="1">
        <w:r w:rsidRPr="00491A02">
          <w:rPr>
            <w:rStyle w:val="af"/>
            <w:rFonts w:ascii="標楷體" w:eastAsia="標楷體" w:hAnsi="標楷體" w:cs="Times New Roman"/>
            <w:b/>
            <w:bCs/>
            <w:noProof/>
            <w:sz w:val="28"/>
            <w:szCs w:val="28"/>
          </w:rPr>
          <w:t>第十節 罹難者處置</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_Toc203852975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102</w:t>
        </w:r>
        <w:r w:rsidRPr="00491A02">
          <w:rPr>
            <w:rFonts w:ascii="標楷體" w:eastAsia="標楷體" w:hAnsi="標楷體" w:cs="Times New Roman"/>
            <w:b/>
            <w:bCs/>
            <w:noProof/>
            <w:webHidden/>
            <w:sz w:val="28"/>
            <w:szCs w:val="28"/>
          </w:rPr>
          <w:fldChar w:fldCharType="end"/>
        </w:r>
      </w:hyperlink>
    </w:p>
    <w:p w14:paraId="35AA4C51" w14:textId="7D6184F5"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76" w:history="1">
        <w:r w:rsidRPr="00491A02">
          <w:rPr>
            <w:rStyle w:val="af"/>
            <w:rFonts w:ascii="標楷體" w:eastAsia="標楷體" w:hAnsi="標楷體" w:cs="Times New Roman"/>
            <w:noProof/>
            <w:sz w:val="28"/>
            <w:szCs w:val="28"/>
          </w:rPr>
          <w:t>第四章 災害復原</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_Toc203852976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105</w:t>
        </w:r>
        <w:r w:rsidRPr="00491A02">
          <w:rPr>
            <w:rFonts w:ascii="標楷體" w:eastAsia="標楷體" w:hAnsi="標楷體" w:cs="Times New Roman"/>
            <w:noProof/>
            <w:webHidden/>
            <w:sz w:val="28"/>
            <w:szCs w:val="28"/>
          </w:rPr>
          <w:fldChar w:fldCharType="end"/>
        </w:r>
      </w:hyperlink>
    </w:p>
    <w:p w14:paraId="613EA10E" w14:textId="2AFA2742"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7" w:history="1">
        <w:r w:rsidRPr="00491A02">
          <w:rPr>
            <w:rStyle w:val="af"/>
            <w:rFonts w:ascii="標楷體" w:eastAsia="標楷體" w:hAnsi="標楷體" w:cs="Times New Roman"/>
            <w:b/>
            <w:bCs/>
            <w:noProof/>
            <w:sz w:val="28"/>
            <w:szCs w:val="28"/>
          </w:rPr>
          <w:t>第一節 災情勘查與緊急處理</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_Toc203852977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105</w:t>
        </w:r>
        <w:r w:rsidRPr="00491A02">
          <w:rPr>
            <w:rFonts w:ascii="標楷體" w:eastAsia="標楷體" w:hAnsi="標楷體" w:cs="Times New Roman"/>
            <w:b/>
            <w:bCs/>
            <w:noProof/>
            <w:webHidden/>
            <w:sz w:val="28"/>
            <w:szCs w:val="28"/>
          </w:rPr>
          <w:fldChar w:fldCharType="end"/>
        </w:r>
      </w:hyperlink>
    </w:p>
    <w:p w14:paraId="3AB589ED" w14:textId="4E0F00C0"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8" w:history="1">
        <w:r w:rsidRPr="00491A02">
          <w:rPr>
            <w:rStyle w:val="af"/>
            <w:rFonts w:ascii="標楷體" w:eastAsia="標楷體" w:hAnsi="標楷體" w:cs="Times New Roman"/>
            <w:b/>
            <w:bCs/>
            <w:noProof/>
            <w:sz w:val="28"/>
            <w:szCs w:val="28"/>
          </w:rPr>
          <w:t>第二節 毀損設施復原重建</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_Toc203852978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108</w:t>
        </w:r>
        <w:r w:rsidRPr="00491A02">
          <w:rPr>
            <w:rFonts w:ascii="標楷體" w:eastAsia="標楷體" w:hAnsi="標楷體" w:cs="Times New Roman"/>
            <w:b/>
            <w:bCs/>
            <w:noProof/>
            <w:webHidden/>
            <w:sz w:val="28"/>
            <w:szCs w:val="28"/>
          </w:rPr>
          <w:fldChar w:fldCharType="end"/>
        </w:r>
      </w:hyperlink>
    </w:p>
    <w:p w14:paraId="61791BE4" w14:textId="6636C64B"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79" w:history="1">
        <w:r w:rsidRPr="00491A02">
          <w:rPr>
            <w:rStyle w:val="af"/>
            <w:rFonts w:ascii="標楷體" w:eastAsia="標楷體" w:hAnsi="標楷體" w:cs="Times New Roman"/>
            <w:b/>
            <w:bCs/>
            <w:noProof/>
            <w:sz w:val="28"/>
            <w:szCs w:val="28"/>
          </w:rPr>
          <w:t>第三節 災後環境復原</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_Toc203852979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111</w:t>
        </w:r>
        <w:r w:rsidRPr="00491A02">
          <w:rPr>
            <w:rFonts w:ascii="標楷體" w:eastAsia="標楷體" w:hAnsi="標楷體" w:cs="Times New Roman"/>
            <w:b/>
            <w:bCs/>
            <w:noProof/>
            <w:webHidden/>
            <w:sz w:val="28"/>
            <w:szCs w:val="28"/>
          </w:rPr>
          <w:fldChar w:fldCharType="end"/>
        </w:r>
      </w:hyperlink>
    </w:p>
    <w:p w14:paraId="7E2FEF03" w14:textId="7DF6E066"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80" w:history="1">
        <w:r w:rsidRPr="00491A02">
          <w:rPr>
            <w:rStyle w:val="af"/>
            <w:rFonts w:ascii="標楷體" w:eastAsia="標楷體" w:hAnsi="標楷體" w:cs="Times New Roman"/>
            <w:b/>
            <w:bCs/>
            <w:noProof/>
            <w:sz w:val="28"/>
            <w:szCs w:val="28"/>
          </w:rPr>
          <w:t>第四節 簡化復原重建行政程序</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_Toc203852980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112</w:t>
        </w:r>
        <w:r w:rsidRPr="00491A02">
          <w:rPr>
            <w:rFonts w:ascii="標楷體" w:eastAsia="標楷體" w:hAnsi="標楷體" w:cs="Times New Roman"/>
            <w:b/>
            <w:bCs/>
            <w:noProof/>
            <w:webHidden/>
            <w:sz w:val="28"/>
            <w:szCs w:val="28"/>
          </w:rPr>
          <w:fldChar w:fldCharType="end"/>
        </w:r>
      </w:hyperlink>
    </w:p>
    <w:p w14:paraId="0FF14998" w14:textId="530904A6"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81" w:history="1">
        <w:r w:rsidRPr="00491A02">
          <w:rPr>
            <w:rStyle w:val="af"/>
            <w:rFonts w:ascii="標楷體" w:eastAsia="標楷體" w:hAnsi="標楷體" w:cs="Times New Roman"/>
            <w:b/>
            <w:bCs/>
            <w:noProof/>
            <w:sz w:val="28"/>
            <w:szCs w:val="28"/>
          </w:rPr>
          <w:t>第五節 社區及企業重建</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_Toc203852981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112</w:t>
        </w:r>
        <w:r w:rsidRPr="00491A02">
          <w:rPr>
            <w:rFonts w:ascii="標楷體" w:eastAsia="標楷體" w:hAnsi="標楷體" w:cs="Times New Roman"/>
            <w:b/>
            <w:bCs/>
            <w:noProof/>
            <w:webHidden/>
            <w:sz w:val="28"/>
            <w:szCs w:val="28"/>
          </w:rPr>
          <w:fldChar w:fldCharType="end"/>
        </w:r>
      </w:hyperlink>
    </w:p>
    <w:p w14:paraId="36A0F74E" w14:textId="0566D7B1" w:rsidR="005F68E7" w:rsidRPr="00491A02" w:rsidRDefault="005F68E7">
      <w:pPr>
        <w:pStyle w:val="11"/>
        <w:tabs>
          <w:tab w:val="right" w:leader="dot" w:pos="9487"/>
        </w:tabs>
        <w:rPr>
          <w:rFonts w:ascii="標楷體" w:eastAsia="標楷體" w:hAnsi="標楷體" w:cs="Times New Roman"/>
          <w:caps w:val="0"/>
          <w:noProof/>
          <w:kern w:val="2"/>
          <w:sz w:val="28"/>
          <w:szCs w:val="28"/>
        </w:rPr>
      </w:pPr>
      <w:hyperlink w:anchor="_Toc203852982" w:history="1">
        <w:r w:rsidRPr="00491A02">
          <w:rPr>
            <w:rStyle w:val="af"/>
            <w:rFonts w:ascii="標楷體" w:eastAsia="標楷體" w:hAnsi="標楷體" w:cs="Times New Roman"/>
            <w:noProof/>
            <w:sz w:val="28"/>
            <w:szCs w:val="28"/>
          </w:rPr>
          <w:t>第五章 執行成效與評估</w:t>
        </w:r>
        <w:r w:rsidRPr="00491A02">
          <w:rPr>
            <w:rFonts w:ascii="標楷體" w:eastAsia="標楷體" w:hAnsi="標楷體" w:cs="Times New Roman"/>
            <w:noProof/>
            <w:webHidden/>
            <w:sz w:val="28"/>
            <w:szCs w:val="28"/>
          </w:rPr>
          <w:tab/>
        </w:r>
        <w:r w:rsidRPr="00491A02">
          <w:rPr>
            <w:rFonts w:ascii="標楷體" w:eastAsia="標楷體" w:hAnsi="標楷體" w:cs="Times New Roman"/>
            <w:noProof/>
            <w:webHidden/>
            <w:sz w:val="28"/>
            <w:szCs w:val="28"/>
          </w:rPr>
          <w:fldChar w:fldCharType="begin"/>
        </w:r>
        <w:r w:rsidRPr="00491A02">
          <w:rPr>
            <w:rFonts w:ascii="標楷體" w:eastAsia="標楷體" w:hAnsi="標楷體" w:cs="Times New Roman"/>
            <w:noProof/>
            <w:webHidden/>
            <w:sz w:val="28"/>
            <w:szCs w:val="28"/>
          </w:rPr>
          <w:instrText xml:space="preserve"> PAGEREF _Toc203852982 \h </w:instrText>
        </w:r>
        <w:r w:rsidRPr="00491A02">
          <w:rPr>
            <w:rFonts w:ascii="標楷體" w:eastAsia="標楷體" w:hAnsi="標楷體" w:cs="Times New Roman"/>
            <w:noProof/>
            <w:webHidden/>
            <w:sz w:val="28"/>
            <w:szCs w:val="28"/>
          </w:rPr>
        </w:r>
        <w:r w:rsidRPr="00491A02">
          <w:rPr>
            <w:rFonts w:ascii="標楷體" w:eastAsia="標楷體" w:hAnsi="標楷體" w:cs="Times New Roman"/>
            <w:noProof/>
            <w:webHidden/>
            <w:sz w:val="28"/>
            <w:szCs w:val="28"/>
          </w:rPr>
          <w:fldChar w:fldCharType="separate"/>
        </w:r>
        <w:r w:rsidR="00A82EB5">
          <w:rPr>
            <w:rFonts w:ascii="標楷體" w:eastAsia="標楷體" w:hAnsi="標楷體" w:cs="Times New Roman"/>
            <w:noProof/>
            <w:webHidden/>
            <w:sz w:val="28"/>
            <w:szCs w:val="28"/>
          </w:rPr>
          <w:t>114</w:t>
        </w:r>
        <w:r w:rsidRPr="00491A02">
          <w:rPr>
            <w:rFonts w:ascii="標楷體" w:eastAsia="標楷體" w:hAnsi="標楷體" w:cs="Times New Roman"/>
            <w:noProof/>
            <w:webHidden/>
            <w:sz w:val="28"/>
            <w:szCs w:val="28"/>
          </w:rPr>
          <w:fldChar w:fldCharType="end"/>
        </w:r>
      </w:hyperlink>
    </w:p>
    <w:p w14:paraId="583C2FD2" w14:textId="08F9B6B6"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83" w:history="1">
        <w:r w:rsidRPr="00491A02">
          <w:rPr>
            <w:rStyle w:val="af"/>
            <w:rFonts w:ascii="標楷體" w:eastAsia="標楷體" w:hAnsi="標楷體" w:cs="Times New Roman"/>
            <w:b/>
            <w:bCs/>
            <w:noProof/>
            <w:sz w:val="28"/>
            <w:szCs w:val="28"/>
          </w:rPr>
          <w:t>第一節 執行經費</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_Toc203852983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114</w:t>
        </w:r>
        <w:r w:rsidRPr="00491A02">
          <w:rPr>
            <w:rFonts w:ascii="標楷體" w:eastAsia="標楷體" w:hAnsi="標楷體" w:cs="Times New Roman"/>
            <w:b/>
            <w:bCs/>
            <w:noProof/>
            <w:webHidden/>
            <w:sz w:val="28"/>
            <w:szCs w:val="28"/>
          </w:rPr>
          <w:fldChar w:fldCharType="end"/>
        </w:r>
      </w:hyperlink>
    </w:p>
    <w:p w14:paraId="180365E1" w14:textId="502F2737" w:rsidR="005F68E7" w:rsidRPr="00491A02" w:rsidRDefault="005F68E7">
      <w:pPr>
        <w:pStyle w:val="21"/>
        <w:tabs>
          <w:tab w:val="right" w:leader="dot" w:pos="9487"/>
        </w:tabs>
        <w:rPr>
          <w:rFonts w:ascii="標楷體" w:eastAsia="標楷體" w:hAnsi="標楷體" w:cs="Times New Roman"/>
          <w:b/>
          <w:bCs/>
          <w:smallCaps w:val="0"/>
          <w:noProof/>
          <w:kern w:val="2"/>
          <w:sz w:val="28"/>
          <w:szCs w:val="28"/>
        </w:rPr>
      </w:pPr>
      <w:hyperlink w:anchor="_Toc203852984" w:history="1">
        <w:r w:rsidRPr="00491A02">
          <w:rPr>
            <w:rStyle w:val="af"/>
            <w:rFonts w:ascii="標楷體" w:eastAsia="標楷體" w:hAnsi="標楷體" w:cs="Times New Roman"/>
            <w:b/>
            <w:bCs/>
            <w:noProof/>
            <w:sz w:val="28"/>
            <w:szCs w:val="28"/>
          </w:rPr>
          <w:t>第二節 執行成效評估</w:t>
        </w:r>
        <w:r w:rsidRPr="00491A02">
          <w:rPr>
            <w:rFonts w:ascii="標楷體" w:eastAsia="標楷體" w:hAnsi="標楷體" w:cs="Times New Roman"/>
            <w:b/>
            <w:bCs/>
            <w:noProof/>
            <w:webHidden/>
            <w:sz w:val="28"/>
            <w:szCs w:val="28"/>
          </w:rPr>
          <w:tab/>
        </w:r>
        <w:r w:rsidRPr="00491A02">
          <w:rPr>
            <w:rFonts w:ascii="標楷體" w:eastAsia="標楷體" w:hAnsi="標楷體" w:cs="Times New Roman"/>
            <w:b/>
            <w:bCs/>
            <w:noProof/>
            <w:webHidden/>
            <w:sz w:val="28"/>
            <w:szCs w:val="28"/>
          </w:rPr>
          <w:fldChar w:fldCharType="begin"/>
        </w:r>
        <w:r w:rsidRPr="00491A02">
          <w:rPr>
            <w:rFonts w:ascii="標楷體" w:eastAsia="標楷體" w:hAnsi="標楷體" w:cs="Times New Roman"/>
            <w:b/>
            <w:bCs/>
            <w:noProof/>
            <w:webHidden/>
            <w:sz w:val="28"/>
            <w:szCs w:val="28"/>
          </w:rPr>
          <w:instrText xml:space="preserve"> PAGEREF _Toc203852984 \h </w:instrText>
        </w:r>
        <w:r w:rsidRPr="00491A02">
          <w:rPr>
            <w:rFonts w:ascii="標楷體" w:eastAsia="標楷體" w:hAnsi="標楷體" w:cs="Times New Roman"/>
            <w:b/>
            <w:bCs/>
            <w:noProof/>
            <w:webHidden/>
            <w:sz w:val="28"/>
            <w:szCs w:val="28"/>
          </w:rPr>
        </w:r>
        <w:r w:rsidRPr="00491A02">
          <w:rPr>
            <w:rFonts w:ascii="標楷體" w:eastAsia="標楷體" w:hAnsi="標楷體" w:cs="Times New Roman"/>
            <w:b/>
            <w:bCs/>
            <w:noProof/>
            <w:webHidden/>
            <w:sz w:val="28"/>
            <w:szCs w:val="28"/>
          </w:rPr>
          <w:fldChar w:fldCharType="separate"/>
        </w:r>
        <w:r w:rsidR="00A82EB5">
          <w:rPr>
            <w:rFonts w:ascii="標楷體" w:eastAsia="標楷體" w:hAnsi="標楷體" w:cs="Times New Roman"/>
            <w:b/>
            <w:bCs/>
            <w:noProof/>
            <w:webHidden/>
            <w:sz w:val="28"/>
            <w:szCs w:val="28"/>
          </w:rPr>
          <w:t>114</w:t>
        </w:r>
        <w:r w:rsidRPr="00491A02">
          <w:rPr>
            <w:rFonts w:ascii="標楷體" w:eastAsia="標楷體" w:hAnsi="標楷體" w:cs="Times New Roman"/>
            <w:b/>
            <w:bCs/>
            <w:noProof/>
            <w:webHidden/>
            <w:sz w:val="28"/>
            <w:szCs w:val="28"/>
          </w:rPr>
          <w:fldChar w:fldCharType="end"/>
        </w:r>
      </w:hyperlink>
    </w:p>
    <w:p w14:paraId="2945E078" w14:textId="08316DB3" w:rsidR="00B95E1A" w:rsidRPr="00491A02" w:rsidRDefault="00B95E1A" w:rsidP="00B95E1A">
      <w:pPr>
        <w:jc w:val="both"/>
        <w:rPr>
          <w:rFonts w:ascii="標楷體" w:eastAsia="標楷體" w:hAnsi="標楷體" w:cs="Times New Roman"/>
          <w:b/>
          <w:bCs/>
          <w:sz w:val="28"/>
          <w:szCs w:val="28"/>
        </w:rPr>
      </w:pPr>
      <w:r w:rsidRPr="00491A02">
        <w:rPr>
          <w:rFonts w:ascii="標楷體" w:eastAsia="標楷體" w:hAnsi="標楷體" w:cs="Times New Roman"/>
          <w:b/>
          <w:bCs/>
          <w:sz w:val="28"/>
          <w:szCs w:val="28"/>
        </w:rPr>
        <w:fldChar w:fldCharType="end"/>
      </w:r>
    </w:p>
    <w:p w14:paraId="34689D64" w14:textId="77777777" w:rsidR="005F68E7" w:rsidRDefault="005F68E7" w:rsidP="00B95E1A">
      <w:pPr>
        <w:pStyle w:val="1"/>
        <w:spacing w:line="555" w:lineRule="exact"/>
        <w:ind w:left="910" w:right="909"/>
        <w:jc w:val="center"/>
        <w:rPr>
          <w:rFonts w:ascii="Times New Roman" w:eastAsia="標楷體" w:hAnsi="Times New Roman" w:cs="Times New Roman"/>
        </w:rPr>
      </w:pPr>
      <w:bookmarkStart w:id="2" w:name="_bookmark1"/>
      <w:bookmarkEnd w:id="2"/>
    </w:p>
    <w:p w14:paraId="59E20648" w14:textId="77777777" w:rsidR="00EF46CB" w:rsidRDefault="00EF46CB" w:rsidP="00B95E1A">
      <w:pPr>
        <w:pStyle w:val="1"/>
        <w:spacing w:line="555" w:lineRule="exact"/>
        <w:ind w:left="910" w:right="909"/>
        <w:jc w:val="center"/>
        <w:rPr>
          <w:rFonts w:ascii="Times New Roman" w:eastAsia="標楷體" w:hAnsi="Times New Roman" w:cs="Times New Roman"/>
        </w:rPr>
      </w:pPr>
    </w:p>
    <w:p w14:paraId="5F673ABD" w14:textId="77777777" w:rsidR="00EF46CB" w:rsidRDefault="00EF46CB" w:rsidP="00B95E1A">
      <w:pPr>
        <w:pStyle w:val="1"/>
        <w:spacing w:line="555" w:lineRule="exact"/>
        <w:ind w:left="910" w:right="909"/>
        <w:jc w:val="center"/>
        <w:rPr>
          <w:rFonts w:ascii="Times New Roman" w:eastAsia="標楷體" w:hAnsi="Times New Roman" w:cs="Times New Roman"/>
        </w:rPr>
      </w:pPr>
    </w:p>
    <w:p w14:paraId="62359196" w14:textId="77777777" w:rsidR="00EF46CB" w:rsidRDefault="00EF46CB" w:rsidP="00B95E1A">
      <w:pPr>
        <w:pStyle w:val="1"/>
        <w:spacing w:line="555" w:lineRule="exact"/>
        <w:ind w:left="910" w:right="909"/>
        <w:jc w:val="center"/>
        <w:rPr>
          <w:rFonts w:ascii="Times New Roman" w:eastAsia="標楷體" w:hAnsi="Times New Roman" w:cs="Times New Roman"/>
        </w:rPr>
      </w:pPr>
    </w:p>
    <w:p w14:paraId="28392BFB" w14:textId="4C6AB32D" w:rsidR="00B95E1A" w:rsidRPr="00E50418" w:rsidRDefault="00B95E1A" w:rsidP="00B95E1A">
      <w:pPr>
        <w:pStyle w:val="1"/>
        <w:spacing w:line="555" w:lineRule="exact"/>
        <w:ind w:left="910" w:right="909"/>
        <w:jc w:val="center"/>
        <w:rPr>
          <w:rFonts w:ascii="Times New Roman" w:eastAsia="標楷體" w:hAnsi="Times New Roman" w:cs="Times New Roman"/>
        </w:rPr>
      </w:pPr>
      <w:bookmarkStart w:id="3" w:name="_Toc203852927"/>
      <w:r w:rsidRPr="00E50418">
        <w:rPr>
          <w:rFonts w:ascii="Times New Roman" w:eastAsia="標楷體" w:hAnsi="Times New Roman" w:cs="Times New Roman"/>
        </w:rPr>
        <w:lastRenderedPageBreak/>
        <w:t>圖目錄</w:t>
      </w:r>
      <w:bookmarkEnd w:id="3"/>
    </w:p>
    <w:p w14:paraId="5F1A4F15" w14:textId="4500CE2A" w:rsidR="00A82EB5" w:rsidRPr="00A82EB5" w:rsidRDefault="00B95E1A">
      <w:pPr>
        <w:pStyle w:val="af4"/>
        <w:tabs>
          <w:tab w:val="right" w:leader="dot" w:pos="9487"/>
        </w:tabs>
        <w:rPr>
          <w:rFonts w:eastAsiaTheme="minorEastAsia" w:cstheme="minorBidi"/>
          <w:b/>
          <w:bCs/>
          <w:smallCaps w:val="0"/>
          <w:noProof/>
          <w:kern w:val="2"/>
          <w:sz w:val="28"/>
          <w:szCs w:val="28"/>
        </w:rPr>
      </w:pPr>
      <w:r w:rsidRPr="005F68E7">
        <w:rPr>
          <w:rFonts w:ascii="Times New Roman" w:eastAsia="標楷體" w:hAnsi="Times New Roman" w:cs="Times New Roman"/>
          <w:sz w:val="28"/>
          <w:szCs w:val="28"/>
        </w:rPr>
        <w:fldChar w:fldCharType="begin"/>
      </w:r>
      <w:r w:rsidRPr="005F68E7">
        <w:rPr>
          <w:rFonts w:ascii="Times New Roman" w:eastAsia="標楷體" w:hAnsi="Times New Roman" w:cs="Times New Roman"/>
          <w:sz w:val="28"/>
          <w:szCs w:val="28"/>
        </w:rPr>
        <w:instrText xml:space="preserve"> TOC \f D \h \z \t "</w:instrText>
      </w:r>
      <w:r w:rsidRPr="005F68E7">
        <w:rPr>
          <w:rFonts w:ascii="Times New Roman" w:eastAsia="標楷體" w:hAnsi="Times New Roman" w:cs="Times New Roman"/>
          <w:sz w:val="28"/>
          <w:szCs w:val="28"/>
        </w:rPr>
        <w:instrText>圖標題</w:instrText>
      </w:r>
      <w:r w:rsidRPr="005F68E7">
        <w:rPr>
          <w:rFonts w:ascii="Times New Roman" w:eastAsia="標楷體" w:hAnsi="Times New Roman" w:cs="Times New Roman"/>
          <w:sz w:val="28"/>
          <w:szCs w:val="28"/>
        </w:rPr>
        <w:instrText xml:space="preserve">" \c </w:instrText>
      </w:r>
      <w:r w:rsidRPr="005F68E7">
        <w:rPr>
          <w:rFonts w:ascii="Times New Roman" w:eastAsia="標楷體" w:hAnsi="Times New Roman" w:cs="Times New Roman"/>
          <w:sz w:val="28"/>
          <w:szCs w:val="28"/>
        </w:rPr>
        <w:fldChar w:fldCharType="separate"/>
      </w:r>
      <w:hyperlink w:anchor="_Toc213514192" w:history="1">
        <w:r w:rsidR="00A82EB5" w:rsidRPr="00A82EB5">
          <w:rPr>
            <w:rStyle w:val="af"/>
            <w:rFonts w:ascii="Times New Roman" w:eastAsia="標楷體" w:hAnsi="Times New Roman" w:cs="Times New Roman" w:hint="eastAsia"/>
            <w:b/>
            <w:bCs/>
            <w:noProof/>
            <w:sz w:val="28"/>
            <w:szCs w:val="28"/>
          </w:rPr>
          <w:t>圖</w:t>
        </w:r>
        <w:r w:rsidR="00A82EB5" w:rsidRPr="00A82EB5">
          <w:rPr>
            <w:rStyle w:val="af"/>
            <w:rFonts w:ascii="Times New Roman" w:eastAsia="標楷體" w:hAnsi="Times New Roman" w:cs="Times New Roman"/>
            <w:b/>
            <w:bCs/>
            <w:noProof/>
            <w:sz w:val="28"/>
            <w:szCs w:val="28"/>
          </w:rPr>
          <w:t xml:space="preserve">1-2-1 </w:t>
        </w:r>
        <w:r w:rsidR="00A82EB5" w:rsidRPr="00A82EB5">
          <w:rPr>
            <w:rStyle w:val="af"/>
            <w:rFonts w:ascii="Times New Roman" w:eastAsia="標楷體" w:hAnsi="Times New Roman" w:cs="Times New Roman" w:hint="eastAsia"/>
            <w:b/>
            <w:bCs/>
            <w:noProof/>
            <w:sz w:val="28"/>
            <w:szCs w:val="28"/>
          </w:rPr>
          <w:t>埔鹽鄉行政區域圖</w:t>
        </w:r>
        <w:r w:rsidR="00A82EB5" w:rsidRPr="00A82EB5">
          <w:rPr>
            <w:b/>
            <w:bCs/>
            <w:noProof/>
            <w:webHidden/>
            <w:sz w:val="28"/>
            <w:szCs w:val="28"/>
          </w:rPr>
          <w:tab/>
        </w:r>
        <w:r w:rsidR="00A82EB5" w:rsidRPr="00A82EB5">
          <w:rPr>
            <w:b/>
            <w:bCs/>
            <w:noProof/>
            <w:webHidden/>
            <w:sz w:val="28"/>
            <w:szCs w:val="28"/>
          </w:rPr>
          <w:fldChar w:fldCharType="begin"/>
        </w:r>
        <w:r w:rsidR="00A82EB5" w:rsidRPr="00A82EB5">
          <w:rPr>
            <w:b/>
            <w:bCs/>
            <w:noProof/>
            <w:webHidden/>
            <w:sz w:val="28"/>
            <w:szCs w:val="28"/>
          </w:rPr>
          <w:instrText xml:space="preserve"> PAGEREF _Toc213514192 \h </w:instrText>
        </w:r>
        <w:r w:rsidR="00A82EB5" w:rsidRPr="00A82EB5">
          <w:rPr>
            <w:b/>
            <w:bCs/>
            <w:noProof/>
            <w:webHidden/>
            <w:sz w:val="28"/>
            <w:szCs w:val="28"/>
          </w:rPr>
        </w:r>
        <w:r w:rsidR="00A82EB5" w:rsidRPr="00A82EB5">
          <w:rPr>
            <w:b/>
            <w:bCs/>
            <w:noProof/>
            <w:webHidden/>
            <w:sz w:val="28"/>
            <w:szCs w:val="28"/>
          </w:rPr>
          <w:fldChar w:fldCharType="separate"/>
        </w:r>
        <w:r w:rsidR="00A82EB5" w:rsidRPr="00A82EB5">
          <w:rPr>
            <w:b/>
            <w:bCs/>
            <w:noProof/>
            <w:webHidden/>
            <w:sz w:val="28"/>
            <w:szCs w:val="28"/>
          </w:rPr>
          <w:t>9</w:t>
        </w:r>
        <w:r w:rsidR="00A82EB5" w:rsidRPr="00A82EB5">
          <w:rPr>
            <w:b/>
            <w:bCs/>
            <w:noProof/>
            <w:webHidden/>
            <w:sz w:val="28"/>
            <w:szCs w:val="28"/>
          </w:rPr>
          <w:fldChar w:fldCharType="end"/>
        </w:r>
      </w:hyperlink>
    </w:p>
    <w:p w14:paraId="0F58D1B7" w14:textId="090B1BCE" w:rsidR="00A82EB5" w:rsidRPr="00A82EB5" w:rsidRDefault="00A82EB5">
      <w:pPr>
        <w:pStyle w:val="af4"/>
        <w:tabs>
          <w:tab w:val="right" w:leader="dot" w:pos="9487"/>
        </w:tabs>
        <w:rPr>
          <w:rFonts w:eastAsiaTheme="minorEastAsia" w:cstheme="minorBidi"/>
          <w:b/>
          <w:bCs/>
          <w:smallCaps w:val="0"/>
          <w:noProof/>
          <w:kern w:val="2"/>
          <w:sz w:val="28"/>
          <w:szCs w:val="28"/>
        </w:rPr>
      </w:pPr>
      <w:hyperlink w:anchor="_Toc213514193" w:history="1">
        <w:r w:rsidRPr="00A82EB5">
          <w:rPr>
            <w:rStyle w:val="af"/>
            <w:rFonts w:ascii="Times New Roman" w:eastAsia="標楷體" w:hAnsi="Times New Roman" w:cs="Times New Roman" w:hint="eastAsia"/>
            <w:b/>
            <w:bCs/>
            <w:noProof/>
            <w:w w:val="95"/>
            <w:sz w:val="28"/>
            <w:szCs w:val="28"/>
          </w:rPr>
          <w:t>圖</w:t>
        </w:r>
        <w:r w:rsidRPr="00A82EB5">
          <w:rPr>
            <w:rStyle w:val="af"/>
            <w:rFonts w:ascii="Times New Roman" w:eastAsia="標楷體" w:hAnsi="Times New Roman" w:cs="Times New Roman"/>
            <w:b/>
            <w:bCs/>
            <w:noProof/>
            <w:w w:val="95"/>
            <w:sz w:val="28"/>
            <w:szCs w:val="28"/>
          </w:rPr>
          <w:t xml:space="preserve">1-2-2 </w:t>
        </w:r>
        <w:r w:rsidRPr="00A82EB5">
          <w:rPr>
            <w:rStyle w:val="af"/>
            <w:rFonts w:ascii="Times New Roman" w:eastAsia="標楷體" w:hAnsi="Times New Roman" w:cs="Times New Roman" w:hint="eastAsia"/>
            <w:b/>
            <w:bCs/>
            <w:noProof/>
            <w:w w:val="95"/>
            <w:sz w:val="28"/>
            <w:szCs w:val="28"/>
          </w:rPr>
          <w:t>每月平均溫度及降雨量統計</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_Toc213514193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10</w:t>
        </w:r>
        <w:r w:rsidRPr="00A82EB5">
          <w:rPr>
            <w:b/>
            <w:bCs/>
            <w:noProof/>
            <w:webHidden/>
            <w:sz w:val="28"/>
            <w:szCs w:val="28"/>
          </w:rPr>
          <w:fldChar w:fldCharType="end"/>
        </w:r>
      </w:hyperlink>
    </w:p>
    <w:p w14:paraId="5D722156" w14:textId="43A6ACB4" w:rsidR="00A82EB5" w:rsidRPr="00A82EB5" w:rsidRDefault="00A82EB5">
      <w:pPr>
        <w:pStyle w:val="af4"/>
        <w:tabs>
          <w:tab w:val="right" w:leader="dot" w:pos="9487"/>
        </w:tabs>
        <w:rPr>
          <w:rFonts w:eastAsiaTheme="minorEastAsia" w:cstheme="minorBidi"/>
          <w:b/>
          <w:bCs/>
          <w:smallCaps w:val="0"/>
          <w:noProof/>
          <w:kern w:val="2"/>
          <w:sz w:val="28"/>
          <w:szCs w:val="28"/>
        </w:rPr>
      </w:pPr>
      <w:hyperlink w:anchor="_Toc213514194" w:history="1">
        <w:r w:rsidRPr="00A82EB5">
          <w:rPr>
            <w:rStyle w:val="af"/>
            <w:rFonts w:ascii="標楷體" w:eastAsia="標楷體" w:hAnsi="標楷體" w:cs="Times New Roman" w:hint="eastAsia"/>
            <w:b/>
            <w:bCs/>
            <w:noProof/>
            <w:sz w:val="28"/>
            <w:szCs w:val="28"/>
          </w:rPr>
          <w:t>圖</w:t>
        </w:r>
        <w:r w:rsidRPr="00A82EB5">
          <w:rPr>
            <w:rStyle w:val="af"/>
            <w:rFonts w:ascii="標楷體" w:eastAsia="標楷體" w:hAnsi="標楷體" w:cs="Times New Roman"/>
            <w:b/>
            <w:bCs/>
            <w:noProof/>
            <w:sz w:val="28"/>
            <w:szCs w:val="28"/>
          </w:rPr>
          <w:t xml:space="preserve">1-2-3 </w:t>
        </w:r>
        <w:r w:rsidRPr="00A82EB5">
          <w:rPr>
            <w:rStyle w:val="af"/>
            <w:rFonts w:ascii="標楷體" w:eastAsia="標楷體" w:hAnsi="標楷體" w:cs="Times New Roman" w:hint="eastAsia"/>
            <w:b/>
            <w:bCs/>
            <w:noProof/>
            <w:sz w:val="28"/>
            <w:szCs w:val="28"/>
          </w:rPr>
          <w:t>埔鹽鄉主要道路分布圖</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_Toc213514194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12</w:t>
        </w:r>
        <w:r w:rsidRPr="00A82EB5">
          <w:rPr>
            <w:b/>
            <w:bCs/>
            <w:noProof/>
            <w:webHidden/>
            <w:sz w:val="28"/>
            <w:szCs w:val="28"/>
          </w:rPr>
          <w:fldChar w:fldCharType="end"/>
        </w:r>
      </w:hyperlink>
    </w:p>
    <w:p w14:paraId="7E75C17F" w14:textId="6394862C" w:rsidR="00A82EB5" w:rsidRPr="00A82EB5" w:rsidRDefault="00A82EB5">
      <w:pPr>
        <w:pStyle w:val="af4"/>
        <w:tabs>
          <w:tab w:val="right" w:leader="dot" w:pos="9487"/>
        </w:tabs>
        <w:rPr>
          <w:rFonts w:eastAsiaTheme="minorEastAsia" w:cstheme="minorBidi"/>
          <w:b/>
          <w:bCs/>
          <w:smallCaps w:val="0"/>
          <w:noProof/>
          <w:kern w:val="2"/>
          <w:sz w:val="28"/>
          <w:szCs w:val="28"/>
        </w:rPr>
      </w:pPr>
      <w:hyperlink w:anchor="_Toc213514195" w:history="1">
        <w:r w:rsidRPr="00A82EB5">
          <w:rPr>
            <w:rStyle w:val="af"/>
            <w:rFonts w:ascii="Times New Roman" w:eastAsia="標楷體" w:hAnsi="Times New Roman" w:cs="Times New Roman" w:hint="eastAsia"/>
            <w:b/>
            <w:bCs/>
            <w:noProof/>
            <w:w w:val="95"/>
            <w:sz w:val="28"/>
            <w:szCs w:val="28"/>
          </w:rPr>
          <w:t>圖</w:t>
        </w:r>
        <w:r w:rsidRPr="00A82EB5">
          <w:rPr>
            <w:rStyle w:val="af"/>
            <w:rFonts w:ascii="Times New Roman" w:eastAsia="標楷體" w:hAnsi="Times New Roman" w:cs="Times New Roman"/>
            <w:b/>
            <w:bCs/>
            <w:noProof/>
            <w:w w:val="95"/>
            <w:sz w:val="28"/>
            <w:szCs w:val="28"/>
          </w:rPr>
          <w:t xml:space="preserve">1-2-5 </w:t>
        </w:r>
        <w:r w:rsidRPr="00A82EB5">
          <w:rPr>
            <w:rStyle w:val="af"/>
            <w:rFonts w:ascii="Times New Roman" w:eastAsia="標楷體" w:hAnsi="Times New Roman" w:cs="Times New Roman" w:hint="eastAsia"/>
            <w:b/>
            <w:bCs/>
            <w:noProof/>
            <w:w w:val="95"/>
            <w:sz w:val="28"/>
            <w:szCs w:val="28"/>
          </w:rPr>
          <w:t>埔鹽鄉土壤液化潛勢區分布圖</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_Toc213514195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15</w:t>
        </w:r>
        <w:r w:rsidRPr="00A82EB5">
          <w:rPr>
            <w:b/>
            <w:bCs/>
            <w:noProof/>
            <w:webHidden/>
            <w:sz w:val="28"/>
            <w:szCs w:val="28"/>
          </w:rPr>
          <w:fldChar w:fldCharType="end"/>
        </w:r>
      </w:hyperlink>
    </w:p>
    <w:p w14:paraId="068D1C80" w14:textId="08920B85" w:rsidR="00A82EB5" w:rsidRPr="00A82EB5" w:rsidRDefault="00A82EB5">
      <w:pPr>
        <w:pStyle w:val="af4"/>
        <w:tabs>
          <w:tab w:val="right" w:leader="dot" w:pos="9487"/>
        </w:tabs>
        <w:rPr>
          <w:rFonts w:eastAsiaTheme="minorEastAsia" w:cstheme="minorBidi"/>
          <w:b/>
          <w:bCs/>
          <w:smallCaps w:val="0"/>
          <w:noProof/>
          <w:kern w:val="2"/>
          <w:sz w:val="28"/>
          <w:szCs w:val="28"/>
        </w:rPr>
      </w:pPr>
      <w:hyperlink w:anchor="_Toc213514196" w:history="1">
        <w:r w:rsidRPr="00A82EB5">
          <w:rPr>
            <w:rStyle w:val="af"/>
            <w:rFonts w:ascii="Times New Roman" w:eastAsia="標楷體" w:hAnsi="Times New Roman" w:cs="Times New Roman" w:hint="eastAsia"/>
            <w:b/>
            <w:bCs/>
            <w:noProof/>
            <w:sz w:val="28"/>
            <w:szCs w:val="28"/>
          </w:rPr>
          <w:t>圖</w:t>
        </w:r>
        <w:r w:rsidRPr="00A82EB5">
          <w:rPr>
            <w:rStyle w:val="af"/>
            <w:rFonts w:ascii="Times New Roman" w:eastAsia="標楷體" w:hAnsi="Times New Roman" w:cs="Times New Roman"/>
            <w:b/>
            <w:bCs/>
            <w:noProof/>
            <w:sz w:val="28"/>
            <w:szCs w:val="28"/>
          </w:rPr>
          <w:t>1-3-1 24hr</w:t>
        </w:r>
        <w:r w:rsidRPr="00A82EB5">
          <w:rPr>
            <w:rStyle w:val="af"/>
            <w:rFonts w:ascii="Times New Roman" w:eastAsia="標楷體" w:hAnsi="Times New Roman" w:cs="Times New Roman" w:hint="eastAsia"/>
            <w:b/>
            <w:bCs/>
            <w:noProof/>
            <w:sz w:val="28"/>
            <w:szCs w:val="28"/>
          </w:rPr>
          <w:t>降雨</w:t>
        </w:r>
        <w:r w:rsidRPr="00A82EB5">
          <w:rPr>
            <w:rStyle w:val="af"/>
            <w:rFonts w:ascii="Times New Roman" w:eastAsia="標楷體" w:hAnsi="Times New Roman" w:cs="Times New Roman"/>
            <w:b/>
            <w:bCs/>
            <w:noProof/>
            <w:sz w:val="28"/>
            <w:szCs w:val="28"/>
          </w:rPr>
          <w:t>650mm</w:t>
        </w:r>
        <w:r w:rsidRPr="00A82EB5">
          <w:rPr>
            <w:rStyle w:val="af"/>
            <w:rFonts w:ascii="Times New Roman" w:eastAsia="標楷體" w:hAnsi="Times New Roman" w:cs="Times New Roman" w:hint="eastAsia"/>
            <w:b/>
            <w:bCs/>
            <w:noProof/>
            <w:sz w:val="28"/>
            <w:szCs w:val="28"/>
          </w:rPr>
          <w:t>之彰化縣淹水潛勢圖</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_Toc213514196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31</w:t>
        </w:r>
        <w:r w:rsidRPr="00A82EB5">
          <w:rPr>
            <w:b/>
            <w:bCs/>
            <w:noProof/>
            <w:webHidden/>
            <w:sz w:val="28"/>
            <w:szCs w:val="28"/>
          </w:rPr>
          <w:fldChar w:fldCharType="end"/>
        </w:r>
      </w:hyperlink>
    </w:p>
    <w:p w14:paraId="6C72D48C" w14:textId="6E8B1B9C" w:rsidR="00B95E1A" w:rsidRPr="005F68E7" w:rsidRDefault="00B95E1A" w:rsidP="00B95E1A">
      <w:pPr>
        <w:tabs>
          <w:tab w:val="left" w:leader="dot" w:pos="9375"/>
        </w:tabs>
        <w:spacing w:before="27"/>
        <w:ind w:left="860"/>
        <w:jc w:val="both"/>
        <w:rPr>
          <w:rFonts w:ascii="Times New Roman" w:eastAsia="標楷體" w:hAnsi="Times New Roman" w:cs="Times New Roman"/>
          <w:sz w:val="28"/>
          <w:szCs w:val="28"/>
        </w:rPr>
      </w:pPr>
      <w:r w:rsidRPr="005F68E7">
        <w:rPr>
          <w:rFonts w:ascii="Times New Roman" w:eastAsia="標楷體" w:hAnsi="Times New Roman" w:cs="Times New Roman"/>
          <w:sz w:val="28"/>
          <w:szCs w:val="28"/>
        </w:rPr>
        <w:fldChar w:fldCharType="end"/>
      </w:r>
    </w:p>
    <w:p w14:paraId="0C50FC4B" w14:textId="77777777" w:rsidR="00B95E1A" w:rsidRPr="00E50418" w:rsidRDefault="00B95E1A" w:rsidP="00B95E1A">
      <w:pPr>
        <w:ind w:leftChars="129" w:left="284"/>
        <w:jc w:val="both"/>
        <w:rPr>
          <w:rFonts w:ascii="Times New Roman" w:eastAsia="標楷體" w:hAnsi="Times New Roman" w:cs="Times New Roman"/>
          <w:sz w:val="26"/>
        </w:rPr>
        <w:sectPr w:rsidR="00B95E1A" w:rsidRPr="00E50418" w:rsidSect="00E50418">
          <w:footerReference w:type="default" r:id="rId8"/>
          <w:pgSz w:w="11910" w:h="16840"/>
          <w:pgMar w:top="1400" w:right="1137" w:bottom="1420" w:left="1276" w:header="0" w:footer="1236" w:gutter="0"/>
          <w:cols w:space="720"/>
        </w:sectPr>
      </w:pPr>
    </w:p>
    <w:p w14:paraId="19EB7F6C" w14:textId="77777777" w:rsidR="00B95E1A" w:rsidRPr="00E50418" w:rsidRDefault="00B95E1A" w:rsidP="00B95E1A">
      <w:pPr>
        <w:pStyle w:val="1"/>
        <w:spacing w:line="555" w:lineRule="exact"/>
        <w:ind w:left="910" w:right="909"/>
        <w:jc w:val="center"/>
        <w:rPr>
          <w:rFonts w:ascii="Times New Roman" w:eastAsia="標楷體" w:hAnsi="Times New Roman" w:cs="Times New Roman"/>
        </w:rPr>
      </w:pPr>
      <w:bookmarkStart w:id="4" w:name="_bookmark2"/>
      <w:bookmarkStart w:id="5" w:name="_Toc203852928"/>
      <w:bookmarkEnd w:id="4"/>
      <w:r w:rsidRPr="00E50418">
        <w:rPr>
          <w:rFonts w:ascii="Times New Roman" w:eastAsia="標楷體" w:hAnsi="Times New Roman" w:cs="Times New Roman"/>
        </w:rPr>
        <w:t>表目錄</w:t>
      </w:r>
      <w:bookmarkEnd w:id="5"/>
    </w:p>
    <w:p w14:paraId="08EFA413" w14:textId="35460D43" w:rsidR="00A82EB5" w:rsidRPr="00A82EB5" w:rsidRDefault="00B95E1A">
      <w:pPr>
        <w:pStyle w:val="af4"/>
        <w:tabs>
          <w:tab w:val="right" w:leader="dot" w:pos="8296"/>
        </w:tabs>
        <w:rPr>
          <w:rFonts w:eastAsiaTheme="minorEastAsia" w:cstheme="minorBidi"/>
          <w:b/>
          <w:bCs/>
          <w:smallCaps w:val="0"/>
          <w:noProof/>
          <w:kern w:val="2"/>
          <w:sz w:val="28"/>
          <w:szCs w:val="28"/>
        </w:rPr>
      </w:pPr>
      <w:r w:rsidRPr="00A82EB5">
        <w:rPr>
          <w:rFonts w:ascii="Times New Roman" w:eastAsia="標楷體" w:hAnsi="Times New Roman" w:cs="Times New Roman"/>
          <w:b/>
          <w:bCs/>
          <w:w w:val="95"/>
          <w:sz w:val="28"/>
          <w:szCs w:val="28"/>
        </w:rPr>
        <w:fldChar w:fldCharType="begin"/>
      </w:r>
      <w:r w:rsidRPr="00A82EB5">
        <w:rPr>
          <w:rFonts w:ascii="Times New Roman" w:eastAsia="標楷體" w:hAnsi="Times New Roman" w:cs="Times New Roman"/>
          <w:b/>
          <w:bCs/>
          <w:w w:val="95"/>
          <w:sz w:val="28"/>
          <w:szCs w:val="28"/>
        </w:rPr>
        <w:instrText xml:space="preserve"> TOC \f E \h \z \t "</w:instrText>
      </w:r>
      <w:r w:rsidRPr="00A82EB5">
        <w:rPr>
          <w:rFonts w:ascii="Times New Roman" w:eastAsia="標楷體" w:hAnsi="Times New Roman" w:cs="Times New Roman"/>
          <w:b/>
          <w:bCs/>
          <w:w w:val="95"/>
          <w:sz w:val="28"/>
          <w:szCs w:val="28"/>
        </w:rPr>
        <w:instrText>表標題</w:instrText>
      </w:r>
      <w:r w:rsidRPr="00A82EB5">
        <w:rPr>
          <w:rFonts w:ascii="Times New Roman" w:eastAsia="標楷體" w:hAnsi="Times New Roman" w:cs="Times New Roman"/>
          <w:b/>
          <w:bCs/>
          <w:w w:val="95"/>
          <w:sz w:val="28"/>
          <w:szCs w:val="28"/>
        </w:rPr>
        <w:instrText xml:space="preserve">" \c </w:instrText>
      </w:r>
      <w:r w:rsidRPr="00A82EB5">
        <w:rPr>
          <w:rFonts w:ascii="Times New Roman" w:eastAsia="標楷體" w:hAnsi="Times New Roman" w:cs="Times New Roman"/>
          <w:b/>
          <w:bCs/>
          <w:w w:val="95"/>
          <w:sz w:val="28"/>
          <w:szCs w:val="28"/>
        </w:rPr>
        <w:fldChar w:fldCharType="separate"/>
      </w:r>
      <w:hyperlink w:anchor="_Toc213514242" w:history="1">
        <w:r w:rsidR="00A82EB5" w:rsidRPr="00A82EB5">
          <w:rPr>
            <w:rStyle w:val="af"/>
            <w:rFonts w:ascii="Times New Roman" w:eastAsia="標楷體" w:hAnsi="Times New Roman" w:cs="Times New Roman" w:hint="eastAsia"/>
            <w:b/>
            <w:bCs/>
            <w:noProof/>
            <w:spacing w:val="10"/>
            <w:w w:val="95"/>
            <w:sz w:val="28"/>
            <w:szCs w:val="28"/>
          </w:rPr>
          <w:t>表</w:t>
        </w:r>
        <w:r w:rsidR="00A82EB5" w:rsidRPr="00A82EB5">
          <w:rPr>
            <w:rStyle w:val="af"/>
            <w:rFonts w:ascii="Times New Roman" w:eastAsia="標楷體" w:hAnsi="Times New Roman" w:cs="Times New Roman"/>
            <w:b/>
            <w:bCs/>
            <w:noProof/>
            <w:w w:val="95"/>
            <w:sz w:val="28"/>
            <w:szCs w:val="28"/>
          </w:rPr>
          <w:t>1-2-1</w:t>
        </w:r>
        <w:r w:rsidR="00A82EB5" w:rsidRPr="00A82EB5">
          <w:rPr>
            <w:rStyle w:val="af"/>
            <w:rFonts w:ascii="Times New Roman" w:eastAsia="標楷體" w:hAnsi="Times New Roman" w:cs="Times New Roman"/>
            <w:b/>
            <w:bCs/>
            <w:noProof/>
            <w:spacing w:val="4"/>
            <w:w w:val="95"/>
            <w:sz w:val="28"/>
            <w:szCs w:val="28"/>
          </w:rPr>
          <w:t xml:space="preserve"> </w:t>
        </w:r>
        <w:r w:rsidR="00A82EB5" w:rsidRPr="00A82EB5">
          <w:rPr>
            <w:rStyle w:val="af"/>
            <w:rFonts w:ascii="Times New Roman" w:eastAsia="標楷體" w:hAnsi="Times New Roman" w:cs="Times New Roman" w:hint="eastAsia"/>
            <w:b/>
            <w:bCs/>
            <w:noProof/>
            <w:spacing w:val="4"/>
            <w:w w:val="95"/>
            <w:sz w:val="28"/>
            <w:szCs w:val="28"/>
          </w:rPr>
          <w:t>彰化縣埔鹽鄉</w:t>
        </w:r>
        <w:r w:rsidR="00A82EB5" w:rsidRPr="00A82EB5">
          <w:rPr>
            <w:rStyle w:val="af"/>
            <w:rFonts w:ascii="Times New Roman" w:eastAsia="標楷體" w:hAnsi="Times New Roman" w:cs="Times New Roman"/>
            <w:b/>
            <w:bCs/>
            <w:noProof/>
            <w:spacing w:val="4"/>
            <w:w w:val="95"/>
            <w:sz w:val="28"/>
            <w:szCs w:val="28"/>
          </w:rPr>
          <w:t xml:space="preserve"> </w:t>
        </w:r>
        <w:r w:rsidR="00A82EB5" w:rsidRPr="00A82EB5">
          <w:rPr>
            <w:rStyle w:val="af"/>
            <w:rFonts w:ascii="Times New Roman" w:eastAsia="標楷體" w:hAnsi="Times New Roman" w:cs="Times New Roman"/>
            <w:b/>
            <w:bCs/>
            <w:noProof/>
            <w:w w:val="95"/>
            <w:sz w:val="28"/>
            <w:szCs w:val="28"/>
          </w:rPr>
          <w:t>114</w:t>
        </w:r>
        <w:r w:rsidR="00A82EB5" w:rsidRPr="00A82EB5">
          <w:rPr>
            <w:rStyle w:val="af"/>
            <w:rFonts w:ascii="Times New Roman" w:eastAsia="標楷體" w:hAnsi="Times New Roman" w:cs="Times New Roman"/>
            <w:b/>
            <w:bCs/>
            <w:noProof/>
            <w:spacing w:val="15"/>
            <w:w w:val="95"/>
            <w:sz w:val="28"/>
            <w:szCs w:val="28"/>
          </w:rPr>
          <w:t xml:space="preserve"> </w:t>
        </w:r>
        <w:r w:rsidR="00A82EB5" w:rsidRPr="00A82EB5">
          <w:rPr>
            <w:rStyle w:val="af"/>
            <w:rFonts w:ascii="Times New Roman" w:eastAsia="標楷體" w:hAnsi="Times New Roman" w:cs="Times New Roman" w:hint="eastAsia"/>
            <w:b/>
            <w:bCs/>
            <w:noProof/>
            <w:spacing w:val="15"/>
            <w:w w:val="95"/>
            <w:sz w:val="28"/>
            <w:szCs w:val="28"/>
          </w:rPr>
          <w:t>年</w:t>
        </w:r>
        <w:r w:rsidR="00A82EB5" w:rsidRPr="00A82EB5">
          <w:rPr>
            <w:rStyle w:val="af"/>
            <w:rFonts w:ascii="Times New Roman" w:eastAsia="標楷體" w:hAnsi="Times New Roman" w:cs="Times New Roman"/>
            <w:b/>
            <w:bCs/>
            <w:noProof/>
            <w:spacing w:val="15"/>
            <w:w w:val="95"/>
            <w:sz w:val="28"/>
            <w:szCs w:val="28"/>
          </w:rPr>
          <w:t xml:space="preserve"> </w:t>
        </w:r>
        <w:r w:rsidR="00A82EB5" w:rsidRPr="00A82EB5">
          <w:rPr>
            <w:rStyle w:val="af"/>
            <w:rFonts w:ascii="Times New Roman" w:eastAsia="標楷體" w:hAnsi="Times New Roman" w:cs="Times New Roman"/>
            <w:b/>
            <w:bCs/>
            <w:noProof/>
            <w:w w:val="95"/>
            <w:sz w:val="28"/>
            <w:szCs w:val="28"/>
          </w:rPr>
          <w:t>8</w:t>
        </w:r>
        <w:r w:rsidR="00A82EB5" w:rsidRPr="00A82EB5">
          <w:rPr>
            <w:rStyle w:val="af"/>
            <w:rFonts w:ascii="Times New Roman" w:eastAsia="標楷體" w:hAnsi="Times New Roman" w:cs="Times New Roman"/>
            <w:b/>
            <w:bCs/>
            <w:noProof/>
            <w:spacing w:val="1"/>
            <w:w w:val="95"/>
            <w:sz w:val="28"/>
            <w:szCs w:val="28"/>
          </w:rPr>
          <w:t xml:space="preserve"> </w:t>
        </w:r>
        <w:r w:rsidR="00A82EB5" w:rsidRPr="00A82EB5">
          <w:rPr>
            <w:rStyle w:val="af"/>
            <w:rFonts w:ascii="Times New Roman" w:eastAsia="標楷體" w:hAnsi="Times New Roman" w:cs="Times New Roman" w:hint="eastAsia"/>
            <w:b/>
            <w:bCs/>
            <w:noProof/>
            <w:spacing w:val="1"/>
            <w:w w:val="95"/>
            <w:sz w:val="28"/>
            <w:szCs w:val="28"/>
          </w:rPr>
          <w:t>月各村人口統計</w:t>
        </w:r>
        <w:r w:rsidR="00A82EB5" w:rsidRPr="00A82EB5">
          <w:rPr>
            <w:b/>
            <w:bCs/>
            <w:noProof/>
            <w:webHidden/>
            <w:sz w:val="28"/>
            <w:szCs w:val="28"/>
          </w:rPr>
          <w:tab/>
        </w:r>
        <w:r w:rsidR="00A82EB5" w:rsidRPr="00A82EB5">
          <w:rPr>
            <w:b/>
            <w:bCs/>
            <w:noProof/>
            <w:webHidden/>
            <w:sz w:val="28"/>
            <w:szCs w:val="28"/>
          </w:rPr>
          <w:fldChar w:fldCharType="begin"/>
        </w:r>
        <w:r w:rsidR="00A82EB5" w:rsidRPr="00A82EB5">
          <w:rPr>
            <w:b/>
            <w:bCs/>
            <w:noProof/>
            <w:webHidden/>
            <w:sz w:val="28"/>
            <w:szCs w:val="28"/>
          </w:rPr>
          <w:instrText xml:space="preserve"> PAGEREF _Toc213514242 \h </w:instrText>
        </w:r>
        <w:r w:rsidR="00A82EB5" w:rsidRPr="00A82EB5">
          <w:rPr>
            <w:b/>
            <w:bCs/>
            <w:noProof/>
            <w:webHidden/>
            <w:sz w:val="28"/>
            <w:szCs w:val="28"/>
          </w:rPr>
        </w:r>
        <w:r w:rsidR="00A82EB5" w:rsidRPr="00A82EB5">
          <w:rPr>
            <w:b/>
            <w:bCs/>
            <w:noProof/>
            <w:webHidden/>
            <w:sz w:val="28"/>
            <w:szCs w:val="28"/>
          </w:rPr>
          <w:fldChar w:fldCharType="separate"/>
        </w:r>
        <w:r w:rsidR="00A82EB5" w:rsidRPr="00A82EB5">
          <w:rPr>
            <w:b/>
            <w:bCs/>
            <w:noProof/>
            <w:webHidden/>
            <w:sz w:val="28"/>
            <w:szCs w:val="28"/>
          </w:rPr>
          <w:t>10</w:t>
        </w:r>
        <w:r w:rsidR="00A82EB5" w:rsidRPr="00A82EB5">
          <w:rPr>
            <w:b/>
            <w:bCs/>
            <w:noProof/>
            <w:webHidden/>
            <w:sz w:val="28"/>
            <w:szCs w:val="28"/>
          </w:rPr>
          <w:fldChar w:fldCharType="end"/>
        </w:r>
      </w:hyperlink>
    </w:p>
    <w:p w14:paraId="6C762851" w14:textId="6114FE5D"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43"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1-2-2 </w:t>
        </w:r>
        <w:r w:rsidRPr="00A82EB5">
          <w:rPr>
            <w:rStyle w:val="af"/>
            <w:rFonts w:ascii="Times New Roman" w:eastAsia="標楷體" w:hAnsi="Times New Roman" w:cs="Times New Roman" w:hint="eastAsia"/>
            <w:b/>
            <w:bCs/>
            <w:noProof/>
            <w:sz w:val="28"/>
            <w:szCs w:val="28"/>
          </w:rPr>
          <w:t>埔鹽鄉歷年積淹水災情彙整表</w:t>
        </w:r>
        <w:r w:rsidRPr="00A82EB5">
          <w:rPr>
            <w:rStyle w:val="af"/>
            <w:rFonts w:ascii="Times New Roman" w:eastAsia="標楷體" w:hAnsi="Times New Roman" w:cs="Times New Roman"/>
            <w:b/>
            <w:bCs/>
            <w:noProof/>
            <w:sz w:val="28"/>
            <w:szCs w:val="28"/>
          </w:rPr>
          <w:t>(110-114</w:t>
        </w:r>
        <w:r w:rsidRPr="00A82EB5">
          <w:rPr>
            <w:rStyle w:val="af"/>
            <w:rFonts w:ascii="Times New Roman" w:eastAsia="標楷體" w:hAnsi="Times New Roman" w:cs="Times New Roman" w:hint="eastAsia"/>
            <w:b/>
            <w:bCs/>
            <w:noProof/>
            <w:sz w:val="28"/>
            <w:szCs w:val="28"/>
          </w:rPr>
          <w:t>年</w:t>
        </w:r>
        <w:r w:rsidRPr="00A82EB5">
          <w:rPr>
            <w:rStyle w:val="af"/>
            <w:rFonts w:ascii="Times New Roman" w:eastAsia="標楷體" w:hAnsi="Times New Roman" w:cs="Times New Roman"/>
            <w:b/>
            <w:bCs/>
            <w:noProof/>
            <w:sz w:val="28"/>
            <w:szCs w:val="28"/>
          </w:rPr>
          <w:t>)</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_Toc213514243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13</w:t>
        </w:r>
        <w:r w:rsidRPr="00A82EB5">
          <w:rPr>
            <w:b/>
            <w:bCs/>
            <w:noProof/>
            <w:webHidden/>
            <w:sz w:val="28"/>
            <w:szCs w:val="28"/>
          </w:rPr>
          <w:fldChar w:fldCharType="end"/>
        </w:r>
      </w:hyperlink>
    </w:p>
    <w:p w14:paraId="0BF5AD35" w14:textId="65C7B1C7"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44" w:history="1">
        <w:r w:rsidRPr="00A82EB5">
          <w:rPr>
            <w:rStyle w:val="af"/>
            <w:rFonts w:ascii="Times New Roman" w:eastAsia="標楷體" w:hAnsi="Times New Roman" w:cs="Times New Roman" w:hint="eastAsia"/>
            <w:b/>
            <w:bCs/>
            <w:noProof/>
            <w:w w:val="95"/>
            <w:sz w:val="28"/>
            <w:szCs w:val="28"/>
          </w:rPr>
          <w:t>表</w:t>
        </w:r>
        <w:r w:rsidRPr="00A82EB5">
          <w:rPr>
            <w:rStyle w:val="af"/>
            <w:rFonts w:ascii="Times New Roman" w:eastAsia="標楷體" w:hAnsi="Times New Roman" w:cs="Times New Roman"/>
            <w:b/>
            <w:bCs/>
            <w:noProof/>
            <w:w w:val="95"/>
            <w:sz w:val="28"/>
            <w:szCs w:val="28"/>
          </w:rPr>
          <w:t>1-2-3 113</w:t>
        </w:r>
        <w:r w:rsidRPr="00A82EB5">
          <w:rPr>
            <w:rStyle w:val="af"/>
            <w:rFonts w:ascii="Times New Roman" w:eastAsia="標楷體" w:hAnsi="Times New Roman" w:cs="Times New Roman" w:hint="eastAsia"/>
            <w:b/>
            <w:bCs/>
            <w:noProof/>
            <w:w w:val="95"/>
            <w:sz w:val="28"/>
            <w:szCs w:val="28"/>
          </w:rPr>
          <w:t>年埔鹽鄉火災統計資料</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_Toc213514244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16</w:t>
        </w:r>
        <w:r w:rsidRPr="00A82EB5">
          <w:rPr>
            <w:b/>
            <w:bCs/>
            <w:noProof/>
            <w:webHidden/>
            <w:sz w:val="28"/>
            <w:szCs w:val="28"/>
          </w:rPr>
          <w:fldChar w:fldCharType="end"/>
        </w:r>
      </w:hyperlink>
    </w:p>
    <w:p w14:paraId="6B026E71" w14:textId="50D596CB"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45"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1-2-4 </w:t>
        </w:r>
        <w:r w:rsidRPr="00A82EB5">
          <w:rPr>
            <w:rStyle w:val="af"/>
            <w:rFonts w:ascii="Times New Roman" w:eastAsia="標楷體" w:hAnsi="Times New Roman" w:cs="Times New Roman" w:hint="eastAsia"/>
            <w:b/>
            <w:bCs/>
            <w:noProof/>
            <w:sz w:val="28"/>
            <w:szCs w:val="28"/>
          </w:rPr>
          <w:t>埔鹽鄉達管制量</w:t>
        </w:r>
        <w:r w:rsidRPr="00A82EB5">
          <w:rPr>
            <w:rStyle w:val="af"/>
            <w:rFonts w:ascii="Times New Roman" w:eastAsia="標楷體" w:hAnsi="Times New Roman" w:cs="Times New Roman"/>
            <w:b/>
            <w:bCs/>
            <w:noProof/>
            <w:sz w:val="28"/>
            <w:szCs w:val="28"/>
          </w:rPr>
          <w:t xml:space="preserve"> 30</w:t>
        </w:r>
        <w:r w:rsidRPr="00A82EB5">
          <w:rPr>
            <w:rStyle w:val="af"/>
            <w:rFonts w:ascii="Times New Roman" w:eastAsia="標楷體" w:hAnsi="Times New Roman" w:cs="Times New Roman" w:hint="eastAsia"/>
            <w:b/>
            <w:bCs/>
            <w:noProof/>
            <w:sz w:val="28"/>
            <w:szCs w:val="28"/>
          </w:rPr>
          <w:t>倍之公共危險物品製造、</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_Toc213514245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16</w:t>
        </w:r>
        <w:r w:rsidRPr="00A82EB5">
          <w:rPr>
            <w:b/>
            <w:bCs/>
            <w:noProof/>
            <w:webHidden/>
            <w:sz w:val="28"/>
            <w:szCs w:val="28"/>
          </w:rPr>
          <w:fldChar w:fldCharType="end"/>
        </w:r>
      </w:hyperlink>
    </w:p>
    <w:p w14:paraId="5753DAFD" w14:textId="23C75B2B"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46" w:history="1">
        <w:r w:rsidRPr="00A82EB5">
          <w:rPr>
            <w:rStyle w:val="af"/>
            <w:rFonts w:ascii="Times New Roman" w:eastAsia="標楷體" w:hAnsi="Times New Roman" w:cs="Times New Roman" w:hint="eastAsia"/>
            <w:b/>
            <w:bCs/>
            <w:noProof/>
            <w:sz w:val="28"/>
            <w:szCs w:val="28"/>
          </w:rPr>
          <w:t>儲存或處理場所</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_Toc213514246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16</w:t>
        </w:r>
        <w:r w:rsidRPr="00A82EB5">
          <w:rPr>
            <w:b/>
            <w:bCs/>
            <w:noProof/>
            <w:webHidden/>
            <w:sz w:val="28"/>
            <w:szCs w:val="28"/>
          </w:rPr>
          <w:fldChar w:fldCharType="end"/>
        </w:r>
      </w:hyperlink>
    </w:p>
    <w:p w14:paraId="4704F227" w14:textId="53398967"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47"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1-2-5  PM</w:t>
        </w:r>
        <w:r w:rsidRPr="00A82EB5">
          <w:rPr>
            <w:rStyle w:val="af"/>
            <w:rFonts w:ascii="Times New Roman" w:eastAsia="標楷體" w:hAnsi="Times New Roman" w:cs="Times New Roman"/>
            <w:b/>
            <w:bCs/>
            <w:noProof/>
            <w:sz w:val="28"/>
            <w:szCs w:val="28"/>
            <w:vertAlign w:val="subscript"/>
          </w:rPr>
          <w:t>2.5</w:t>
        </w:r>
        <w:r w:rsidRPr="00A82EB5">
          <w:rPr>
            <w:rStyle w:val="af"/>
            <w:rFonts w:ascii="Times New Roman" w:eastAsia="標楷體" w:hAnsi="Times New Roman" w:cs="Times New Roman" w:hint="eastAsia"/>
            <w:b/>
            <w:bCs/>
            <w:noProof/>
            <w:sz w:val="28"/>
            <w:szCs w:val="28"/>
          </w:rPr>
          <w:t>與</w:t>
        </w:r>
        <w:r w:rsidRPr="00A82EB5">
          <w:rPr>
            <w:rStyle w:val="af"/>
            <w:rFonts w:ascii="Times New Roman" w:eastAsia="標楷體" w:hAnsi="Times New Roman" w:cs="Times New Roman"/>
            <w:b/>
            <w:bCs/>
            <w:noProof/>
            <w:sz w:val="28"/>
            <w:szCs w:val="28"/>
          </w:rPr>
          <w:t>PM</w:t>
        </w:r>
        <w:r w:rsidRPr="00A82EB5">
          <w:rPr>
            <w:rStyle w:val="af"/>
            <w:rFonts w:ascii="Times New Roman" w:eastAsia="標楷體" w:hAnsi="Times New Roman" w:cs="Times New Roman"/>
            <w:b/>
            <w:bCs/>
            <w:noProof/>
            <w:sz w:val="28"/>
            <w:szCs w:val="28"/>
            <w:vertAlign w:val="subscript"/>
          </w:rPr>
          <w:t>10</w:t>
        </w:r>
        <w:r w:rsidRPr="00A82EB5">
          <w:rPr>
            <w:rStyle w:val="af"/>
            <w:rFonts w:ascii="Times New Roman" w:eastAsia="標楷體" w:hAnsi="Times New Roman" w:cs="Times New Roman" w:hint="eastAsia"/>
            <w:b/>
            <w:bCs/>
            <w:noProof/>
            <w:sz w:val="28"/>
            <w:szCs w:val="28"/>
          </w:rPr>
          <w:t>特性之比較</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_Toc213514247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18</w:t>
        </w:r>
        <w:r w:rsidRPr="00A82EB5">
          <w:rPr>
            <w:b/>
            <w:bCs/>
            <w:noProof/>
            <w:webHidden/>
            <w:sz w:val="28"/>
            <w:szCs w:val="28"/>
          </w:rPr>
          <w:fldChar w:fldCharType="end"/>
        </w:r>
      </w:hyperlink>
    </w:p>
    <w:p w14:paraId="23CA9EA2" w14:textId="1DF80AAE"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48"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1-2-6 </w:t>
        </w:r>
        <w:r w:rsidRPr="00A82EB5">
          <w:rPr>
            <w:rStyle w:val="af"/>
            <w:rFonts w:ascii="Times New Roman" w:eastAsia="標楷體" w:hAnsi="Times New Roman" w:cs="Times New Roman" w:hint="eastAsia"/>
            <w:b/>
            <w:bCs/>
            <w:noProof/>
            <w:sz w:val="28"/>
            <w:szCs w:val="28"/>
          </w:rPr>
          <w:t>旱災應變層級與水情燈號關係表</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_Toc213514248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20</w:t>
        </w:r>
        <w:r w:rsidRPr="00A82EB5">
          <w:rPr>
            <w:b/>
            <w:bCs/>
            <w:noProof/>
            <w:webHidden/>
            <w:sz w:val="28"/>
            <w:szCs w:val="28"/>
          </w:rPr>
          <w:fldChar w:fldCharType="end"/>
        </w:r>
      </w:hyperlink>
    </w:p>
    <w:p w14:paraId="2F3465E0" w14:textId="604B8AAA"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49"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1-3-1 </w:t>
        </w:r>
        <w:r w:rsidRPr="00A82EB5">
          <w:rPr>
            <w:rStyle w:val="af"/>
            <w:rFonts w:ascii="Times New Roman" w:eastAsia="標楷體" w:hAnsi="Times New Roman" w:cs="Times New Roman" w:hint="eastAsia"/>
            <w:b/>
            <w:bCs/>
            <w:noProof/>
            <w:sz w:val="28"/>
            <w:szCs w:val="28"/>
          </w:rPr>
          <w:t>歷年颱洪事件不同延時之最大累積雨量</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_Toc213514249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29</w:t>
        </w:r>
        <w:r w:rsidRPr="00A82EB5">
          <w:rPr>
            <w:b/>
            <w:bCs/>
            <w:noProof/>
            <w:webHidden/>
            <w:sz w:val="28"/>
            <w:szCs w:val="28"/>
          </w:rPr>
          <w:fldChar w:fldCharType="end"/>
        </w:r>
      </w:hyperlink>
    </w:p>
    <w:p w14:paraId="0834FE9F" w14:textId="2ED7CBAA"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50"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1-3-2 24hr</w:t>
        </w:r>
        <w:r w:rsidRPr="00A82EB5">
          <w:rPr>
            <w:rStyle w:val="af"/>
            <w:rFonts w:ascii="Times New Roman" w:eastAsia="標楷體" w:hAnsi="Times New Roman" w:cs="Times New Roman" w:hint="eastAsia"/>
            <w:b/>
            <w:bCs/>
            <w:noProof/>
            <w:sz w:val="28"/>
            <w:szCs w:val="28"/>
          </w:rPr>
          <w:t>降雨量</w:t>
        </w:r>
        <w:r w:rsidRPr="00A82EB5">
          <w:rPr>
            <w:rStyle w:val="af"/>
            <w:rFonts w:ascii="Times New Roman" w:eastAsia="標楷體" w:hAnsi="Times New Roman" w:cs="Times New Roman"/>
            <w:b/>
            <w:bCs/>
            <w:noProof/>
            <w:sz w:val="28"/>
            <w:szCs w:val="28"/>
          </w:rPr>
          <w:t>650mm</w:t>
        </w:r>
        <w:r w:rsidRPr="00A82EB5">
          <w:rPr>
            <w:rStyle w:val="af"/>
            <w:rFonts w:ascii="Times New Roman" w:eastAsia="標楷體" w:hAnsi="Times New Roman" w:cs="Times New Roman" w:hint="eastAsia"/>
            <w:b/>
            <w:bCs/>
            <w:noProof/>
            <w:sz w:val="28"/>
            <w:szCs w:val="28"/>
          </w:rPr>
          <w:t>時之可能淹水村里</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_Toc213514250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31</w:t>
        </w:r>
        <w:r w:rsidRPr="00A82EB5">
          <w:rPr>
            <w:b/>
            <w:bCs/>
            <w:noProof/>
            <w:webHidden/>
            <w:sz w:val="28"/>
            <w:szCs w:val="28"/>
          </w:rPr>
          <w:fldChar w:fldCharType="end"/>
        </w:r>
      </w:hyperlink>
    </w:p>
    <w:p w14:paraId="7418CEBC" w14:textId="7E55798B"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51"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1-3-3 </w:t>
        </w:r>
        <w:r w:rsidRPr="00A82EB5">
          <w:rPr>
            <w:rStyle w:val="af"/>
            <w:rFonts w:ascii="Times New Roman" w:eastAsia="標楷體" w:hAnsi="Times New Roman" w:cs="Times New Roman" w:hint="eastAsia"/>
            <w:b/>
            <w:bCs/>
            <w:noProof/>
            <w:sz w:val="28"/>
            <w:szCs w:val="28"/>
          </w:rPr>
          <w:t>彰化斷層地震參數設定</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_Toc213514251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32</w:t>
        </w:r>
        <w:r w:rsidRPr="00A82EB5">
          <w:rPr>
            <w:b/>
            <w:bCs/>
            <w:noProof/>
            <w:webHidden/>
            <w:sz w:val="28"/>
            <w:szCs w:val="28"/>
          </w:rPr>
          <w:fldChar w:fldCharType="end"/>
        </w:r>
      </w:hyperlink>
    </w:p>
    <w:p w14:paraId="76BFEC3E" w14:textId="64FE1B40"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52"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1-3-4 </w:t>
        </w:r>
        <w:r w:rsidRPr="00A82EB5">
          <w:rPr>
            <w:rStyle w:val="af"/>
            <w:rFonts w:ascii="Times New Roman" w:eastAsia="標楷體" w:hAnsi="Times New Roman" w:cs="Times New Roman" w:hint="eastAsia"/>
            <w:b/>
            <w:bCs/>
            <w:noProof/>
            <w:sz w:val="28"/>
            <w:szCs w:val="28"/>
          </w:rPr>
          <w:t>彰化斷層錯動模擬項目與災損分布彙整表</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_Toc213514252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32</w:t>
        </w:r>
        <w:r w:rsidRPr="00A82EB5">
          <w:rPr>
            <w:b/>
            <w:bCs/>
            <w:noProof/>
            <w:webHidden/>
            <w:sz w:val="28"/>
            <w:szCs w:val="28"/>
          </w:rPr>
          <w:fldChar w:fldCharType="end"/>
        </w:r>
      </w:hyperlink>
    </w:p>
    <w:p w14:paraId="3BD700BB" w14:textId="58C581C0"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53"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1-3-5 </w:t>
        </w:r>
        <w:r w:rsidRPr="00A82EB5">
          <w:rPr>
            <w:rStyle w:val="af"/>
            <w:rFonts w:ascii="Times New Roman" w:eastAsia="標楷體" w:hAnsi="Times New Roman" w:cs="Times New Roman" w:hint="eastAsia"/>
            <w:b/>
            <w:bCs/>
            <w:noProof/>
            <w:sz w:val="28"/>
            <w:szCs w:val="28"/>
          </w:rPr>
          <w:t>彰化斷層模擬災損彙整表</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_Toc213514253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37</w:t>
        </w:r>
        <w:r w:rsidRPr="00A82EB5">
          <w:rPr>
            <w:b/>
            <w:bCs/>
            <w:noProof/>
            <w:webHidden/>
            <w:sz w:val="28"/>
            <w:szCs w:val="28"/>
          </w:rPr>
          <w:fldChar w:fldCharType="end"/>
        </w:r>
      </w:hyperlink>
    </w:p>
    <w:p w14:paraId="4243E9AA" w14:textId="427738E4"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54"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1-3-6 </w:t>
        </w:r>
        <w:r w:rsidRPr="00A82EB5">
          <w:rPr>
            <w:rStyle w:val="af"/>
            <w:rFonts w:ascii="Times New Roman" w:eastAsia="標楷體" w:hAnsi="Times New Roman" w:cs="Times New Roman" w:hint="eastAsia"/>
            <w:b/>
            <w:bCs/>
            <w:noProof/>
            <w:sz w:val="28"/>
            <w:szCs w:val="28"/>
          </w:rPr>
          <w:t>彰化縣社會脆弱度指標項目</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_Toc213514254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39</w:t>
        </w:r>
        <w:r w:rsidRPr="00A82EB5">
          <w:rPr>
            <w:b/>
            <w:bCs/>
            <w:noProof/>
            <w:webHidden/>
            <w:sz w:val="28"/>
            <w:szCs w:val="28"/>
          </w:rPr>
          <w:fldChar w:fldCharType="end"/>
        </w:r>
      </w:hyperlink>
    </w:p>
    <w:p w14:paraId="4267EF88" w14:textId="3574A6FE"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55"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1-3-7 </w:t>
        </w:r>
        <w:r w:rsidRPr="00A82EB5">
          <w:rPr>
            <w:rStyle w:val="af"/>
            <w:rFonts w:ascii="Times New Roman" w:eastAsia="標楷體" w:hAnsi="Times New Roman" w:cs="Times New Roman" w:hint="eastAsia"/>
            <w:b/>
            <w:bCs/>
            <w:noProof/>
            <w:sz w:val="28"/>
            <w:szCs w:val="28"/>
          </w:rPr>
          <w:t>彰化縣社會脆弱度評估綜合指數與脆弱度分級彙整表</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_Toc213514255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40</w:t>
        </w:r>
        <w:r w:rsidRPr="00A82EB5">
          <w:rPr>
            <w:b/>
            <w:bCs/>
            <w:noProof/>
            <w:webHidden/>
            <w:sz w:val="28"/>
            <w:szCs w:val="28"/>
          </w:rPr>
          <w:fldChar w:fldCharType="end"/>
        </w:r>
      </w:hyperlink>
    </w:p>
    <w:p w14:paraId="285D06E7" w14:textId="1993A040" w:rsidR="00A82EB5" w:rsidRPr="00A82EB5" w:rsidRDefault="00A82EB5">
      <w:pPr>
        <w:pStyle w:val="af4"/>
        <w:tabs>
          <w:tab w:val="right" w:leader="dot" w:pos="8296"/>
        </w:tabs>
        <w:rPr>
          <w:rFonts w:eastAsiaTheme="minorEastAsia" w:cstheme="minorBidi"/>
          <w:b/>
          <w:bCs/>
          <w:smallCaps w:val="0"/>
          <w:noProof/>
          <w:kern w:val="2"/>
          <w:sz w:val="28"/>
          <w:szCs w:val="28"/>
        </w:rPr>
      </w:pPr>
      <w:hyperlink w:anchor="_Toc213514256" w:history="1">
        <w:r w:rsidRPr="00A82EB5">
          <w:rPr>
            <w:rStyle w:val="af"/>
            <w:rFonts w:ascii="Times New Roman" w:eastAsia="標楷體" w:hAnsi="Times New Roman" w:cs="Times New Roman" w:hint="eastAsia"/>
            <w:b/>
            <w:bCs/>
            <w:noProof/>
            <w:sz w:val="28"/>
            <w:szCs w:val="28"/>
          </w:rPr>
          <w:t>表</w:t>
        </w:r>
        <w:r w:rsidRPr="00A82EB5">
          <w:rPr>
            <w:rStyle w:val="af"/>
            <w:rFonts w:ascii="Times New Roman" w:eastAsia="標楷體" w:hAnsi="Times New Roman" w:cs="Times New Roman"/>
            <w:b/>
            <w:bCs/>
            <w:noProof/>
            <w:sz w:val="28"/>
            <w:szCs w:val="28"/>
          </w:rPr>
          <w:t xml:space="preserve">2-5-1 </w:t>
        </w:r>
        <w:r w:rsidRPr="00A82EB5">
          <w:rPr>
            <w:rStyle w:val="af"/>
            <w:rFonts w:ascii="Times New Roman" w:eastAsia="標楷體" w:hAnsi="Times New Roman" w:cs="Times New Roman" w:hint="eastAsia"/>
            <w:b/>
            <w:bCs/>
            <w:noProof/>
            <w:sz w:val="28"/>
            <w:szCs w:val="28"/>
          </w:rPr>
          <w:t>防救災能力提升情形評分表</w:t>
        </w:r>
        <w:r w:rsidRPr="00A82EB5">
          <w:rPr>
            <w:b/>
            <w:bCs/>
            <w:noProof/>
            <w:webHidden/>
            <w:sz w:val="28"/>
            <w:szCs w:val="28"/>
          </w:rPr>
          <w:tab/>
        </w:r>
        <w:r w:rsidRPr="00A82EB5">
          <w:rPr>
            <w:b/>
            <w:bCs/>
            <w:noProof/>
            <w:webHidden/>
            <w:sz w:val="28"/>
            <w:szCs w:val="28"/>
          </w:rPr>
          <w:fldChar w:fldCharType="begin"/>
        </w:r>
        <w:r w:rsidRPr="00A82EB5">
          <w:rPr>
            <w:b/>
            <w:bCs/>
            <w:noProof/>
            <w:webHidden/>
            <w:sz w:val="28"/>
            <w:szCs w:val="28"/>
          </w:rPr>
          <w:instrText xml:space="preserve"> PAGEREF _Toc213514256 \h </w:instrText>
        </w:r>
        <w:r w:rsidRPr="00A82EB5">
          <w:rPr>
            <w:b/>
            <w:bCs/>
            <w:noProof/>
            <w:webHidden/>
            <w:sz w:val="28"/>
            <w:szCs w:val="28"/>
          </w:rPr>
        </w:r>
        <w:r w:rsidRPr="00A82EB5">
          <w:rPr>
            <w:b/>
            <w:bCs/>
            <w:noProof/>
            <w:webHidden/>
            <w:sz w:val="28"/>
            <w:szCs w:val="28"/>
          </w:rPr>
          <w:fldChar w:fldCharType="separate"/>
        </w:r>
        <w:r w:rsidRPr="00A82EB5">
          <w:rPr>
            <w:b/>
            <w:bCs/>
            <w:noProof/>
            <w:webHidden/>
            <w:sz w:val="28"/>
            <w:szCs w:val="28"/>
          </w:rPr>
          <w:t>115</w:t>
        </w:r>
        <w:r w:rsidRPr="00A82EB5">
          <w:rPr>
            <w:b/>
            <w:bCs/>
            <w:noProof/>
            <w:webHidden/>
            <w:sz w:val="28"/>
            <w:szCs w:val="28"/>
          </w:rPr>
          <w:fldChar w:fldCharType="end"/>
        </w:r>
      </w:hyperlink>
    </w:p>
    <w:p w14:paraId="195F204A" w14:textId="39C17D32" w:rsidR="000A0E8F" w:rsidRPr="00A37BF4" w:rsidRDefault="00B95E1A" w:rsidP="000A0E8F">
      <w:pPr>
        <w:pStyle w:val="af4"/>
        <w:tabs>
          <w:tab w:val="right" w:leader="dot" w:pos="8296"/>
        </w:tabs>
        <w:spacing w:line="360" w:lineRule="exact"/>
        <w:ind w:left="442" w:hanging="442"/>
        <w:rPr>
          <w:rFonts w:ascii="標楷體" w:eastAsia="標楷體" w:hAnsi="標楷體" w:cs="Times New Roman"/>
          <w:b/>
          <w:bCs/>
          <w:smallCaps w:val="0"/>
          <w:noProof/>
          <w:kern w:val="2"/>
          <w:sz w:val="28"/>
          <w:szCs w:val="28"/>
        </w:rPr>
      </w:pPr>
      <w:r w:rsidRPr="00A82EB5">
        <w:rPr>
          <w:rFonts w:ascii="Times New Roman" w:eastAsia="標楷體" w:hAnsi="Times New Roman" w:cs="Times New Roman"/>
          <w:b/>
          <w:bCs/>
          <w:w w:val="95"/>
          <w:sz w:val="28"/>
          <w:szCs w:val="28"/>
        </w:rPr>
        <w:fldChar w:fldCharType="end"/>
      </w:r>
      <w:r w:rsidR="00A82EB5" w:rsidRPr="00A37BF4">
        <w:rPr>
          <w:rFonts w:ascii="標楷體" w:eastAsia="標楷體" w:hAnsi="標楷體" w:cs="Times New Roman"/>
          <w:b/>
          <w:bCs/>
          <w:smallCaps w:val="0"/>
          <w:noProof/>
          <w:kern w:val="2"/>
          <w:sz w:val="28"/>
          <w:szCs w:val="28"/>
        </w:rPr>
        <w:t xml:space="preserve"> </w:t>
      </w:r>
    </w:p>
    <w:p w14:paraId="17215A50" w14:textId="71666C27" w:rsidR="00B95E1A" w:rsidRPr="000A0E8F" w:rsidRDefault="00B95E1A" w:rsidP="000A0E8F">
      <w:pPr>
        <w:tabs>
          <w:tab w:val="left" w:leader="dot" w:pos="9155"/>
        </w:tabs>
        <w:spacing w:before="27"/>
        <w:jc w:val="both"/>
        <w:rPr>
          <w:rFonts w:ascii="Times New Roman" w:eastAsia="標楷體" w:hAnsi="Times New Roman" w:cs="Times New Roman"/>
          <w:w w:val="95"/>
          <w:sz w:val="26"/>
        </w:rPr>
      </w:pPr>
    </w:p>
    <w:p w14:paraId="33E5A613" w14:textId="1CD9B468" w:rsidR="00347944" w:rsidRDefault="00347944">
      <w:pPr>
        <w:rPr>
          <w:rFonts w:eastAsiaTheme="minorEastAsia"/>
        </w:rPr>
      </w:pPr>
    </w:p>
    <w:p w14:paraId="66EAB366" w14:textId="54F1440B" w:rsidR="00B95E1A" w:rsidRDefault="00B95E1A">
      <w:pPr>
        <w:rPr>
          <w:rFonts w:eastAsiaTheme="minorEastAsia"/>
        </w:rPr>
      </w:pPr>
    </w:p>
    <w:p w14:paraId="46CC3ABA" w14:textId="23F5DE85" w:rsidR="00B95E1A" w:rsidRDefault="00B95E1A">
      <w:pPr>
        <w:rPr>
          <w:rFonts w:eastAsiaTheme="minorEastAsia"/>
        </w:rPr>
      </w:pPr>
    </w:p>
    <w:p w14:paraId="2A664BD7" w14:textId="31784170" w:rsidR="00B95E1A" w:rsidRDefault="00B95E1A">
      <w:pPr>
        <w:rPr>
          <w:rFonts w:eastAsiaTheme="minorEastAsia"/>
        </w:rPr>
      </w:pPr>
    </w:p>
    <w:p w14:paraId="6D73205B" w14:textId="74AD2583" w:rsidR="00B95E1A" w:rsidRDefault="00B95E1A">
      <w:pPr>
        <w:rPr>
          <w:rFonts w:eastAsiaTheme="minorEastAsia"/>
        </w:rPr>
      </w:pPr>
    </w:p>
    <w:p w14:paraId="31850681" w14:textId="57575CB4" w:rsidR="00B95E1A" w:rsidRDefault="00B95E1A">
      <w:pPr>
        <w:rPr>
          <w:rFonts w:eastAsiaTheme="minorEastAsia"/>
        </w:rPr>
      </w:pPr>
    </w:p>
    <w:p w14:paraId="4D8C3710" w14:textId="17293A34" w:rsidR="00B95E1A" w:rsidRDefault="00B95E1A">
      <w:pPr>
        <w:rPr>
          <w:rFonts w:eastAsiaTheme="minorEastAsia"/>
        </w:rPr>
      </w:pPr>
    </w:p>
    <w:p w14:paraId="23AAAB1E" w14:textId="657369A6" w:rsidR="00B95E1A" w:rsidRDefault="00B95E1A">
      <w:pPr>
        <w:rPr>
          <w:rFonts w:eastAsiaTheme="minorEastAsia"/>
        </w:rPr>
      </w:pPr>
    </w:p>
    <w:p w14:paraId="17A8F7A6" w14:textId="483155D3" w:rsidR="00B95E1A" w:rsidRDefault="00B95E1A">
      <w:pPr>
        <w:rPr>
          <w:rFonts w:eastAsiaTheme="minorEastAsia"/>
        </w:rPr>
      </w:pPr>
    </w:p>
    <w:p w14:paraId="27B6542C" w14:textId="18C7F1A1" w:rsidR="00B95E1A" w:rsidRDefault="00B95E1A">
      <w:pPr>
        <w:rPr>
          <w:rFonts w:eastAsiaTheme="minorEastAsia"/>
        </w:rPr>
      </w:pPr>
    </w:p>
    <w:p w14:paraId="498D7891" w14:textId="53572CAA" w:rsidR="00B95E1A" w:rsidRDefault="00B95E1A">
      <w:pPr>
        <w:rPr>
          <w:rFonts w:eastAsiaTheme="minorEastAsia"/>
        </w:rPr>
      </w:pPr>
    </w:p>
    <w:p w14:paraId="5259555E" w14:textId="482CC84C" w:rsidR="00B95E1A" w:rsidRDefault="00B95E1A">
      <w:pPr>
        <w:rPr>
          <w:rFonts w:eastAsiaTheme="minorEastAsia"/>
        </w:rPr>
      </w:pPr>
    </w:p>
    <w:p w14:paraId="790CDA95" w14:textId="7D2A7133" w:rsidR="00B95E1A" w:rsidRDefault="00B95E1A">
      <w:pPr>
        <w:rPr>
          <w:rFonts w:eastAsiaTheme="minorEastAsia"/>
        </w:rPr>
      </w:pPr>
    </w:p>
    <w:p w14:paraId="6045A118" w14:textId="6A420163" w:rsidR="00B95E1A" w:rsidRDefault="00B95E1A">
      <w:pPr>
        <w:rPr>
          <w:rFonts w:eastAsiaTheme="minorEastAsia"/>
        </w:rPr>
      </w:pPr>
    </w:p>
    <w:p w14:paraId="013C33D8" w14:textId="7D9DA920" w:rsidR="00B95E1A" w:rsidRDefault="00B95E1A">
      <w:pPr>
        <w:rPr>
          <w:rFonts w:eastAsiaTheme="minorEastAsia"/>
        </w:rPr>
      </w:pPr>
    </w:p>
    <w:p w14:paraId="246E31A8" w14:textId="3273B0CE" w:rsidR="00B95E1A" w:rsidRDefault="00B95E1A">
      <w:pPr>
        <w:rPr>
          <w:rFonts w:eastAsiaTheme="minorEastAsia"/>
        </w:rPr>
      </w:pPr>
    </w:p>
    <w:p w14:paraId="20E57E9F" w14:textId="77777777" w:rsidR="005D57A0" w:rsidRDefault="005D57A0" w:rsidP="00B95E1A">
      <w:pPr>
        <w:pStyle w:val="1"/>
        <w:spacing w:line="535" w:lineRule="exact"/>
        <w:ind w:leftChars="-1" w:left="-2" w:right="908" w:firstLine="1"/>
        <w:jc w:val="center"/>
        <w:rPr>
          <w:rFonts w:ascii="Times New Roman" w:eastAsia="標楷體" w:hAnsi="Times New Roman" w:cs="Times New Roman"/>
          <w:spacing w:val="16"/>
          <w:sz w:val="32"/>
          <w:szCs w:val="32"/>
        </w:rPr>
        <w:sectPr w:rsidR="005D57A0">
          <w:pgSz w:w="11906" w:h="16838"/>
          <w:pgMar w:top="1440" w:right="1800" w:bottom="1440" w:left="1800" w:header="851" w:footer="992" w:gutter="0"/>
          <w:cols w:space="425"/>
          <w:docGrid w:type="lines" w:linePitch="360"/>
        </w:sectPr>
      </w:pPr>
    </w:p>
    <w:p w14:paraId="7E8E27EA" w14:textId="019A8B7A" w:rsidR="00B95E1A" w:rsidRPr="008731DC" w:rsidRDefault="00B95E1A" w:rsidP="00B95E1A">
      <w:pPr>
        <w:pStyle w:val="1"/>
        <w:spacing w:line="535" w:lineRule="exact"/>
        <w:ind w:leftChars="-1" w:left="-2" w:right="908" w:firstLine="1"/>
        <w:jc w:val="center"/>
        <w:rPr>
          <w:rFonts w:ascii="Times New Roman" w:eastAsia="標楷體" w:hAnsi="Times New Roman" w:cs="Times New Roman"/>
          <w:sz w:val="32"/>
          <w:szCs w:val="32"/>
        </w:rPr>
      </w:pPr>
      <w:bookmarkStart w:id="6" w:name="_Toc203852929"/>
      <w:r w:rsidRPr="008731DC">
        <w:rPr>
          <w:rFonts w:ascii="Times New Roman" w:eastAsia="標楷體" w:hAnsi="Times New Roman" w:cs="Times New Roman"/>
          <w:spacing w:val="16"/>
          <w:sz w:val="32"/>
          <w:szCs w:val="32"/>
        </w:rPr>
        <w:t>第一篇</w:t>
      </w:r>
      <w:r w:rsidRPr="008731DC">
        <w:rPr>
          <w:rFonts w:ascii="Times New Roman" w:eastAsia="標楷體" w:hAnsi="Times New Roman" w:cs="Times New Roman"/>
          <w:spacing w:val="16"/>
          <w:sz w:val="32"/>
          <w:szCs w:val="32"/>
        </w:rPr>
        <w:t xml:space="preserve"> </w:t>
      </w:r>
      <w:r w:rsidRPr="008731DC">
        <w:rPr>
          <w:rFonts w:ascii="Times New Roman" w:eastAsia="標楷體" w:hAnsi="Times New Roman" w:cs="Times New Roman"/>
          <w:spacing w:val="16"/>
          <w:sz w:val="32"/>
          <w:szCs w:val="32"/>
        </w:rPr>
        <w:t>總則</w:t>
      </w:r>
      <w:bookmarkEnd w:id="6"/>
    </w:p>
    <w:p w14:paraId="2E9E2BF4" w14:textId="77777777" w:rsidR="00B95E1A" w:rsidRPr="008731DC" w:rsidRDefault="00B95E1A" w:rsidP="000B33C0">
      <w:pPr>
        <w:pStyle w:val="1"/>
        <w:ind w:left="0"/>
        <w:rPr>
          <w:rFonts w:ascii="Times New Roman" w:eastAsia="標楷體" w:hAnsi="Times New Roman" w:cs="Times New Roman"/>
          <w:sz w:val="32"/>
          <w:szCs w:val="32"/>
        </w:rPr>
      </w:pPr>
      <w:bookmarkStart w:id="7" w:name="_bookmark4"/>
      <w:bookmarkStart w:id="8" w:name="_Toc203852930"/>
      <w:bookmarkEnd w:id="7"/>
      <w:r w:rsidRPr="000B33C0">
        <w:rPr>
          <w:rFonts w:ascii="標楷體" w:eastAsia="標楷體" w:hAnsi="標楷體"/>
          <w:sz w:val="32"/>
          <w:szCs w:val="32"/>
        </w:rPr>
        <w:t>第一</w:t>
      </w:r>
      <w:r w:rsidRPr="008731DC">
        <w:rPr>
          <w:rFonts w:ascii="Times New Roman" w:eastAsia="標楷體" w:hAnsi="Times New Roman" w:cs="Times New Roman"/>
          <w:spacing w:val="9"/>
          <w:sz w:val="32"/>
          <w:szCs w:val="32"/>
        </w:rPr>
        <w:t>章</w:t>
      </w:r>
      <w:r w:rsidRPr="008731DC">
        <w:rPr>
          <w:rFonts w:ascii="Times New Roman" w:eastAsia="標楷體" w:hAnsi="Times New Roman" w:cs="Times New Roman"/>
          <w:spacing w:val="9"/>
          <w:sz w:val="32"/>
          <w:szCs w:val="32"/>
        </w:rPr>
        <w:t xml:space="preserve"> </w:t>
      </w:r>
      <w:r w:rsidRPr="008731DC">
        <w:rPr>
          <w:rFonts w:ascii="Times New Roman" w:eastAsia="標楷體" w:hAnsi="Times New Roman" w:cs="Times New Roman"/>
          <w:spacing w:val="9"/>
          <w:sz w:val="32"/>
          <w:szCs w:val="32"/>
        </w:rPr>
        <w:t>計畫概述</w:t>
      </w:r>
      <w:bookmarkEnd w:id="8"/>
    </w:p>
    <w:p w14:paraId="0508F182" w14:textId="77777777" w:rsidR="00B95E1A" w:rsidRPr="000B33C0" w:rsidRDefault="00B95E1A" w:rsidP="000B33C0">
      <w:pPr>
        <w:pStyle w:val="30"/>
        <w:spacing w:line="419" w:lineRule="exact"/>
        <w:ind w:left="0"/>
        <w:jc w:val="both"/>
        <w:rPr>
          <w:rFonts w:ascii="標楷體" w:eastAsia="標楷體" w:hAnsi="標楷體"/>
        </w:rPr>
      </w:pPr>
      <w:bookmarkStart w:id="9" w:name="_bookmark5"/>
      <w:bookmarkStart w:id="10" w:name="_Toc203852931"/>
      <w:bookmarkEnd w:id="9"/>
      <w:r w:rsidRPr="000B33C0">
        <w:rPr>
          <w:rFonts w:ascii="標楷體" w:eastAsia="標楷體" w:hAnsi="標楷體" w:cs="Times New Roman"/>
          <w:spacing w:val="7"/>
        </w:rPr>
        <w:t>第一</w:t>
      </w:r>
      <w:r w:rsidRPr="000B33C0">
        <w:rPr>
          <w:rFonts w:ascii="標楷體" w:eastAsia="標楷體" w:hAnsi="標楷體"/>
        </w:rPr>
        <w:t>節 計畫目的</w:t>
      </w:r>
      <w:bookmarkEnd w:id="10"/>
    </w:p>
    <w:p w14:paraId="4325AEBD" w14:textId="77777777" w:rsidR="00B95E1A" w:rsidRPr="00E50418" w:rsidRDefault="00B95E1A" w:rsidP="00B95E1A">
      <w:pPr>
        <w:spacing w:line="400" w:lineRule="exact"/>
        <w:jc w:val="both"/>
        <w:rPr>
          <w:rFonts w:ascii="Times New Roman" w:eastAsia="標楷體" w:hAnsi="Times New Roman" w:cs="Times New Roman"/>
          <w:b/>
          <w:bCs/>
          <w:color w:val="000000"/>
          <w:sz w:val="28"/>
          <w:szCs w:val="28"/>
        </w:rPr>
      </w:pPr>
      <w:r w:rsidRPr="00E50418">
        <w:rPr>
          <w:rFonts w:ascii="Times New Roman" w:eastAsia="標楷體" w:hAnsi="Times New Roman" w:cs="Times New Roman"/>
          <w:color w:val="000000"/>
          <w:sz w:val="28"/>
          <w:szCs w:val="28"/>
        </w:rPr>
        <w:t xml:space="preserve">    </w:t>
      </w:r>
      <w:r w:rsidRPr="00E50418">
        <w:rPr>
          <w:rFonts w:ascii="Times New Roman" w:eastAsia="標楷體" w:hAnsi="Times New Roman" w:cs="Times New Roman"/>
          <w:color w:val="000000"/>
          <w:sz w:val="28"/>
          <w:szCs w:val="28"/>
        </w:rPr>
        <w:t>為健全本鄉災害防救體制，落實災害防救業務之執行，強化災害預防及減災措施，期在災害發生時之緊急應變，能有效執行災害搶救及善後復原處理，並加強災害教育宣導，以提升民眾之災變應變能力，減輕災害損失，確保人民、生命、財產之安全及城市永續之發展，以期發揮本鄉整體救災效率。</w:t>
      </w:r>
    </w:p>
    <w:p w14:paraId="17AD7070" w14:textId="77777777" w:rsidR="00B95E1A" w:rsidRPr="000B33C0" w:rsidRDefault="00B95E1A" w:rsidP="00B95E1A">
      <w:pPr>
        <w:pStyle w:val="30"/>
        <w:ind w:left="2" w:hanging="2"/>
        <w:jc w:val="both"/>
        <w:rPr>
          <w:rFonts w:ascii="標楷體" w:eastAsia="標楷體" w:hAnsi="標楷體" w:cs="Times New Roman"/>
        </w:rPr>
      </w:pPr>
    </w:p>
    <w:p w14:paraId="73BF421D" w14:textId="77777777" w:rsidR="00B95E1A" w:rsidRPr="000B33C0" w:rsidRDefault="00B95E1A" w:rsidP="000B33C0">
      <w:pPr>
        <w:pStyle w:val="30"/>
        <w:spacing w:line="419" w:lineRule="exact"/>
        <w:ind w:left="0"/>
        <w:jc w:val="both"/>
        <w:rPr>
          <w:rFonts w:ascii="標楷體" w:eastAsia="標楷體" w:hAnsi="標楷體"/>
        </w:rPr>
      </w:pPr>
      <w:bookmarkStart w:id="11" w:name="_Toc203852932"/>
      <w:r w:rsidRPr="000B33C0">
        <w:rPr>
          <w:rFonts w:ascii="標楷體" w:eastAsia="標楷體" w:hAnsi="標楷體"/>
        </w:rPr>
        <w:t xml:space="preserve">第二節 </w:t>
      </w:r>
      <w:r w:rsidRPr="000B33C0">
        <w:rPr>
          <w:rFonts w:ascii="標楷體" w:eastAsia="標楷體" w:hAnsi="標楷體" w:hint="eastAsia"/>
        </w:rPr>
        <w:t>計畫目標、內容重點與經費預算</w:t>
      </w:r>
      <w:bookmarkEnd w:id="11"/>
    </w:p>
    <w:p w14:paraId="0B58530A" w14:textId="3E455E45" w:rsidR="00B95E1A" w:rsidRDefault="00B95E1A" w:rsidP="00B95E1A">
      <w:pPr>
        <w:spacing w:line="400" w:lineRule="exact"/>
        <w:jc w:val="both"/>
        <w:rPr>
          <w:rFonts w:ascii="Times New Roman" w:eastAsia="標楷體" w:hAnsi="Times New Roman" w:cs="Times New Roman"/>
          <w:color w:val="000000"/>
          <w:sz w:val="28"/>
          <w:szCs w:val="28"/>
        </w:rPr>
      </w:pPr>
      <w:bookmarkStart w:id="12" w:name="_Hlk195535741"/>
      <w:r>
        <w:rPr>
          <w:rFonts w:ascii="Times New Roman" w:eastAsia="標楷體" w:hAnsi="Times New Roman" w:cs="Times New Roman" w:hint="eastAsia"/>
          <w:color w:val="000000"/>
          <w:sz w:val="28"/>
          <w:szCs w:val="28"/>
        </w:rPr>
        <w:t xml:space="preserve">    </w:t>
      </w:r>
      <w:r w:rsidRPr="009517C2">
        <w:rPr>
          <w:rFonts w:ascii="Times New Roman" w:eastAsia="標楷體" w:hAnsi="Times New Roman" w:cs="Times New Roman" w:hint="eastAsia"/>
          <w:color w:val="000000"/>
          <w:sz w:val="28"/>
          <w:szCs w:val="28"/>
        </w:rPr>
        <w:t>近年來，我國因各類災害持續發生並且造成重大傷亡，而使民眾、社區及城市安全受到影響；在造成傷亡和損失的災害中，許多案例顯示因為氣候變遷及災害生成頻率增加和強度增大，而造成更多災損，也因此嚴重阻礙城鄉永續發展的進程。</w:t>
      </w:r>
    </w:p>
    <w:p w14:paraId="56766DE3" w14:textId="77777777" w:rsidR="00B95E1A" w:rsidRPr="00A9718B" w:rsidRDefault="00B95E1A" w:rsidP="00B95E1A">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A9718B">
        <w:rPr>
          <w:rFonts w:ascii="Times New Roman" w:eastAsia="標楷體" w:hAnsi="Times New Roman" w:cs="Times New Roman" w:hint="eastAsia"/>
          <w:color w:val="000000"/>
          <w:sz w:val="28"/>
          <w:szCs w:val="28"/>
        </w:rPr>
        <w:t>為因應氣候變遷，本鄉將積極配合彰化縣政府推動及強化災害風險治理與氣候變遷調適相關工作，推展防災意識與整體能力。</w:t>
      </w:r>
    </w:p>
    <w:p w14:paraId="186293B4" w14:textId="77777777" w:rsidR="00B95E1A" w:rsidRDefault="00B95E1A" w:rsidP="00524125">
      <w:pPr>
        <w:pStyle w:val="a6"/>
        <w:numPr>
          <w:ilvl w:val="0"/>
          <w:numId w:val="2"/>
        </w:numPr>
        <w:autoSpaceDE/>
        <w:autoSpaceDN/>
        <w:spacing w:line="400" w:lineRule="exact"/>
        <w:ind w:hanging="1000"/>
        <w:jc w:val="both"/>
        <w:rPr>
          <w:rFonts w:ascii="Times New Roman" w:eastAsia="標楷體" w:hAnsi="Times New Roman" w:cs="Times New Roman"/>
          <w:b/>
          <w:bCs/>
          <w:color w:val="000000"/>
          <w:sz w:val="28"/>
          <w:szCs w:val="28"/>
        </w:rPr>
      </w:pPr>
      <w:bookmarkStart w:id="13" w:name="_Hlk194566470"/>
      <w:r w:rsidRPr="006C61C8">
        <w:rPr>
          <w:rFonts w:ascii="Times New Roman" w:eastAsia="標楷體" w:hAnsi="Times New Roman" w:cs="Times New Roman"/>
          <w:b/>
          <w:bCs/>
          <w:color w:val="000000"/>
          <w:sz w:val="28"/>
          <w:szCs w:val="28"/>
        </w:rPr>
        <w:t>擬定原則</w:t>
      </w:r>
    </w:p>
    <w:p w14:paraId="18C92BFF" w14:textId="63B84551" w:rsidR="00B95E1A" w:rsidRPr="00A9718B" w:rsidRDefault="00B95E1A" w:rsidP="00B95E1A">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b/>
          <w:bCs/>
          <w:color w:val="000000"/>
          <w:sz w:val="28"/>
          <w:szCs w:val="28"/>
        </w:rPr>
        <w:t xml:space="preserve">    </w:t>
      </w:r>
      <w:r w:rsidRPr="00A9718B">
        <w:rPr>
          <w:rFonts w:ascii="Times New Roman" w:eastAsia="標楷體" w:hAnsi="Times New Roman" w:cs="Times New Roman" w:hint="eastAsia"/>
          <w:color w:val="000000"/>
          <w:sz w:val="28"/>
          <w:szCs w:val="28"/>
        </w:rPr>
        <w:t>本計畫區分為六大部分：</w:t>
      </w:r>
      <w:r w:rsidRPr="00A9718B">
        <w:rPr>
          <w:rFonts w:ascii="Times New Roman" w:eastAsia="標楷體" w:hAnsi="Times New Roman" w:cs="Times New Roman" w:hint="eastAsia"/>
          <w:color w:val="000000"/>
          <w:sz w:val="28"/>
          <w:szCs w:val="28"/>
        </w:rPr>
        <w:t xml:space="preserve"> </w:t>
      </w:r>
    </w:p>
    <w:p w14:paraId="78A993AD" w14:textId="77777777" w:rsidR="00B95E1A" w:rsidRDefault="00B95E1A" w:rsidP="00524125">
      <w:pPr>
        <w:pStyle w:val="a6"/>
        <w:numPr>
          <w:ilvl w:val="0"/>
          <w:numId w:val="3"/>
        </w:numPr>
        <w:autoSpaceDE/>
        <w:autoSpaceDN/>
        <w:spacing w:line="400" w:lineRule="exact"/>
        <w:ind w:left="560" w:hanging="560"/>
        <w:jc w:val="both"/>
        <w:rPr>
          <w:rFonts w:ascii="Times New Roman" w:eastAsia="標楷體" w:hAnsi="Times New Roman" w:cs="Times New Roman"/>
          <w:color w:val="000000"/>
          <w:sz w:val="28"/>
          <w:szCs w:val="28"/>
        </w:rPr>
      </w:pPr>
      <w:r w:rsidRPr="00A9718B">
        <w:rPr>
          <w:rFonts w:ascii="Times New Roman" w:eastAsia="標楷體" w:hAnsi="Times New Roman" w:cs="Times New Roman" w:hint="eastAsia"/>
          <w:color w:val="000000"/>
          <w:sz w:val="28"/>
          <w:szCs w:val="28"/>
        </w:rPr>
        <w:t>地區災害特性：包含本鄉境內各類型災害歷史資料及與災害有關之氣象、地形、地質及其他自然、社會條件等。</w:t>
      </w:r>
      <w:r w:rsidRPr="00A9718B">
        <w:rPr>
          <w:rFonts w:ascii="Times New Roman" w:eastAsia="標楷體" w:hAnsi="Times New Roman" w:cs="Times New Roman" w:hint="eastAsia"/>
          <w:color w:val="000000"/>
          <w:sz w:val="28"/>
          <w:szCs w:val="28"/>
        </w:rPr>
        <w:t xml:space="preserve"> </w:t>
      </w:r>
    </w:p>
    <w:p w14:paraId="1C933CF9" w14:textId="77777777" w:rsidR="00B95E1A" w:rsidRDefault="00B95E1A" w:rsidP="00524125">
      <w:pPr>
        <w:pStyle w:val="a6"/>
        <w:numPr>
          <w:ilvl w:val="0"/>
          <w:numId w:val="3"/>
        </w:numPr>
        <w:autoSpaceDE/>
        <w:autoSpaceDN/>
        <w:spacing w:line="400" w:lineRule="exact"/>
        <w:ind w:left="560" w:hanging="560"/>
        <w:jc w:val="both"/>
        <w:rPr>
          <w:rFonts w:ascii="Times New Roman" w:eastAsia="標楷體" w:hAnsi="Times New Roman" w:cs="Times New Roman"/>
          <w:color w:val="000000"/>
          <w:sz w:val="28"/>
          <w:szCs w:val="28"/>
        </w:rPr>
      </w:pPr>
      <w:r w:rsidRPr="003147C6">
        <w:rPr>
          <w:rFonts w:ascii="Times New Roman" w:eastAsia="標楷體" w:hAnsi="Times New Roman" w:cs="Times New Roman" w:hint="eastAsia"/>
          <w:color w:val="000000"/>
          <w:sz w:val="28"/>
          <w:szCs w:val="28"/>
        </w:rPr>
        <w:t>災害規模設定與災害潛勢、境況模擬及社會脆弱度：</w:t>
      </w:r>
      <w:r w:rsidRPr="00A9718B">
        <w:rPr>
          <w:rFonts w:ascii="Times New Roman" w:eastAsia="標楷體" w:hAnsi="Times New Roman" w:cs="Times New Roman" w:hint="eastAsia"/>
          <w:color w:val="000000"/>
          <w:sz w:val="28"/>
          <w:szCs w:val="28"/>
        </w:rPr>
        <w:t>評估並設定本鄉之各類災害之可能規模</w:t>
      </w:r>
      <w:r w:rsidRPr="003147C6">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及</w:t>
      </w:r>
      <w:r w:rsidRPr="003147C6">
        <w:rPr>
          <w:rFonts w:ascii="Times New Roman" w:eastAsia="標楷體" w:hAnsi="Times New Roman" w:cs="Times New Roman" w:hint="eastAsia"/>
          <w:color w:val="000000"/>
          <w:sz w:val="28"/>
          <w:szCs w:val="28"/>
        </w:rPr>
        <w:t>依致災條件作災害可能性分析，並評估可能造成之災害損失，本部分內容運用於擬定各階段計畫之對策與措施。</w:t>
      </w:r>
    </w:p>
    <w:p w14:paraId="5796F04D" w14:textId="77777777" w:rsidR="00B95E1A" w:rsidRPr="003147C6" w:rsidRDefault="00B95E1A" w:rsidP="00524125">
      <w:pPr>
        <w:pStyle w:val="a6"/>
        <w:numPr>
          <w:ilvl w:val="0"/>
          <w:numId w:val="3"/>
        </w:numPr>
        <w:autoSpaceDE/>
        <w:autoSpaceDN/>
        <w:spacing w:line="400" w:lineRule="exact"/>
        <w:ind w:left="560" w:hanging="560"/>
        <w:jc w:val="both"/>
        <w:rPr>
          <w:rFonts w:ascii="Times New Roman" w:eastAsia="標楷體" w:hAnsi="Times New Roman" w:cs="Times New Roman"/>
          <w:color w:val="000000"/>
          <w:sz w:val="28"/>
          <w:szCs w:val="28"/>
        </w:rPr>
      </w:pPr>
      <w:r w:rsidRPr="003147C6">
        <w:rPr>
          <w:rFonts w:ascii="Times New Roman" w:eastAsia="標楷體" w:hAnsi="Times New Roman" w:cs="Times New Roman" w:hint="eastAsia"/>
          <w:color w:val="000000"/>
          <w:sz w:val="28"/>
          <w:szCs w:val="28"/>
        </w:rPr>
        <w:t>減災、整備、應變及復原重建計畫：以</w:t>
      </w:r>
      <w:r>
        <w:rPr>
          <w:rFonts w:ascii="Times New Roman" w:eastAsia="標楷體" w:hAnsi="Times New Roman" w:cs="Times New Roman" w:hint="eastAsia"/>
          <w:color w:val="000000"/>
          <w:sz w:val="28"/>
          <w:szCs w:val="28"/>
        </w:rPr>
        <w:t>章</w:t>
      </w:r>
      <w:r w:rsidRPr="003147C6">
        <w:rPr>
          <w:rFonts w:ascii="Times New Roman" w:eastAsia="標楷體" w:hAnsi="Times New Roman" w:cs="Times New Roman" w:hint="eastAsia"/>
          <w:color w:val="000000"/>
          <w:sz w:val="28"/>
          <w:szCs w:val="28"/>
        </w:rPr>
        <w:t>為工作階段，以</w:t>
      </w:r>
      <w:r>
        <w:rPr>
          <w:rFonts w:ascii="Times New Roman" w:eastAsia="標楷體" w:hAnsi="Times New Roman" w:cs="Times New Roman" w:hint="eastAsia"/>
          <w:color w:val="000000"/>
          <w:sz w:val="28"/>
          <w:szCs w:val="28"/>
        </w:rPr>
        <w:t>節</w:t>
      </w:r>
      <w:r w:rsidRPr="003147C6">
        <w:rPr>
          <w:rFonts w:ascii="Times New Roman" w:eastAsia="標楷體" w:hAnsi="Times New Roman" w:cs="Times New Roman" w:hint="eastAsia"/>
          <w:color w:val="000000"/>
          <w:sz w:val="28"/>
          <w:szCs w:val="28"/>
        </w:rPr>
        <w:t>為</w:t>
      </w:r>
      <w:r>
        <w:rPr>
          <w:rFonts w:ascii="Times New Roman" w:eastAsia="標楷體" w:hAnsi="Times New Roman" w:cs="Times New Roman" w:hint="eastAsia"/>
          <w:color w:val="000000"/>
          <w:sz w:val="28"/>
          <w:szCs w:val="28"/>
        </w:rPr>
        <w:t>主要</w:t>
      </w:r>
      <w:r w:rsidRPr="003147C6">
        <w:rPr>
          <w:rFonts w:ascii="Times New Roman" w:eastAsia="標楷體" w:hAnsi="Times New Roman" w:cs="Times New Roman" w:hint="eastAsia"/>
          <w:color w:val="000000"/>
          <w:sz w:val="28"/>
          <w:szCs w:val="28"/>
        </w:rPr>
        <w:t>工作，</w:t>
      </w:r>
      <w:r>
        <w:rPr>
          <w:rFonts w:ascii="Times New Roman" w:eastAsia="標楷體" w:hAnsi="Times New Roman" w:cs="Times New Roman" w:hint="eastAsia"/>
          <w:color w:val="000000"/>
          <w:sz w:val="28"/>
          <w:szCs w:val="28"/>
        </w:rPr>
        <w:t>各節再依主要工作</w:t>
      </w:r>
      <w:r w:rsidRPr="003147C6">
        <w:rPr>
          <w:rFonts w:ascii="Times New Roman" w:eastAsia="標楷體" w:hAnsi="Times New Roman" w:cs="Times New Roman" w:hint="eastAsia"/>
          <w:color w:val="000000"/>
          <w:sz w:val="28"/>
          <w:szCs w:val="28"/>
        </w:rPr>
        <w:t>分類</w:t>
      </w:r>
      <w:r>
        <w:rPr>
          <w:rFonts w:ascii="Times New Roman" w:eastAsia="標楷體" w:hAnsi="Times New Roman" w:cs="Times New Roman" w:hint="eastAsia"/>
          <w:color w:val="000000"/>
          <w:sz w:val="28"/>
          <w:szCs w:val="28"/>
        </w:rPr>
        <w:t>逐項撰寫</w:t>
      </w:r>
      <w:r w:rsidRPr="003147C6">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其</w:t>
      </w:r>
      <w:r w:rsidRPr="003147C6">
        <w:rPr>
          <w:rFonts w:ascii="Times New Roman" w:eastAsia="標楷體" w:hAnsi="Times New Roman" w:cs="Times New Roman" w:hint="eastAsia"/>
          <w:color w:val="000000"/>
          <w:sz w:val="28"/>
          <w:szCs w:val="28"/>
        </w:rPr>
        <w:t>內容包含</w:t>
      </w:r>
      <w:r>
        <w:rPr>
          <w:rFonts w:ascii="Times New Roman" w:eastAsia="標楷體" w:hAnsi="Times New Roman" w:cs="Times New Roman" w:hint="eastAsia"/>
          <w:color w:val="000000"/>
          <w:sz w:val="28"/>
          <w:szCs w:val="28"/>
        </w:rPr>
        <w:t>如下</w:t>
      </w:r>
      <w:r w:rsidRPr="003147C6">
        <w:rPr>
          <w:rFonts w:ascii="Times New Roman" w:eastAsia="標楷體" w:hAnsi="Times New Roman" w:cs="Times New Roman" w:hint="eastAsia"/>
          <w:color w:val="000000"/>
          <w:sz w:val="28"/>
          <w:szCs w:val="28"/>
        </w:rPr>
        <w:t>：</w:t>
      </w:r>
      <w:r w:rsidRPr="003147C6">
        <w:rPr>
          <w:rFonts w:ascii="Times New Roman" w:eastAsia="標楷體" w:hAnsi="Times New Roman" w:cs="Times New Roman" w:hint="eastAsia"/>
          <w:color w:val="000000"/>
          <w:sz w:val="28"/>
          <w:szCs w:val="28"/>
        </w:rPr>
        <w:t xml:space="preserve"> </w:t>
      </w:r>
    </w:p>
    <w:p w14:paraId="548D9DA0" w14:textId="77777777" w:rsidR="00B95E1A" w:rsidRDefault="00B95E1A" w:rsidP="00524125">
      <w:pPr>
        <w:pStyle w:val="a6"/>
        <w:numPr>
          <w:ilvl w:val="0"/>
          <w:numId w:val="5"/>
        </w:numPr>
        <w:autoSpaceDE/>
        <w:autoSpaceDN/>
        <w:spacing w:line="400" w:lineRule="exact"/>
        <w:ind w:left="1134" w:hanging="686"/>
        <w:jc w:val="both"/>
        <w:rPr>
          <w:rFonts w:ascii="Times New Roman" w:eastAsia="標楷體" w:hAnsi="Times New Roman" w:cs="Times New Roman"/>
          <w:color w:val="000000"/>
          <w:sz w:val="28"/>
          <w:szCs w:val="28"/>
        </w:rPr>
      </w:pPr>
      <w:r w:rsidRPr="009B6564">
        <w:rPr>
          <w:rFonts w:ascii="Times New Roman" w:eastAsia="標楷體" w:hAnsi="Times New Roman" w:cs="Times New Roman" w:hint="eastAsia"/>
          <w:color w:val="000000"/>
          <w:sz w:val="28"/>
          <w:szCs w:val="28"/>
        </w:rPr>
        <w:t>說明：內容以敘明該工作分類相關工作之目的、重要性與推動方向及本鄉災害防救現況為原則。</w:t>
      </w:r>
    </w:p>
    <w:p w14:paraId="57E4F34B" w14:textId="77777777" w:rsidR="00B95E1A" w:rsidRDefault="00B95E1A" w:rsidP="00524125">
      <w:pPr>
        <w:pStyle w:val="a6"/>
        <w:numPr>
          <w:ilvl w:val="0"/>
          <w:numId w:val="5"/>
        </w:numPr>
        <w:autoSpaceDE/>
        <w:autoSpaceDN/>
        <w:spacing w:line="400" w:lineRule="exact"/>
        <w:ind w:left="1134" w:hanging="686"/>
        <w:jc w:val="both"/>
        <w:rPr>
          <w:rFonts w:ascii="Times New Roman" w:eastAsia="標楷體" w:hAnsi="Times New Roman" w:cs="Times New Roman"/>
          <w:color w:val="000000"/>
          <w:sz w:val="28"/>
          <w:szCs w:val="28"/>
        </w:rPr>
      </w:pPr>
      <w:r w:rsidRPr="009B6564">
        <w:rPr>
          <w:rFonts w:ascii="Times New Roman" w:eastAsia="標楷體" w:hAnsi="Times New Roman" w:cs="Times New Roman" w:hint="eastAsia"/>
          <w:color w:val="000000"/>
          <w:sz w:val="28"/>
          <w:szCs w:val="28"/>
        </w:rPr>
        <w:t>工作要項：內容以條列方式列出該項應該考慮之工作項目，並依工作之急迫性與重要性排序。</w:t>
      </w:r>
    </w:p>
    <w:p w14:paraId="05565ADE" w14:textId="77777777" w:rsidR="00B95E1A" w:rsidRPr="00B97AF3" w:rsidRDefault="00B95E1A" w:rsidP="00524125">
      <w:pPr>
        <w:pStyle w:val="a6"/>
        <w:numPr>
          <w:ilvl w:val="0"/>
          <w:numId w:val="5"/>
        </w:numPr>
        <w:autoSpaceDE/>
        <w:autoSpaceDN/>
        <w:spacing w:line="400" w:lineRule="exact"/>
        <w:ind w:left="1134" w:hanging="686"/>
        <w:jc w:val="both"/>
        <w:rPr>
          <w:rFonts w:ascii="Times New Roman" w:eastAsia="標楷體" w:hAnsi="Times New Roman" w:cs="Times New Roman"/>
          <w:color w:val="000000"/>
          <w:sz w:val="28"/>
          <w:szCs w:val="28"/>
        </w:rPr>
      </w:pPr>
      <w:r w:rsidRPr="00B97AF3">
        <w:rPr>
          <w:rFonts w:ascii="Times New Roman" w:eastAsia="標楷體" w:hAnsi="Times New Roman" w:cs="Times New Roman" w:hint="eastAsia"/>
          <w:color w:val="000000"/>
          <w:sz w:val="28"/>
          <w:szCs w:val="28"/>
        </w:rPr>
        <w:t>辦理單位</w:t>
      </w:r>
      <w:r w:rsidRPr="00B97AF3">
        <w:rPr>
          <w:rFonts w:ascii="標楷體" w:eastAsia="標楷體" w:hAnsi="標楷體" w:cs="Times New Roman" w:hint="eastAsia"/>
          <w:color w:val="000000"/>
          <w:sz w:val="28"/>
          <w:szCs w:val="28"/>
        </w:rPr>
        <w:t>；本</w:t>
      </w:r>
      <w:r w:rsidRPr="00B97AF3">
        <w:rPr>
          <w:rFonts w:ascii="Times New Roman" w:eastAsia="標楷體" w:hAnsi="Times New Roman" w:cs="Times New Roman" w:hint="eastAsia"/>
          <w:color w:val="000000"/>
          <w:sz w:val="28"/>
          <w:szCs w:val="28"/>
        </w:rPr>
        <w:t>鄉公所相關課室。</w:t>
      </w:r>
    </w:p>
    <w:p w14:paraId="5CE8A939" w14:textId="77777777" w:rsidR="00B95E1A" w:rsidRDefault="00B95E1A" w:rsidP="00524125">
      <w:pPr>
        <w:pStyle w:val="a6"/>
        <w:numPr>
          <w:ilvl w:val="0"/>
          <w:numId w:val="3"/>
        </w:numPr>
        <w:autoSpaceDE/>
        <w:autoSpaceDN/>
        <w:spacing w:line="400" w:lineRule="exact"/>
        <w:ind w:left="560" w:hanging="560"/>
        <w:jc w:val="both"/>
        <w:rPr>
          <w:rFonts w:ascii="Times New Roman" w:eastAsia="標楷體" w:hAnsi="Times New Roman" w:cs="Times New Roman"/>
          <w:color w:val="000000"/>
          <w:sz w:val="28"/>
          <w:szCs w:val="28"/>
        </w:rPr>
      </w:pPr>
      <w:r w:rsidRPr="00A9718B">
        <w:rPr>
          <w:rFonts w:ascii="Times New Roman" w:eastAsia="標楷體" w:hAnsi="Times New Roman" w:cs="Times New Roman" w:hint="eastAsia"/>
          <w:color w:val="000000"/>
          <w:sz w:val="28"/>
          <w:szCs w:val="28"/>
        </w:rPr>
        <w:t>對策與措施：以條列方式列出本鄉</w:t>
      </w:r>
      <w:r w:rsidRPr="00A9718B">
        <w:rPr>
          <w:rFonts w:ascii="Times New Roman" w:eastAsia="標楷體" w:hAnsi="Times New Roman" w:cs="Times New Roman" w:hint="eastAsia"/>
          <w:color w:val="000000"/>
          <w:sz w:val="28"/>
          <w:szCs w:val="28"/>
        </w:rPr>
        <w:t>2</w:t>
      </w:r>
      <w:r w:rsidRPr="00A9718B">
        <w:rPr>
          <w:rFonts w:ascii="Times New Roman" w:eastAsia="標楷體" w:hAnsi="Times New Roman" w:cs="Times New Roman" w:hint="eastAsia"/>
          <w:color w:val="000000"/>
          <w:sz w:val="28"/>
          <w:szCs w:val="28"/>
        </w:rPr>
        <w:t>至</w:t>
      </w:r>
      <w:r w:rsidRPr="00A9718B">
        <w:rPr>
          <w:rFonts w:ascii="Times New Roman" w:eastAsia="標楷體" w:hAnsi="Times New Roman" w:cs="Times New Roman" w:hint="eastAsia"/>
          <w:color w:val="000000"/>
          <w:sz w:val="28"/>
          <w:szCs w:val="28"/>
        </w:rPr>
        <w:t>5</w:t>
      </w:r>
      <w:r w:rsidRPr="00A9718B">
        <w:rPr>
          <w:rFonts w:ascii="Times New Roman" w:eastAsia="標楷體" w:hAnsi="Times New Roman" w:cs="Times New Roman" w:hint="eastAsia"/>
          <w:color w:val="000000"/>
          <w:sz w:val="28"/>
          <w:szCs w:val="28"/>
        </w:rPr>
        <w:t>年內應該執行之重要工作，並結合地區災害特性、災害潛勢、危險度與境況模擬等資料，敘明各項工作之要領、考量因素、應做到什麼程度等內容，為各課、室擬定相關災害防救業務計畫之依據及相關經費之整合運用與控管。</w:t>
      </w:r>
    </w:p>
    <w:p w14:paraId="64B0E0D9" w14:textId="77777777" w:rsidR="00B95E1A" w:rsidRDefault="00B95E1A" w:rsidP="00524125">
      <w:pPr>
        <w:pStyle w:val="a6"/>
        <w:numPr>
          <w:ilvl w:val="0"/>
          <w:numId w:val="3"/>
        </w:numPr>
        <w:autoSpaceDE/>
        <w:autoSpaceDN/>
        <w:spacing w:line="400" w:lineRule="exact"/>
        <w:ind w:left="560" w:hanging="560"/>
        <w:jc w:val="both"/>
        <w:rPr>
          <w:rFonts w:ascii="Times New Roman" w:eastAsia="標楷體" w:hAnsi="Times New Roman" w:cs="Times New Roman"/>
          <w:color w:val="000000"/>
          <w:sz w:val="28"/>
          <w:szCs w:val="28"/>
        </w:rPr>
      </w:pPr>
      <w:r w:rsidRPr="00B97AF3">
        <w:rPr>
          <w:rFonts w:ascii="Times New Roman" w:eastAsia="標楷體" w:hAnsi="Times New Roman" w:cs="Times New Roman" w:hint="eastAsia"/>
          <w:color w:val="000000"/>
          <w:sz w:val="28"/>
          <w:szCs w:val="28"/>
        </w:rPr>
        <w:t>計畫經費：為使本鄉各課室從平時起就能夠協調、整合，確實推動災害防救業務，本計畫應由各相關業務單位共同參與研擬，才能據以有效整合、督促各業務單位落實執行。而本鄉之各相關單位亦應依據本計畫各項內容，就其業務執掌範圍，擬定災害防救業務執行計畫與編列相關執行經費，作為業務推動之依據，並逐年檢討、修正或補強。</w:t>
      </w:r>
    </w:p>
    <w:p w14:paraId="70AEC94F" w14:textId="77777777" w:rsidR="00B95E1A" w:rsidRPr="00B97AF3" w:rsidRDefault="00B95E1A" w:rsidP="00524125">
      <w:pPr>
        <w:pStyle w:val="a6"/>
        <w:numPr>
          <w:ilvl w:val="0"/>
          <w:numId w:val="3"/>
        </w:numPr>
        <w:autoSpaceDE/>
        <w:autoSpaceDN/>
        <w:spacing w:line="400" w:lineRule="exact"/>
        <w:ind w:left="560" w:hanging="560"/>
        <w:jc w:val="both"/>
        <w:rPr>
          <w:rFonts w:ascii="Times New Roman" w:eastAsia="標楷體" w:hAnsi="Times New Roman" w:cs="Times New Roman"/>
          <w:color w:val="000000"/>
          <w:sz w:val="28"/>
          <w:szCs w:val="28"/>
        </w:rPr>
      </w:pPr>
      <w:r w:rsidRPr="00B97AF3">
        <w:rPr>
          <w:rFonts w:ascii="Times New Roman" w:eastAsia="標楷體" w:hAnsi="Times New Roman" w:cs="Times New Roman" w:hint="eastAsia"/>
          <w:color w:val="000000"/>
          <w:sz w:val="28"/>
          <w:szCs w:val="28"/>
        </w:rPr>
        <w:t>執行成效評估機制：為能確實有效落實本計畫所列各項對策與措施，應於計畫中訂定執行成效評估之機制，以作為各項災害防救業務執行管考之依據。</w:t>
      </w:r>
    </w:p>
    <w:p w14:paraId="7C6DCBCA" w14:textId="77777777" w:rsidR="00B95E1A" w:rsidRDefault="00B95E1A" w:rsidP="00524125">
      <w:pPr>
        <w:pStyle w:val="a6"/>
        <w:numPr>
          <w:ilvl w:val="0"/>
          <w:numId w:val="2"/>
        </w:numPr>
        <w:autoSpaceDE/>
        <w:autoSpaceDN/>
        <w:spacing w:line="400" w:lineRule="exact"/>
        <w:ind w:hanging="1000"/>
        <w:jc w:val="both"/>
        <w:rPr>
          <w:rFonts w:ascii="Times New Roman" w:eastAsia="標楷體" w:hAnsi="Times New Roman" w:cs="Times New Roman"/>
          <w:b/>
          <w:bCs/>
          <w:color w:val="000000"/>
          <w:sz w:val="28"/>
          <w:szCs w:val="28"/>
        </w:rPr>
      </w:pPr>
      <w:r w:rsidRPr="006C61C8">
        <w:rPr>
          <w:rFonts w:ascii="Times New Roman" w:eastAsia="標楷體" w:hAnsi="Times New Roman" w:cs="Times New Roman"/>
          <w:b/>
          <w:bCs/>
          <w:color w:val="000000"/>
          <w:sz w:val="28"/>
          <w:szCs w:val="28"/>
        </w:rPr>
        <w:t>運用原則</w:t>
      </w:r>
    </w:p>
    <w:p w14:paraId="1B2FFA66" w14:textId="77777777" w:rsidR="00B95E1A" w:rsidRDefault="00B95E1A" w:rsidP="00524125">
      <w:pPr>
        <w:pStyle w:val="a6"/>
        <w:numPr>
          <w:ilvl w:val="0"/>
          <w:numId w:val="4"/>
        </w:numPr>
        <w:autoSpaceDE/>
        <w:autoSpaceDN/>
        <w:spacing w:line="400" w:lineRule="exact"/>
        <w:ind w:left="546" w:hanging="532"/>
        <w:jc w:val="both"/>
        <w:rPr>
          <w:rFonts w:ascii="Times New Roman" w:eastAsia="標楷體" w:hAnsi="Times New Roman" w:cs="Times New Roman"/>
          <w:color w:val="000000"/>
          <w:sz w:val="28"/>
          <w:szCs w:val="28"/>
        </w:rPr>
      </w:pPr>
      <w:r w:rsidRPr="00001B9A">
        <w:rPr>
          <w:rFonts w:ascii="Times New Roman" w:eastAsia="標楷體" w:hAnsi="Times New Roman" w:cs="Times New Roman" w:hint="eastAsia"/>
          <w:color w:val="000000"/>
          <w:sz w:val="28"/>
          <w:szCs w:val="28"/>
        </w:rPr>
        <w:t>本鄉災害防救業務主管單位及公</w:t>
      </w:r>
      <w:r>
        <w:rPr>
          <w:rFonts w:ascii="Times New Roman" w:eastAsia="標楷體" w:hAnsi="Times New Roman" w:cs="Times New Roman" w:hint="eastAsia"/>
          <w:color w:val="000000"/>
          <w:sz w:val="28"/>
          <w:szCs w:val="28"/>
        </w:rPr>
        <w:t>用</w:t>
      </w:r>
      <w:r w:rsidRPr="00001B9A">
        <w:rPr>
          <w:rFonts w:ascii="Times New Roman" w:eastAsia="標楷體" w:hAnsi="Times New Roman" w:cs="Times New Roman" w:hint="eastAsia"/>
          <w:color w:val="000000"/>
          <w:sz w:val="28"/>
          <w:szCs w:val="28"/>
        </w:rPr>
        <w:t>事業機關（單位），一方面使用或參考本計畫各項相關內容，另一方面則應就所屬業務權責範圍，訂定災害防救業務計畫，作為該業務推動之依據，並逐年檢討、修正或補強。</w:t>
      </w:r>
    </w:p>
    <w:p w14:paraId="1AA5D1D4" w14:textId="77777777" w:rsidR="00B95E1A" w:rsidRDefault="00B95E1A" w:rsidP="00524125">
      <w:pPr>
        <w:pStyle w:val="a6"/>
        <w:numPr>
          <w:ilvl w:val="0"/>
          <w:numId w:val="4"/>
        </w:numPr>
        <w:autoSpaceDE/>
        <w:autoSpaceDN/>
        <w:spacing w:line="400" w:lineRule="exact"/>
        <w:ind w:left="546" w:hanging="532"/>
        <w:jc w:val="both"/>
        <w:rPr>
          <w:rFonts w:ascii="Times New Roman" w:eastAsia="標楷體" w:hAnsi="Times New Roman" w:cs="Times New Roman"/>
          <w:color w:val="000000"/>
          <w:sz w:val="28"/>
          <w:szCs w:val="28"/>
        </w:rPr>
      </w:pPr>
      <w:r w:rsidRPr="00B97AF3">
        <w:rPr>
          <w:rFonts w:ascii="Times New Roman" w:eastAsia="標楷體" w:hAnsi="Times New Roman" w:cs="Times New Roman" w:hint="eastAsia"/>
          <w:color w:val="000000"/>
          <w:sz w:val="28"/>
          <w:szCs w:val="28"/>
        </w:rPr>
        <w:t>本鄉公所除依循或參考本計畫及相關業務計畫內容外，並需參考災害潛勢分析，掌握個別地區的自然與社經現況及特性，參考歷年災害資料，作為計畫擬定的基本條件，若有特殊狀況則需因地制宜增減有關事項。</w:t>
      </w:r>
    </w:p>
    <w:p w14:paraId="666F8363" w14:textId="77777777" w:rsidR="00B95E1A" w:rsidRDefault="00B95E1A" w:rsidP="00524125">
      <w:pPr>
        <w:pStyle w:val="a6"/>
        <w:numPr>
          <w:ilvl w:val="0"/>
          <w:numId w:val="4"/>
        </w:numPr>
        <w:autoSpaceDE/>
        <w:autoSpaceDN/>
        <w:spacing w:line="400" w:lineRule="exact"/>
        <w:ind w:left="546" w:hanging="532"/>
        <w:jc w:val="both"/>
        <w:rPr>
          <w:rFonts w:ascii="Times New Roman" w:eastAsia="標楷體" w:hAnsi="Times New Roman" w:cs="Times New Roman"/>
          <w:color w:val="000000"/>
          <w:sz w:val="28"/>
          <w:szCs w:val="28"/>
        </w:rPr>
      </w:pPr>
      <w:r w:rsidRPr="00B97AF3">
        <w:rPr>
          <w:rFonts w:ascii="Times New Roman" w:eastAsia="標楷體" w:hAnsi="Times New Roman" w:cs="Times New Roman" w:hint="eastAsia"/>
          <w:color w:val="000000"/>
          <w:sz w:val="28"/>
          <w:szCs w:val="28"/>
        </w:rPr>
        <w:t>本計畫災害潛勢分析是檢討本鄉在該條件下較可能致災區域及損失狀況，因災害之不可預測性，所以仍需對本鄉各區域進行更詳細的調查、分析，於高潛勢區域應特別加強或優先處理各項減災措施及整備事項，使本鄉在有限的資源下能有效率的從事災害防救業務。</w:t>
      </w:r>
    </w:p>
    <w:p w14:paraId="5F1050D8" w14:textId="77777777" w:rsidR="00B95E1A" w:rsidRPr="00B97AF3" w:rsidRDefault="00B95E1A" w:rsidP="00524125">
      <w:pPr>
        <w:pStyle w:val="a6"/>
        <w:numPr>
          <w:ilvl w:val="0"/>
          <w:numId w:val="4"/>
        </w:numPr>
        <w:autoSpaceDE/>
        <w:autoSpaceDN/>
        <w:spacing w:line="400" w:lineRule="exact"/>
        <w:ind w:left="546" w:hanging="532"/>
        <w:jc w:val="both"/>
        <w:rPr>
          <w:rFonts w:ascii="Times New Roman" w:eastAsia="標楷體" w:hAnsi="Times New Roman" w:cs="Times New Roman"/>
          <w:color w:val="000000"/>
          <w:sz w:val="28"/>
          <w:szCs w:val="28"/>
        </w:rPr>
      </w:pPr>
      <w:r w:rsidRPr="00B97AF3">
        <w:rPr>
          <w:rFonts w:ascii="Times New Roman" w:eastAsia="標楷體" w:hAnsi="Times New Roman" w:cs="Times New Roman" w:hint="eastAsia"/>
          <w:color w:val="000000"/>
          <w:sz w:val="28"/>
          <w:szCs w:val="28"/>
        </w:rPr>
        <w:t>為有效推動災害防救業務，本鄉各類災害防救業務單位與公</w:t>
      </w:r>
      <w:r>
        <w:rPr>
          <w:rFonts w:ascii="Times New Roman" w:eastAsia="標楷體" w:hAnsi="Times New Roman" w:cs="Times New Roman" w:hint="eastAsia"/>
          <w:color w:val="000000"/>
          <w:sz w:val="28"/>
          <w:szCs w:val="28"/>
        </w:rPr>
        <w:t>用</w:t>
      </w:r>
      <w:r w:rsidRPr="00B97AF3">
        <w:rPr>
          <w:rFonts w:ascii="Times New Roman" w:eastAsia="標楷體" w:hAnsi="Times New Roman" w:cs="Times New Roman" w:hint="eastAsia"/>
          <w:color w:val="000000"/>
          <w:sz w:val="28"/>
          <w:szCs w:val="28"/>
        </w:rPr>
        <w:t>事業機關</w:t>
      </w:r>
      <w:r w:rsidRPr="00B97AF3">
        <w:rPr>
          <w:rFonts w:ascii="Times New Roman" w:eastAsia="標楷體" w:hAnsi="Times New Roman" w:cs="Times New Roman" w:hint="eastAsia"/>
          <w:color w:val="000000"/>
          <w:sz w:val="28"/>
          <w:szCs w:val="28"/>
        </w:rPr>
        <w:t>(</w:t>
      </w:r>
      <w:r w:rsidRPr="00B97AF3">
        <w:rPr>
          <w:rFonts w:ascii="Times New Roman" w:eastAsia="標楷體" w:hAnsi="Times New Roman" w:cs="Times New Roman" w:hint="eastAsia"/>
          <w:color w:val="000000"/>
          <w:sz w:val="28"/>
          <w:szCs w:val="28"/>
        </w:rPr>
        <w:t>單位</w:t>
      </w:r>
      <w:r w:rsidRPr="00B97AF3">
        <w:rPr>
          <w:rFonts w:ascii="Times New Roman" w:eastAsia="標楷體" w:hAnsi="Times New Roman" w:cs="Times New Roman" w:hint="eastAsia"/>
          <w:color w:val="000000"/>
          <w:sz w:val="28"/>
          <w:szCs w:val="28"/>
        </w:rPr>
        <w:t>)</w:t>
      </w:r>
      <w:r w:rsidRPr="00B97AF3">
        <w:rPr>
          <w:rFonts w:ascii="Times New Roman" w:eastAsia="標楷體" w:hAnsi="Times New Roman" w:cs="Times New Roman" w:hint="eastAsia"/>
          <w:color w:val="000000"/>
          <w:sz w:val="28"/>
          <w:szCs w:val="28"/>
        </w:rPr>
        <w:t>應與本計畫所列災害防救事項涉及之相關課室或單位加強聯繫協調，確實辦理各項業務。</w:t>
      </w:r>
    </w:p>
    <w:p w14:paraId="0FFA4D2E" w14:textId="77777777" w:rsidR="00B95E1A" w:rsidRDefault="00B95E1A" w:rsidP="00524125">
      <w:pPr>
        <w:pStyle w:val="a6"/>
        <w:numPr>
          <w:ilvl w:val="0"/>
          <w:numId w:val="2"/>
        </w:numPr>
        <w:autoSpaceDE/>
        <w:autoSpaceDN/>
        <w:spacing w:line="400" w:lineRule="exact"/>
        <w:ind w:hanging="1000"/>
        <w:jc w:val="both"/>
        <w:rPr>
          <w:rFonts w:ascii="Times New Roman" w:eastAsia="標楷體" w:hAnsi="Times New Roman" w:cs="Times New Roman"/>
          <w:b/>
          <w:bCs/>
          <w:color w:val="000000"/>
          <w:sz w:val="28"/>
          <w:szCs w:val="28"/>
        </w:rPr>
      </w:pPr>
      <w:r w:rsidRPr="006C61C8">
        <w:rPr>
          <w:rFonts w:ascii="Times New Roman" w:eastAsia="標楷體" w:hAnsi="Times New Roman" w:cs="Times New Roman"/>
          <w:b/>
          <w:bCs/>
          <w:color w:val="000000"/>
          <w:sz w:val="28"/>
          <w:szCs w:val="28"/>
        </w:rPr>
        <w:t>計畫檢討修正之期程與時機</w:t>
      </w:r>
    </w:p>
    <w:p w14:paraId="106FA7F8" w14:textId="3ADFA579" w:rsidR="00B95E1A" w:rsidRDefault="00B95E1A" w:rsidP="00B95E1A">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b/>
          <w:bCs/>
          <w:color w:val="000000"/>
          <w:sz w:val="28"/>
          <w:szCs w:val="28"/>
        </w:rPr>
        <w:t xml:space="preserve">    </w:t>
      </w:r>
      <w:r w:rsidRPr="003E2379">
        <w:rPr>
          <w:rFonts w:ascii="Times New Roman" w:eastAsia="標楷體" w:hAnsi="Times New Roman" w:cs="Times New Roman" w:hint="eastAsia"/>
          <w:color w:val="000000"/>
          <w:sz w:val="28"/>
          <w:szCs w:val="28"/>
        </w:rPr>
        <w:t>依據災害防救法施行細則第</w:t>
      </w:r>
      <w:r>
        <w:rPr>
          <w:rFonts w:ascii="Times New Roman" w:eastAsia="標楷體" w:hAnsi="Times New Roman" w:cs="Times New Roman" w:hint="eastAsia"/>
          <w:color w:val="000000"/>
          <w:sz w:val="28"/>
          <w:szCs w:val="28"/>
        </w:rPr>
        <w:t>8</w:t>
      </w:r>
      <w:r w:rsidRPr="003E2379">
        <w:rPr>
          <w:rFonts w:ascii="Times New Roman" w:eastAsia="標楷體" w:hAnsi="Times New Roman" w:cs="Times New Roman" w:hint="eastAsia"/>
          <w:color w:val="000000"/>
          <w:sz w:val="28"/>
          <w:szCs w:val="28"/>
        </w:rPr>
        <w:t>條規定，直轄市、縣</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市</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政府及鄉</w:t>
      </w:r>
      <w:r w:rsidRPr="003E2379">
        <w:rPr>
          <w:rFonts w:ascii="Times New Roman" w:eastAsia="標楷體" w:hAnsi="Times New Roman" w:cs="Times New Roman" w:hint="eastAsia"/>
          <w:color w:val="000000"/>
          <w:sz w:val="28"/>
          <w:szCs w:val="28"/>
        </w:rPr>
        <w:t xml:space="preserve"> </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鎮、市</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公所、直轄市山地原住民區公所每</w:t>
      </w:r>
      <w:r w:rsidRPr="003E2379">
        <w:rPr>
          <w:rFonts w:ascii="Times New Roman" w:eastAsia="標楷體" w:hAnsi="Times New Roman" w:cs="Times New Roman" w:hint="eastAsia"/>
          <w:color w:val="000000"/>
          <w:sz w:val="28"/>
          <w:szCs w:val="28"/>
        </w:rPr>
        <w:t>2</w:t>
      </w:r>
      <w:r w:rsidRPr="003E2379">
        <w:rPr>
          <w:rFonts w:ascii="Times New Roman" w:eastAsia="標楷體" w:hAnsi="Times New Roman" w:cs="Times New Roman" w:hint="eastAsia"/>
          <w:color w:val="000000"/>
          <w:sz w:val="28"/>
          <w:szCs w:val="28"/>
        </w:rPr>
        <w:t>年應依相關災害防救計畫與地區災害發生狀況及災害潛勢特性等進行勘查、評估；必要時，得隨時辦理之。</w:t>
      </w:r>
    </w:p>
    <w:p w14:paraId="268B88CC" w14:textId="77777777" w:rsidR="00B95E1A" w:rsidRDefault="00B95E1A" w:rsidP="00B95E1A">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3E2379">
        <w:rPr>
          <w:rFonts w:ascii="Times New Roman" w:eastAsia="標楷體" w:hAnsi="Times New Roman" w:cs="Times New Roman" w:hint="eastAsia"/>
          <w:color w:val="000000"/>
          <w:sz w:val="28"/>
          <w:szCs w:val="28"/>
        </w:rPr>
        <w:t>災害防救會報各編組單位，對災害防救計畫認為有修正必要時，應將修正部分報民政課彙整，提報本鄉災害防救會報召集人</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鄉長</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裁示是否召開臨時會提案討論並修正。另重大災害發生時或災害發生後，認為有調整災害防救設施之必要時，得由災害防救會報召集人</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鄉長</w:t>
      </w:r>
      <w:r w:rsidRPr="00001B9A">
        <w:rPr>
          <w:rFonts w:ascii="Times New Roman" w:eastAsia="標楷體" w:hAnsi="Times New Roman" w:cs="Times New Roman" w:hint="eastAsia"/>
          <w:color w:val="000000"/>
          <w:sz w:val="28"/>
          <w:szCs w:val="28"/>
        </w:rPr>
        <w:t>）</w:t>
      </w:r>
      <w:r w:rsidRPr="003E2379">
        <w:rPr>
          <w:rFonts w:ascii="Times New Roman" w:eastAsia="標楷體" w:hAnsi="Times New Roman" w:cs="Times New Roman" w:hint="eastAsia"/>
          <w:color w:val="000000"/>
          <w:sz w:val="28"/>
          <w:szCs w:val="28"/>
        </w:rPr>
        <w:t>召開災害防救會報，對地區災害防救計畫檢討修正。</w:t>
      </w:r>
    </w:p>
    <w:p w14:paraId="520BBA52" w14:textId="77777777" w:rsidR="00B95E1A" w:rsidRPr="0097004A" w:rsidRDefault="00B95E1A" w:rsidP="00B95E1A">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97004A">
        <w:rPr>
          <w:rFonts w:ascii="Times New Roman" w:eastAsia="標楷體" w:hAnsi="Times New Roman" w:cs="Times New Roman" w:hint="eastAsia"/>
          <w:color w:val="000000"/>
          <w:sz w:val="28"/>
          <w:szCs w:val="28"/>
        </w:rPr>
        <w:t>為符合「身心障礙者權利公約」、「消除對婦女一切形式歧視公約」、我國永續發展指標等之要求，後續於修正地區災害防救計畫過程中，邀請身心障礙者團體、婦女團體等共同參與研修，並納入身心障礙者、婦女、兒童、原住民等觀點，以強化渠等在自然災害中的保護與安全保障。</w:t>
      </w:r>
    </w:p>
    <w:bookmarkEnd w:id="12"/>
    <w:bookmarkEnd w:id="13"/>
    <w:p w14:paraId="26F7CF2E" w14:textId="77777777" w:rsidR="00B95E1A" w:rsidRPr="00E50418" w:rsidRDefault="00B95E1A" w:rsidP="00B95E1A">
      <w:pPr>
        <w:pStyle w:val="a4"/>
        <w:spacing w:before="18" w:line="321" w:lineRule="auto"/>
        <w:ind w:left="0" w:right="851"/>
        <w:jc w:val="both"/>
        <w:rPr>
          <w:rFonts w:ascii="Times New Roman" w:eastAsia="標楷體" w:hAnsi="Times New Roman" w:cs="Times New Roman"/>
        </w:rPr>
      </w:pPr>
    </w:p>
    <w:p w14:paraId="0BD3E710" w14:textId="77777777" w:rsidR="00B95E1A" w:rsidRPr="00E50418" w:rsidRDefault="00B95E1A" w:rsidP="00B95E1A">
      <w:pPr>
        <w:pStyle w:val="30"/>
        <w:spacing w:line="419" w:lineRule="exact"/>
        <w:ind w:left="0"/>
        <w:jc w:val="both"/>
        <w:rPr>
          <w:rFonts w:ascii="Times New Roman" w:eastAsia="標楷體" w:hAnsi="Times New Roman" w:cs="Times New Roman"/>
        </w:rPr>
      </w:pPr>
      <w:bookmarkStart w:id="14" w:name="_bookmark7"/>
      <w:bookmarkStart w:id="15" w:name="_Toc203852933"/>
      <w:bookmarkEnd w:id="14"/>
      <w:r w:rsidRPr="00E50418">
        <w:rPr>
          <w:rFonts w:ascii="Times New Roman" w:eastAsia="標楷體" w:hAnsi="Times New Roman" w:cs="Times New Roman"/>
          <w:spacing w:val="7"/>
        </w:rPr>
        <w:t>第三節</w:t>
      </w:r>
      <w:r w:rsidRPr="00E50418">
        <w:rPr>
          <w:rFonts w:ascii="Times New Roman" w:eastAsia="標楷體" w:hAnsi="Times New Roman" w:cs="Times New Roman"/>
          <w:spacing w:val="7"/>
        </w:rPr>
        <w:t xml:space="preserve"> </w:t>
      </w:r>
      <w:r w:rsidRPr="00E50418">
        <w:rPr>
          <w:rFonts w:ascii="Times New Roman" w:eastAsia="標楷體" w:hAnsi="Times New Roman" w:cs="Times New Roman" w:hint="eastAsia"/>
          <w:spacing w:val="7"/>
        </w:rPr>
        <w:t>與其他計畫間關係</w:t>
      </w:r>
      <w:bookmarkEnd w:id="15"/>
    </w:p>
    <w:p w14:paraId="5B541200" w14:textId="7E8CE457" w:rsidR="00B95E1A" w:rsidRPr="006C61C8" w:rsidRDefault="00B95E1A" w:rsidP="00B95E1A">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我國於民國</w:t>
      </w:r>
      <w:r w:rsidRPr="006C61C8">
        <w:rPr>
          <w:rFonts w:ascii="Times New Roman" w:eastAsia="標楷體" w:hAnsi="Times New Roman" w:cs="Times New Roman"/>
          <w:color w:val="000000"/>
          <w:sz w:val="28"/>
          <w:szCs w:val="28"/>
        </w:rPr>
        <w:t>89</w:t>
      </w:r>
      <w:r w:rsidRPr="006C61C8">
        <w:rPr>
          <w:rFonts w:ascii="Times New Roman" w:eastAsia="標楷體" w:hAnsi="Times New Roman" w:cs="Times New Roman"/>
          <w:color w:val="000000"/>
          <w:sz w:val="28"/>
          <w:szCs w:val="28"/>
        </w:rPr>
        <w:t>年</w:t>
      </w:r>
      <w:r w:rsidRPr="006C61C8">
        <w:rPr>
          <w:rFonts w:ascii="Times New Roman" w:eastAsia="標楷體" w:hAnsi="Times New Roman" w:cs="Times New Roman"/>
          <w:color w:val="000000"/>
          <w:sz w:val="28"/>
          <w:szCs w:val="28"/>
        </w:rPr>
        <w:t>7</w:t>
      </w:r>
      <w:r w:rsidRPr="006C61C8">
        <w:rPr>
          <w:rFonts w:ascii="Times New Roman" w:eastAsia="標楷體" w:hAnsi="Times New Roman" w:cs="Times New Roman"/>
          <w:color w:val="000000"/>
          <w:sz w:val="28"/>
          <w:szCs w:val="28"/>
        </w:rPr>
        <w:t>月</w:t>
      </w:r>
      <w:r>
        <w:rPr>
          <w:rFonts w:ascii="Times New Roman" w:eastAsia="標楷體" w:hAnsi="Times New Roman" w:cs="Times New Roman" w:hint="eastAsia"/>
          <w:color w:val="000000"/>
          <w:sz w:val="28"/>
          <w:szCs w:val="28"/>
        </w:rPr>
        <w:t>19</w:t>
      </w:r>
      <w:r>
        <w:rPr>
          <w:rFonts w:ascii="Times New Roman" w:eastAsia="標楷體" w:hAnsi="Times New Roman" w:cs="Times New Roman" w:hint="eastAsia"/>
          <w:color w:val="000000"/>
          <w:sz w:val="28"/>
          <w:szCs w:val="28"/>
        </w:rPr>
        <w:t>日公布施行</w:t>
      </w:r>
      <w:r w:rsidRPr="006C61C8">
        <w:rPr>
          <w:rFonts w:ascii="Times New Roman" w:eastAsia="標楷體" w:hAnsi="Times New Roman" w:cs="Times New Roman"/>
          <w:color w:val="000000"/>
          <w:sz w:val="28"/>
          <w:szCs w:val="28"/>
        </w:rPr>
        <w:t>「災害防救法」，期望藉由法令強制約束的力量，使災害防救工作真正落實並進而強化國內防救災組織體系，並使災害防救工作之執行更向前邁進。因此，依據「災害防救法」</w:t>
      </w:r>
      <w:r>
        <w:rPr>
          <w:rFonts w:ascii="Times New Roman" w:eastAsia="標楷體" w:hAnsi="Times New Roman" w:cs="Times New Roman" w:hint="eastAsia"/>
          <w:color w:val="000000"/>
          <w:sz w:val="28"/>
          <w:szCs w:val="28"/>
        </w:rPr>
        <w:t>相關</w:t>
      </w:r>
      <w:r w:rsidRPr="006C61C8">
        <w:rPr>
          <w:rFonts w:ascii="Times New Roman" w:eastAsia="標楷體" w:hAnsi="Times New Roman" w:cs="Times New Roman"/>
          <w:color w:val="000000"/>
          <w:sz w:val="28"/>
          <w:szCs w:val="28"/>
        </w:rPr>
        <w:t>規定，為落實防災業務之執行，提昇災害應變能力，由中央災害防救會報訂定「災害防救基本計畫」；指定行政機關及指定公</w:t>
      </w:r>
      <w:r>
        <w:rPr>
          <w:rFonts w:ascii="Times New Roman" w:eastAsia="標楷體" w:hAnsi="Times New Roman" w:cs="Times New Roman" w:hint="eastAsia"/>
          <w:color w:val="000000"/>
          <w:sz w:val="28"/>
          <w:szCs w:val="28"/>
        </w:rPr>
        <w:t>用</w:t>
      </w:r>
      <w:r w:rsidRPr="006C61C8">
        <w:rPr>
          <w:rFonts w:ascii="Times New Roman" w:eastAsia="標楷體" w:hAnsi="Times New Roman" w:cs="Times New Roman"/>
          <w:color w:val="000000"/>
          <w:sz w:val="28"/>
          <w:szCs w:val="28"/>
        </w:rPr>
        <w:t>事業就其所掌事務或業務訂</w:t>
      </w:r>
      <w:r>
        <w:rPr>
          <w:rFonts w:ascii="Times New Roman" w:eastAsia="標楷體" w:hAnsi="Times New Roman" w:cs="Times New Roman" w:hint="eastAsia"/>
          <w:color w:val="000000"/>
          <w:sz w:val="28"/>
          <w:szCs w:val="28"/>
        </w:rPr>
        <w:t>定</w:t>
      </w:r>
      <w:r w:rsidRPr="006C61C8">
        <w:rPr>
          <w:rFonts w:ascii="Times New Roman" w:eastAsia="標楷體" w:hAnsi="Times New Roman" w:cs="Times New Roman"/>
          <w:color w:val="000000"/>
          <w:sz w:val="28"/>
          <w:szCs w:val="28"/>
        </w:rPr>
        <w:t>「災害防救業務計畫」；各級地方政府由地區災害防救會報依據「災害防救基本計畫」及「災害防救業務計畫」訂定「地區災害防</w:t>
      </w:r>
      <w:r>
        <w:rPr>
          <w:rFonts w:ascii="Times New Roman" w:eastAsia="標楷體" w:hAnsi="Times New Roman" w:cs="Times New Roman" w:hint="eastAsia"/>
          <w:color w:val="000000"/>
          <w:sz w:val="28"/>
          <w:szCs w:val="28"/>
        </w:rPr>
        <w:t>救</w:t>
      </w:r>
      <w:r w:rsidRPr="006C61C8">
        <w:rPr>
          <w:rFonts w:ascii="Times New Roman" w:eastAsia="標楷體" w:hAnsi="Times New Roman" w:cs="Times New Roman"/>
          <w:color w:val="000000"/>
          <w:sz w:val="28"/>
          <w:szCs w:val="28"/>
        </w:rPr>
        <w:t>計畫」。</w:t>
      </w:r>
    </w:p>
    <w:p w14:paraId="434364E3" w14:textId="01FB1702" w:rsidR="00B95E1A" w:rsidRDefault="00B95E1A" w:rsidP="00B95E1A">
      <w:pPr>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 xml:space="preserve">   </w:t>
      </w: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依據「災害防救法」第</w:t>
      </w:r>
      <w:r w:rsidRPr="006C61C8">
        <w:rPr>
          <w:rFonts w:ascii="Times New Roman" w:eastAsia="標楷體" w:hAnsi="Times New Roman" w:cs="Times New Roman"/>
          <w:color w:val="000000"/>
          <w:sz w:val="28"/>
          <w:szCs w:val="28"/>
        </w:rPr>
        <w:t>20</w:t>
      </w:r>
      <w:r w:rsidRPr="006C61C8">
        <w:rPr>
          <w:rFonts w:ascii="Times New Roman" w:eastAsia="標楷體" w:hAnsi="Times New Roman" w:cs="Times New Roman"/>
          <w:color w:val="000000"/>
          <w:sz w:val="28"/>
          <w:szCs w:val="28"/>
        </w:rPr>
        <w:t>條第</w:t>
      </w:r>
      <w:r w:rsidRPr="006C61C8">
        <w:rPr>
          <w:rFonts w:ascii="Times New Roman" w:eastAsia="標楷體" w:hAnsi="Times New Roman" w:cs="Times New Roman"/>
          <w:color w:val="000000"/>
          <w:sz w:val="28"/>
          <w:szCs w:val="28"/>
        </w:rPr>
        <w:t>1</w:t>
      </w:r>
      <w:r w:rsidRPr="006C61C8">
        <w:rPr>
          <w:rFonts w:ascii="Times New Roman" w:eastAsia="標楷體" w:hAnsi="Times New Roman" w:cs="Times New Roman"/>
          <w:color w:val="000000"/>
          <w:sz w:val="28"/>
          <w:szCs w:val="28"/>
        </w:rPr>
        <w:t>項規定：「直轄市、縣（市）政府應依災害防救基本計畫、相關災害防救業務計畫及地區災害潛勢特性，擬訂地區災害防救計畫，經各該災害防救會報核定後實施，並報中央災害防救會報備查」</w:t>
      </w:r>
      <w:r>
        <w:rPr>
          <w:rFonts w:ascii="標楷體" w:eastAsia="標楷體" w:hAnsi="標楷體" w:cs="Times New Roman" w:hint="eastAsia"/>
          <w:color w:val="000000"/>
          <w:sz w:val="28"/>
          <w:szCs w:val="28"/>
        </w:rPr>
        <w:t>；</w:t>
      </w:r>
      <w:r w:rsidRPr="006C61C8">
        <w:rPr>
          <w:rFonts w:ascii="Times New Roman" w:eastAsia="標楷體" w:hAnsi="Times New Roman" w:cs="Times New Roman"/>
          <w:color w:val="000000"/>
          <w:sz w:val="28"/>
          <w:szCs w:val="28"/>
        </w:rPr>
        <w:t>同條第</w:t>
      </w:r>
      <w:r w:rsidRPr="006C61C8">
        <w:rPr>
          <w:rFonts w:ascii="Times New Roman" w:eastAsia="標楷體" w:hAnsi="Times New Roman" w:cs="Times New Roman"/>
          <w:color w:val="000000"/>
          <w:sz w:val="28"/>
          <w:szCs w:val="28"/>
        </w:rPr>
        <w:t>4</w:t>
      </w:r>
      <w:r w:rsidRPr="006C61C8">
        <w:rPr>
          <w:rFonts w:ascii="Times New Roman" w:eastAsia="標楷體" w:hAnsi="Times New Roman" w:cs="Times New Roman"/>
          <w:color w:val="000000"/>
          <w:sz w:val="28"/>
          <w:szCs w:val="28"/>
        </w:rPr>
        <w:t>項規定：「鄉（鎮、市）、山地原住民區公所應依上級災害防救計畫及地區災害潛勢特性，擬</w:t>
      </w:r>
      <w:r>
        <w:rPr>
          <w:rFonts w:ascii="Times New Roman" w:eastAsia="標楷體" w:hAnsi="Times New Roman" w:cs="Times New Roman" w:hint="eastAsia"/>
          <w:color w:val="000000"/>
          <w:sz w:val="28"/>
          <w:szCs w:val="28"/>
        </w:rPr>
        <w:t>訂</w:t>
      </w:r>
      <w:r w:rsidRPr="006C61C8">
        <w:rPr>
          <w:rFonts w:ascii="Times New Roman" w:eastAsia="標楷體" w:hAnsi="Times New Roman" w:cs="Times New Roman"/>
          <w:color w:val="000000"/>
          <w:sz w:val="28"/>
          <w:szCs w:val="28"/>
        </w:rPr>
        <w:t>地區災害防救計畫，經各該災害防救會報核定後實施，並報所屬上級災害防救會報備查」。</w:t>
      </w:r>
    </w:p>
    <w:p w14:paraId="0B823EF8" w14:textId="64C22F60" w:rsidR="00B95E1A" w:rsidRDefault="00B95E1A" w:rsidP="00B95E1A">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綜合前述</w:t>
      </w:r>
      <w:r w:rsidRPr="006C61C8">
        <w:rPr>
          <w:rFonts w:ascii="Times New Roman" w:eastAsia="標楷體" w:hAnsi="Times New Roman" w:cs="Times New Roman"/>
          <w:color w:val="000000"/>
          <w:sz w:val="28"/>
          <w:szCs w:val="28"/>
        </w:rPr>
        <w:t>，</w:t>
      </w:r>
      <w:r>
        <w:rPr>
          <w:rFonts w:ascii="Times New Roman" w:eastAsia="標楷體" w:hAnsi="Times New Roman" w:cs="Times New Roman" w:hint="eastAsia"/>
          <w:color w:val="000000"/>
          <w:sz w:val="28"/>
          <w:szCs w:val="28"/>
        </w:rPr>
        <w:t>本鄉</w:t>
      </w:r>
      <w:r w:rsidRPr="008B4C4E">
        <w:rPr>
          <w:rFonts w:ascii="Times New Roman" w:eastAsia="標楷體" w:hAnsi="Times New Roman" w:cs="Times New Roman" w:hint="eastAsia"/>
          <w:color w:val="000000"/>
          <w:sz w:val="28"/>
          <w:szCs w:val="28"/>
        </w:rPr>
        <w:t>依據</w:t>
      </w:r>
      <w:r w:rsidRPr="006C61C8">
        <w:rPr>
          <w:rFonts w:ascii="Times New Roman" w:eastAsia="標楷體" w:hAnsi="Times New Roman" w:cs="Times New Roman"/>
          <w:color w:val="000000"/>
          <w:sz w:val="28"/>
          <w:szCs w:val="28"/>
        </w:rPr>
        <w:t>「災害防救法」</w:t>
      </w:r>
      <w:r>
        <w:rPr>
          <w:rFonts w:ascii="Times New Roman" w:eastAsia="標楷體" w:hAnsi="Times New Roman" w:cs="Times New Roman" w:hint="eastAsia"/>
          <w:color w:val="000000"/>
          <w:sz w:val="28"/>
          <w:szCs w:val="28"/>
        </w:rPr>
        <w:t>相關規定及彰化縣政府訂定之</w:t>
      </w:r>
      <w:r w:rsidRPr="008B4C4E">
        <w:rPr>
          <w:rFonts w:ascii="Times New Roman" w:eastAsia="標楷體" w:hAnsi="Times New Roman" w:cs="Times New Roman" w:hint="eastAsia"/>
          <w:color w:val="000000"/>
          <w:sz w:val="28"/>
          <w:szCs w:val="28"/>
        </w:rPr>
        <w:t>「彰化縣地區災害防救計畫」擬</w:t>
      </w:r>
      <w:r>
        <w:rPr>
          <w:rFonts w:ascii="Times New Roman" w:eastAsia="標楷體" w:hAnsi="Times New Roman" w:cs="Times New Roman" w:hint="eastAsia"/>
          <w:color w:val="000000"/>
          <w:sz w:val="28"/>
          <w:szCs w:val="28"/>
        </w:rPr>
        <w:t>訂</w:t>
      </w:r>
      <w:r w:rsidRPr="008B4C4E">
        <w:rPr>
          <w:rFonts w:ascii="Times New Roman" w:eastAsia="標楷體" w:hAnsi="Times New Roman" w:cs="Times New Roman" w:hint="eastAsia"/>
          <w:color w:val="000000"/>
          <w:sz w:val="28"/>
          <w:szCs w:val="28"/>
        </w:rPr>
        <w:t>本</w:t>
      </w:r>
      <w:r>
        <w:rPr>
          <w:rFonts w:ascii="Times New Roman" w:eastAsia="標楷體" w:hAnsi="Times New Roman" w:cs="Times New Roman" w:hint="eastAsia"/>
          <w:color w:val="000000"/>
          <w:sz w:val="28"/>
          <w:szCs w:val="28"/>
        </w:rPr>
        <w:t>鄉</w:t>
      </w:r>
      <w:r w:rsidRPr="008B4C4E">
        <w:rPr>
          <w:rFonts w:ascii="Times New Roman" w:eastAsia="標楷體" w:hAnsi="Times New Roman" w:cs="Times New Roman" w:hint="eastAsia"/>
          <w:color w:val="000000"/>
          <w:sz w:val="28"/>
          <w:szCs w:val="28"/>
        </w:rPr>
        <w:t>地區災害防救計畫。</w:t>
      </w:r>
    </w:p>
    <w:p w14:paraId="1B52A036" w14:textId="4BD8F522" w:rsidR="00B95E1A" w:rsidRPr="00B95E1A" w:rsidRDefault="00B95E1A">
      <w:pPr>
        <w:rPr>
          <w:rFonts w:eastAsiaTheme="minorEastAsia"/>
        </w:rPr>
      </w:pPr>
    </w:p>
    <w:p w14:paraId="5D40F80F" w14:textId="3568CD57" w:rsidR="00B95E1A" w:rsidRDefault="00B95E1A">
      <w:pPr>
        <w:rPr>
          <w:rFonts w:eastAsiaTheme="minorEastAsia"/>
        </w:rPr>
      </w:pPr>
    </w:p>
    <w:p w14:paraId="109A4AB1" w14:textId="0A3011BD" w:rsidR="00B95E1A" w:rsidRDefault="00B95E1A">
      <w:pPr>
        <w:rPr>
          <w:rFonts w:eastAsiaTheme="minorEastAsia"/>
        </w:rPr>
      </w:pPr>
    </w:p>
    <w:p w14:paraId="7125444B" w14:textId="3DB9D9C6" w:rsidR="00B95E1A" w:rsidRDefault="00B95E1A">
      <w:pPr>
        <w:rPr>
          <w:rFonts w:eastAsiaTheme="minorEastAsia"/>
        </w:rPr>
      </w:pPr>
    </w:p>
    <w:p w14:paraId="1DE44365" w14:textId="58FA3196" w:rsidR="00B95E1A" w:rsidRDefault="00B95E1A">
      <w:pPr>
        <w:rPr>
          <w:rFonts w:eastAsiaTheme="minorEastAsia"/>
        </w:rPr>
      </w:pPr>
    </w:p>
    <w:p w14:paraId="114D34AA" w14:textId="59EA2A2F" w:rsidR="00B95E1A" w:rsidRDefault="00B95E1A">
      <w:pPr>
        <w:rPr>
          <w:rFonts w:eastAsiaTheme="minorEastAsia"/>
        </w:rPr>
      </w:pPr>
    </w:p>
    <w:p w14:paraId="115956A9" w14:textId="77777777" w:rsidR="00B95E1A" w:rsidRPr="008731DC" w:rsidRDefault="00B95E1A" w:rsidP="000B33C0">
      <w:pPr>
        <w:pStyle w:val="1"/>
        <w:ind w:left="0"/>
        <w:rPr>
          <w:rFonts w:ascii="Times New Roman" w:eastAsia="標楷體" w:hAnsi="Times New Roman" w:cs="Times New Roman"/>
          <w:sz w:val="32"/>
          <w:szCs w:val="32"/>
        </w:rPr>
      </w:pPr>
      <w:bookmarkStart w:id="16" w:name="_Toc203852934"/>
      <w:r w:rsidRPr="000B33C0">
        <w:rPr>
          <w:rFonts w:ascii="標楷體" w:eastAsia="標楷體" w:hAnsi="標楷體"/>
          <w:sz w:val="32"/>
          <w:szCs w:val="32"/>
        </w:rPr>
        <w:t>第二</w:t>
      </w:r>
      <w:r w:rsidRPr="008731DC">
        <w:rPr>
          <w:rFonts w:ascii="Times New Roman" w:eastAsia="標楷體" w:hAnsi="Times New Roman" w:cs="Times New Roman"/>
          <w:spacing w:val="9"/>
          <w:sz w:val="32"/>
          <w:szCs w:val="32"/>
        </w:rPr>
        <w:t>章</w:t>
      </w:r>
      <w:r w:rsidRPr="008731DC">
        <w:rPr>
          <w:rFonts w:ascii="Times New Roman" w:eastAsia="標楷體" w:hAnsi="Times New Roman" w:cs="Times New Roman"/>
          <w:spacing w:val="9"/>
          <w:sz w:val="32"/>
          <w:szCs w:val="32"/>
        </w:rPr>
        <w:t xml:space="preserve"> </w:t>
      </w:r>
      <w:r w:rsidRPr="008731DC">
        <w:rPr>
          <w:rFonts w:ascii="Times New Roman" w:eastAsia="標楷體" w:hAnsi="Times New Roman" w:cs="Times New Roman" w:hint="eastAsia"/>
          <w:spacing w:val="9"/>
          <w:sz w:val="32"/>
          <w:szCs w:val="32"/>
        </w:rPr>
        <w:t>地區災害特性</w:t>
      </w:r>
      <w:bookmarkEnd w:id="16"/>
    </w:p>
    <w:p w14:paraId="2B5E4C4A" w14:textId="77777777" w:rsidR="00B95E1A" w:rsidRPr="00E50418" w:rsidRDefault="00B95E1A" w:rsidP="00B95E1A">
      <w:pPr>
        <w:pStyle w:val="30"/>
        <w:spacing w:line="487" w:lineRule="exact"/>
        <w:ind w:left="0"/>
        <w:jc w:val="both"/>
        <w:rPr>
          <w:rFonts w:ascii="Times New Roman" w:eastAsia="標楷體" w:hAnsi="Times New Roman" w:cs="Times New Roman"/>
        </w:rPr>
      </w:pPr>
      <w:bookmarkStart w:id="17" w:name="_bookmark15"/>
      <w:bookmarkStart w:id="18" w:name="_Toc203852935"/>
      <w:bookmarkEnd w:id="17"/>
      <w:r w:rsidRPr="00E50418">
        <w:rPr>
          <w:rFonts w:ascii="Times New Roman" w:eastAsia="標楷體" w:hAnsi="Times New Roman" w:cs="Times New Roman"/>
          <w:spacing w:val="7"/>
        </w:rPr>
        <w:t>第一節</w:t>
      </w:r>
      <w:r w:rsidRPr="00E50418">
        <w:rPr>
          <w:rFonts w:ascii="Times New Roman" w:eastAsia="標楷體" w:hAnsi="Times New Roman" w:cs="Times New Roman"/>
          <w:spacing w:val="7"/>
        </w:rPr>
        <w:t xml:space="preserve"> </w:t>
      </w:r>
      <w:r w:rsidRPr="00E50418">
        <w:rPr>
          <w:rFonts w:ascii="Times New Roman" w:eastAsia="標楷體" w:hAnsi="Times New Roman" w:cs="Times New Roman"/>
          <w:spacing w:val="7"/>
        </w:rPr>
        <w:t>自然</w:t>
      </w:r>
      <w:r>
        <w:rPr>
          <w:rFonts w:ascii="Times New Roman" w:eastAsia="標楷體" w:hAnsi="Times New Roman" w:cs="Times New Roman" w:hint="eastAsia"/>
          <w:spacing w:val="7"/>
        </w:rPr>
        <w:t>條件</w:t>
      </w:r>
      <w:bookmarkEnd w:id="18"/>
    </w:p>
    <w:p w14:paraId="5BA183E1" w14:textId="77777777" w:rsidR="00B95E1A" w:rsidRDefault="00B95E1A" w:rsidP="00524125">
      <w:pPr>
        <w:pStyle w:val="Default"/>
        <w:numPr>
          <w:ilvl w:val="0"/>
          <w:numId w:val="6"/>
        </w:numPr>
        <w:spacing w:line="400" w:lineRule="exact"/>
        <w:ind w:hanging="1000"/>
        <w:jc w:val="both"/>
        <w:rPr>
          <w:rFonts w:ascii="Times New Roman" w:hAnsi="Times New Roman" w:cs="Times New Roman"/>
          <w:b/>
          <w:bCs/>
          <w:sz w:val="28"/>
          <w:szCs w:val="28"/>
        </w:rPr>
      </w:pPr>
      <w:bookmarkStart w:id="19" w:name="_Hlk194566873"/>
      <w:r w:rsidRPr="00B97D86">
        <w:rPr>
          <w:rFonts w:ascii="Times New Roman" w:hAnsi="Times New Roman" w:cs="Times New Roman"/>
          <w:b/>
          <w:bCs/>
          <w:sz w:val="28"/>
          <w:szCs w:val="28"/>
        </w:rPr>
        <w:t>地理</w:t>
      </w:r>
      <w:r>
        <w:rPr>
          <w:rFonts w:ascii="Times New Roman" w:hAnsi="Times New Roman" w:cs="Times New Roman" w:hint="eastAsia"/>
          <w:b/>
          <w:bCs/>
          <w:sz w:val="28"/>
          <w:szCs w:val="28"/>
        </w:rPr>
        <w:t>位置</w:t>
      </w:r>
    </w:p>
    <w:p w14:paraId="5ED5700B" w14:textId="4354D699" w:rsidR="005D57A0" w:rsidRDefault="005D57A0" w:rsidP="00B95E1A">
      <w:pPr>
        <w:spacing w:line="400" w:lineRule="exact"/>
        <w:ind w:rightChars="3" w:right="7"/>
        <w:jc w:val="both"/>
        <w:rPr>
          <w:rFonts w:ascii="Times New Roman" w:eastAsia="標楷體" w:hAnsi="Times New Roman" w:cs="Times New Roman"/>
          <w:color w:val="000000"/>
          <w:sz w:val="28"/>
          <w:szCs w:val="28"/>
        </w:rPr>
      </w:pPr>
      <w:r>
        <w:rPr>
          <w:noProof/>
        </w:rPr>
        <w:drawing>
          <wp:anchor distT="0" distB="0" distL="0" distR="0" simplePos="0" relativeHeight="251727872" behindDoc="0" locked="0" layoutInCell="1" allowOverlap="1" wp14:anchorId="34ED0BDB" wp14:editId="5B7D48A5">
            <wp:simplePos x="0" y="0"/>
            <wp:positionH relativeFrom="page">
              <wp:posOffset>1569720</wp:posOffset>
            </wp:positionH>
            <wp:positionV relativeFrom="paragraph">
              <wp:posOffset>1127760</wp:posOffset>
            </wp:positionV>
            <wp:extent cx="4984115" cy="3424555"/>
            <wp:effectExtent l="0" t="0" r="6985" b="4445"/>
            <wp:wrapTopAndBottom/>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4984115" cy="3424555"/>
                    </a:xfrm>
                    <a:prstGeom prst="rect">
                      <a:avLst/>
                    </a:prstGeom>
                  </pic:spPr>
                </pic:pic>
              </a:graphicData>
            </a:graphic>
            <wp14:sizeRelH relativeFrom="margin">
              <wp14:pctWidth>0</wp14:pctWidth>
            </wp14:sizeRelH>
            <wp14:sizeRelV relativeFrom="margin">
              <wp14:pctHeight>0</wp14:pctHeight>
            </wp14:sizeRelV>
          </wp:anchor>
        </w:drawing>
      </w:r>
      <w:r w:rsidR="00B95E1A">
        <w:rPr>
          <w:rFonts w:ascii="Times New Roman" w:eastAsia="標楷體" w:hAnsi="Times New Roman" w:cs="Times New Roman" w:hint="eastAsia"/>
          <w:color w:val="000000"/>
          <w:sz w:val="28"/>
          <w:szCs w:val="28"/>
        </w:rPr>
        <w:t xml:space="preserve">    </w:t>
      </w:r>
      <w:r w:rsidR="00B95E1A" w:rsidRPr="00D41506">
        <w:rPr>
          <w:rFonts w:ascii="Times New Roman" w:eastAsia="標楷體" w:hAnsi="Times New Roman" w:cs="Times New Roman"/>
          <w:color w:val="000000"/>
          <w:sz w:val="28"/>
          <w:szCs w:val="28"/>
        </w:rPr>
        <w:t>埔鹽鄉</w:t>
      </w:r>
      <w:r w:rsidR="00B95E1A" w:rsidRPr="00D41506">
        <w:rPr>
          <w:rFonts w:ascii="Times New Roman" w:eastAsia="標楷體" w:hAnsi="Times New Roman" w:cs="Times New Roman"/>
          <w:spacing w:val="-9"/>
          <w:sz w:val="28"/>
          <w:szCs w:val="28"/>
        </w:rPr>
        <w:t>位於彰化縣中央略偏西的位置，東與大村鄉、</w:t>
      </w:r>
      <w:r w:rsidR="00B95E1A" w:rsidRPr="00D41506">
        <w:rPr>
          <w:rFonts w:ascii="Times New Roman" w:eastAsia="標楷體" w:hAnsi="Times New Roman" w:cs="Times New Roman"/>
          <w:spacing w:val="-13"/>
          <w:sz w:val="28"/>
          <w:szCs w:val="28"/>
        </w:rPr>
        <w:t>秀水鄉鄰接，西隔舊濁水溪與二林鎮及芳苑相望，南接溪</w:t>
      </w:r>
      <w:r w:rsidR="00B95E1A" w:rsidRPr="00D41506">
        <w:rPr>
          <w:rFonts w:ascii="Times New Roman" w:eastAsia="標楷體" w:hAnsi="Times New Roman" w:cs="Times New Roman"/>
          <w:sz w:val="28"/>
          <w:szCs w:val="28"/>
        </w:rPr>
        <w:t>湖鎮，北與福興鄉為界，打廉村與埔心鄉交界。</w:t>
      </w:r>
      <w:r w:rsidR="00B95E1A" w:rsidRPr="00D41506">
        <w:rPr>
          <w:rFonts w:ascii="Times New Roman" w:eastAsia="標楷體" w:hAnsi="Times New Roman" w:cs="Times New Roman"/>
          <w:spacing w:val="-2"/>
          <w:sz w:val="28"/>
          <w:szCs w:val="28"/>
        </w:rPr>
        <w:t>東西長</w:t>
      </w:r>
      <w:r w:rsidR="00B95E1A" w:rsidRPr="00D41506">
        <w:rPr>
          <w:rFonts w:ascii="Times New Roman" w:eastAsia="標楷體" w:hAnsi="Times New Roman" w:cs="Times New Roman"/>
          <w:sz w:val="28"/>
          <w:szCs w:val="28"/>
        </w:rPr>
        <w:t>8.84</w:t>
      </w:r>
      <w:r w:rsidR="00B95E1A" w:rsidRPr="00D41506">
        <w:rPr>
          <w:rFonts w:ascii="Times New Roman" w:eastAsia="標楷體" w:hAnsi="Times New Roman" w:cs="Times New Roman"/>
          <w:sz w:val="28"/>
          <w:szCs w:val="28"/>
        </w:rPr>
        <w:t>公里，南北長</w:t>
      </w:r>
      <w:r w:rsidR="00B95E1A" w:rsidRPr="00D41506">
        <w:rPr>
          <w:rFonts w:ascii="Times New Roman" w:eastAsia="標楷體" w:hAnsi="Times New Roman" w:cs="Times New Roman"/>
          <w:sz w:val="28"/>
          <w:szCs w:val="28"/>
        </w:rPr>
        <w:t>4.20</w:t>
      </w:r>
      <w:r w:rsidR="00B95E1A" w:rsidRPr="00D41506">
        <w:rPr>
          <w:rFonts w:ascii="Times New Roman" w:eastAsia="標楷體" w:hAnsi="Times New Roman" w:cs="Times New Roman"/>
          <w:sz w:val="28"/>
          <w:szCs w:val="28"/>
        </w:rPr>
        <w:t>公里，總面積</w:t>
      </w:r>
      <w:r w:rsidR="00B95E1A" w:rsidRPr="00D41506">
        <w:rPr>
          <w:rFonts w:ascii="Times New Roman" w:eastAsia="標楷體" w:hAnsi="Times New Roman" w:cs="Times New Roman"/>
          <w:sz w:val="28"/>
          <w:szCs w:val="28"/>
        </w:rPr>
        <w:t>38.6081</w:t>
      </w:r>
      <w:r w:rsidR="00B95E1A" w:rsidRPr="00D41506">
        <w:rPr>
          <w:rFonts w:ascii="Times New Roman" w:eastAsia="標楷體" w:hAnsi="Times New Roman" w:cs="Times New Roman"/>
          <w:sz w:val="28"/>
          <w:szCs w:val="28"/>
        </w:rPr>
        <w:t>平方公里</w:t>
      </w:r>
      <w:r w:rsidR="00B95E1A" w:rsidRPr="00D41506">
        <w:rPr>
          <w:rFonts w:ascii="Times New Roman" w:eastAsia="標楷體" w:hAnsi="Times New Roman" w:cs="Times New Roman"/>
          <w:color w:val="000000"/>
          <w:sz w:val="28"/>
          <w:szCs w:val="28"/>
        </w:rPr>
        <w:t>。</w:t>
      </w:r>
    </w:p>
    <w:p w14:paraId="60EF28E9" w14:textId="1AC08FF2" w:rsidR="005D57A0" w:rsidRDefault="005D57A0" w:rsidP="00704C6D">
      <w:pPr>
        <w:pStyle w:val="af1"/>
        <w:rPr>
          <w:rFonts w:ascii="Times New Roman" w:eastAsia="標楷體" w:hAnsi="Times New Roman" w:cs="Times New Roman"/>
          <w:color w:val="000000"/>
          <w:sz w:val="28"/>
          <w:szCs w:val="28"/>
        </w:rPr>
      </w:pPr>
      <w:bookmarkStart w:id="20" w:name="_Toc213514192"/>
      <w:r w:rsidRPr="00727F5D">
        <w:rPr>
          <w:rFonts w:ascii="Times New Roman" w:eastAsia="標楷體" w:hAnsi="Times New Roman" w:cs="Times New Roman" w:hint="eastAsia"/>
          <w:color w:val="000000"/>
          <w:sz w:val="28"/>
          <w:szCs w:val="28"/>
        </w:rPr>
        <w:t>圖</w:t>
      </w:r>
      <w:r w:rsidRPr="00727F5D">
        <w:rPr>
          <w:rFonts w:ascii="Times New Roman" w:eastAsia="標楷體" w:hAnsi="Times New Roman" w:cs="Times New Roman"/>
          <w:color w:val="000000"/>
          <w:sz w:val="28"/>
          <w:szCs w:val="28"/>
        </w:rPr>
        <w:t xml:space="preserve">1-2-1 </w:t>
      </w:r>
      <w:r w:rsidRPr="00727F5D">
        <w:rPr>
          <w:rFonts w:ascii="Times New Roman" w:eastAsia="標楷體" w:hAnsi="Times New Roman" w:cs="Times New Roman"/>
          <w:color w:val="000000"/>
          <w:sz w:val="28"/>
          <w:szCs w:val="28"/>
        </w:rPr>
        <w:t>埔鹽鄉行政區域圖</w:t>
      </w:r>
      <w:bookmarkEnd w:id="20"/>
    </w:p>
    <w:p w14:paraId="5322D007" w14:textId="77777777" w:rsidR="00B95E1A" w:rsidRDefault="00B95E1A" w:rsidP="00524125">
      <w:pPr>
        <w:pStyle w:val="Default"/>
        <w:numPr>
          <w:ilvl w:val="0"/>
          <w:numId w:val="6"/>
        </w:numPr>
        <w:spacing w:line="400" w:lineRule="exact"/>
        <w:ind w:hanging="1000"/>
        <w:jc w:val="both"/>
        <w:rPr>
          <w:rFonts w:ascii="Times New Roman" w:hAnsi="Times New Roman" w:cs="Times New Roman"/>
          <w:b/>
          <w:bCs/>
          <w:sz w:val="28"/>
          <w:szCs w:val="28"/>
        </w:rPr>
      </w:pPr>
      <w:bookmarkStart w:id="21" w:name="_Hlk194567110"/>
      <w:r>
        <w:rPr>
          <w:rFonts w:ascii="Times New Roman" w:hAnsi="Times New Roman" w:cs="Times New Roman" w:hint="eastAsia"/>
          <w:b/>
          <w:bCs/>
          <w:sz w:val="28"/>
          <w:szCs w:val="28"/>
        </w:rPr>
        <w:t>地形地質</w:t>
      </w:r>
    </w:p>
    <w:bookmarkEnd w:id="21"/>
    <w:p w14:paraId="75E68B87" w14:textId="7058D3C1" w:rsidR="005D57A0" w:rsidRPr="00D41506" w:rsidRDefault="00B95E1A" w:rsidP="00B95E1A">
      <w:pPr>
        <w:pStyle w:val="Default"/>
        <w:spacing w:line="400" w:lineRule="exact"/>
        <w:jc w:val="both"/>
        <w:rPr>
          <w:rFonts w:ascii="Times New Roman" w:hAnsi="Times New Roman" w:cs="Times New Roman"/>
          <w:sz w:val="28"/>
          <w:szCs w:val="28"/>
        </w:rPr>
      </w:pPr>
      <w:r>
        <w:rPr>
          <w:rFonts w:ascii="Times New Roman" w:hAnsi="Times New Roman" w:cs="Times New Roman" w:hint="eastAsia"/>
          <w:sz w:val="28"/>
          <w:szCs w:val="28"/>
        </w:rPr>
        <w:t xml:space="preserve">    </w:t>
      </w:r>
      <w:r w:rsidRPr="00D41506">
        <w:rPr>
          <w:rFonts w:ascii="Times New Roman" w:hAnsi="Times New Roman" w:cs="Times New Roman"/>
          <w:sz w:val="28"/>
          <w:szCs w:val="28"/>
        </w:rPr>
        <w:t>彰化縣境內地勢平坦、略為向西緩降，全鄉均為平原地形。本鄉地質條特性單一，無斷層構造經過。彰化平原</w:t>
      </w:r>
      <w:r w:rsidRPr="00D41506">
        <w:rPr>
          <w:rFonts w:ascii="Times New Roman" w:hAnsi="Times New Roman" w:cs="Times New Roman"/>
          <w:sz w:val="28"/>
          <w:szCs w:val="28"/>
        </w:rPr>
        <w:t>(</w:t>
      </w:r>
      <w:r w:rsidRPr="00D41506">
        <w:rPr>
          <w:rFonts w:ascii="Times New Roman" w:hAnsi="Times New Roman" w:cs="Times New Roman"/>
          <w:sz w:val="28"/>
          <w:szCs w:val="28"/>
        </w:rPr>
        <w:t>濁水溪沖積扇平原</w:t>
      </w:r>
      <w:r w:rsidRPr="00D41506">
        <w:rPr>
          <w:rFonts w:ascii="Times New Roman" w:hAnsi="Times New Roman" w:cs="Times New Roman"/>
          <w:sz w:val="28"/>
          <w:szCs w:val="28"/>
        </w:rPr>
        <w:t>)</w:t>
      </w:r>
      <w:r w:rsidRPr="00D41506">
        <w:rPr>
          <w:rFonts w:ascii="Times New Roman" w:hAnsi="Times New Roman" w:cs="Times New Roman"/>
          <w:sz w:val="28"/>
          <w:szCs w:val="28"/>
        </w:rPr>
        <w:t>地表之地層屬全新世沖積層所覆蓋，為未固結沉積物，主要由礫石、砂及泥所組成，主要由濁水溪、鹿港溪、烏溪及其他東西向河流沖積形成。</w:t>
      </w:r>
    </w:p>
    <w:p w14:paraId="2C535B31" w14:textId="77777777" w:rsidR="00B95E1A" w:rsidRPr="00D41506" w:rsidRDefault="00B95E1A" w:rsidP="00524125">
      <w:pPr>
        <w:pStyle w:val="Default"/>
        <w:numPr>
          <w:ilvl w:val="0"/>
          <w:numId w:val="6"/>
        </w:numPr>
        <w:spacing w:line="400" w:lineRule="exact"/>
        <w:ind w:hanging="986"/>
        <w:jc w:val="both"/>
        <w:rPr>
          <w:rFonts w:ascii="Times New Roman" w:hAnsi="Times New Roman" w:cs="Times New Roman"/>
          <w:b/>
          <w:bCs/>
          <w:sz w:val="28"/>
          <w:szCs w:val="28"/>
        </w:rPr>
      </w:pPr>
      <w:bookmarkStart w:id="22" w:name="_Hlk194567153"/>
      <w:r w:rsidRPr="00D41506">
        <w:rPr>
          <w:rFonts w:ascii="Times New Roman" w:hAnsi="Times New Roman" w:cs="Times New Roman"/>
          <w:b/>
          <w:bCs/>
          <w:sz w:val="28"/>
          <w:szCs w:val="28"/>
        </w:rPr>
        <w:t>水文</w:t>
      </w:r>
    </w:p>
    <w:bookmarkEnd w:id="22"/>
    <w:p w14:paraId="14DE4164" w14:textId="4FDB3C8B" w:rsidR="00B95E1A" w:rsidRPr="00D41506" w:rsidRDefault="00B95E1A" w:rsidP="00B95E1A">
      <w:pPr>
        <w:pStyle w:val="Default"/>
        <w:spacing w:line="400" w:lineRule="exact"/>
        <w:jc w:val="both"/>
        <w:rPr>
          <w:rFonts w:ascii="Times New Roman" w:hAnsi="Times New Roman" w:cs="Times New Roman"/>
          <w:sz w:val="28"/>
          <w:szCs w:val="28"/>
        </w:rPr>
      </w:pPr>
      <w:r w:rsidRPr="00D41506">
        <w:rPr>
          <w:rFonts w:ascii="Times New Roman" w:hAnsi="Times New Roman" w:cs="Times New Roman"/>
          <w:sz w:val="28"/>
          <w:szCs w:val="28"/>
        </w:rPr>
        <w:t xml:space="preserve">    </w:t>
      </w:r>
      <w:r w:rsidRPr="00D41506">
        <w:rPr>
          <w:rFonts w:ascii="Times New Roman" w:hAnsi="Times New Roman" w:cs="Times New Roman"/>
          <w:sz w:val="28"/>
          <w:szCs w:val="28"/>
        </w:rPr>
        <w:t>本鄉地下水源充裕，農田灌溉用水主要取源於員林大排水、舊濁水溪、溪湖埔鹽排水、北勢尾排水、大突排水、埔鹽排水、瓦磘排水及東寮排水等中小型灌溉排水系統貫穿全鄉。</w:t>
      </w:r>
    </w:p>
    <w:p w14:paraId="2D7F63F5" w14:textId="77777777" w:rsidR="00B95E1A" w:rsidRPr="00B97D86" w:rsidRDefault="00B95E1A" w:rsidP="00524125">
      <w:pPr>
        <w:pStyle w:val="Default"/>
        <w:numPr>
          <w:ilvl w:val="0"/>
          <w:numId w:val="6"/>
        </w:numPr>
        <w:spacing w:line="400" w:lineRule="exact"/>
        <w:ind w:hanging="986"/>
        <w:jc w:val="both"/>
        <w:rPr>
          <w:rFonts w:ascii="Times New Roman" w:hAnsi="Times New Roman" w:cs="Times New Roman"/>
          <w:b/>
          <w:bCs/>
          <w:sz w:val="28"/>
          <w:szCs w:val="28"/>
        </w:rPr>
      </w:pPr>
      <w:bookmarkStart w:id="23" w:name="_Hlk195536694"/>
      <w:r w:rsidRPr="00B97D86">
        <w:rPr>
          <w:rFonts w:ascii="Times New Roman" w:hAnsi="Times New Roman" w:cs="Times New Roman"/>
          <w:b/>
          <w:bCs/>
          <w:sz w:val="28"/>
          <w:szCs w:val="28"/>
        </w:rPr>
        <w:t>氣候型態</w:t>
      </w:r>
    </w:p>
    <w:bookmarkEnd w:id="23"/>
    <w:p w14:paraId="0B2A848D" w14:textId="28CCB3D1" w:rsidR="00B95E1A" w:rsidRDefault="00B95E1A" w:rsidP="00B95E1A">
      <w:pPr>
        <w:pStyle w:val="Default"/>
        <w:spacing w:line="400" w:lineRule="exact"/>
        <w:jc w:val="both"/>
        <w:rPr>
          <w:rFonts w:ascii="Times New Roman" w:hAnsi="Times New Roman" w:cs="Times New Roman"/>
          <w:sz w:val="28"/>
          <w:szCs w:val="28"/>
        </w:rPr>
      </w:pPr>
      <w:r w:rsidRPr="00E50418">
        <w:rPr>
          <w:rFonts w:ascii="Times New Roman" w:hAnsi="Times New Roman" w:cs="Times New Roman"/>
          <w:noProof/>
          <w:sz w:val="20"/>
        </w:rPr>
        <w:drawing>
          <wp:anchor distT="0" distB="0" distL="114300" distR="114300" simplePos="0" relativeHeight="251659264" behindDoc="0" locked="0" layoutInCell="1" allowOverlap="1" wp14:anchorId="2FD40605" wp14:editId="7B3D506F">
            <wp:simplePos x="0" y="0"/>
            <wp:positionH relativeFrom="column">
              <wp:posOffset>29845</wp:posOffset>
            </wp:positionH>
            <wp:positionV relativeFrom="paragraph">
              <wp:posOffset>1134745</wp:posOffset>
            </wp:positionV>
            <wp:extent cx="5298440" cy="2604770"/>
            <wp:effectExtent l="0" t="0" r="0" b="5080"/>
            <wp:wrapTopAndBottom/>
            <wp:docPr id="7" name="image4.jpeg" descr="氣候數據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98440" cy="26047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sz w:val="28"/>
          <w:szCs w:val="28"/>
        </w:rPr>
        <w:t xml:space="preserve">    </w:t>
      </w:r>
      <w:r w:rsidRPr="00C52DA6">
        <w:rPr>
          <w:rFonts w:ascii="Times New Roman" w:hAnsi="Times New Roman" w:cs="Times New Roman"/>
          <w:sz w:val="28"/>
          <w:szCs w:val="28"/>
        </w:rPr>
        <w:t>本鄉氣候為溫暖帶氣候，冬天降雨量少，夏天較多。依照柯本氣候分類法，本地區氣候屬於</w:t>
      </w:r>
      <w:proofErr w:type="spellStart"/>
      <w:r w:rsidRPr="00C52DA6">
        <w:rPr>
          <w:rFonts w:ascii="Times New Roman" w:hAnsi="Times New Roman" w:cs="Times New Roman"/>
          <w:sz w:val="28"/>
          <w:szCs w:val="28"/>
        </w:rPr>
        <w:t>Cwa</w:t>
      </w:r>
      <w:proofErr w:type="spellEnd"/>
      <w:r w:rsidRPr="00C52DA6">
        <w:rPr>
          <w:rFonts w:ascii="Times New Roman" w:hAnsi="Times New Roman" w:cs="Times New Roman"/>
          <w:sz w:val="28"/>
          <w:szCs w:val="28"/>
        </w:rPr>
        <w:t>。</w:t>
      </w:r>
      <w:r w:rsidRPr="00C52DA6">
        <w:rPr>
          <w:rFonts w:ascii="Times New Roman" w:hAnsi="Times New Roman" w:cs="Times New Roman"/>
          <w:sz w:val="28"/>
          <w:szCs w:val="28"/>
        </w:rPr>
        <w:t>22.7</w:t>
      </w:r>
      <w:r w:rsidRPr="00C52DA6">
        <w:rPr>
          <w:rFonts w:ascii="Times New Roman" w:hAnsi="Times New Roman" w:cs="Times New Roman"/>
          <w:sz w:val="28"/>
          <w:szCs w:val="28"/>
        </w:rPr>
        <w:t>度</w:t>
      </w:r>
      <w:r w:rsidRPr="00C52DA6">
        <w:rPr>
          <w:rFonts w:ascii="Times New Roman" w:hAnsi="Times New Roman" w:cs="Times New Roman"/>
          <w:sz w:val="28"/>
          <w:szCs w:val="28"/>
        </w:rPr>
        <w:t>C</w:t>
      </w:r>
      <w:r w:rsidRPr="00C52DA6">
        <w:rPr>
          <w:rFonts w:ascii="Times New Roman" w:hAnsi="Times New Roman" w:cs="Times New Roman"/>
          <w:sz w:val="28"/>
          <w:szCs w:val="28"/>
        </w:rPr>
        <w:t>為埔鹽鄉的全年平均氣候，</w:t>
      </w:r>
      <w:r w:rsidRPr="00C52DA6">
        <w:rPr>
          <w:rFonts w:ascii="Times New Roman" w:hAnsi="Times New Roman" w:cs="Times New Roman"/>
          <w:sz w:val="28"/>
          <w:szCs w:val="28"/>
        </w:rPr>
        <w:t xml:space="preserve"> </w:t>
      </w:r>
      <w:r w:rsidRPr="00C52DA6">
        <w:rPr>
          <w:rFonts w:ascii="Times New Roman" w:hAnsi="Times New Roman" w:cs="Times New Roman"/>
          <w:sz w:val="28"/>
          <w:szCs w:val="28"/>
        </w:rPr>
        <w:t>年平均降雨量為</w:t>
      </w:r>
      <w:r w:rsidRPr="00C52DA6">
        <w:rPr>
          <w:rFonts w:ascii="Times New Roman" w:hAnsi="Times New Roman" w:cs="Times New Roman"/>
          <w:sz w:val="28"/>
          <w:szCs w:val="28"/>
        </w:rPr>
        <w:t>1385mm</w:t>
      </w:r>
      <w:r w:rsidRPr="00C52DA6">
        <w:rPr>
          <w:rFonts w:ascii="Times New Roman" w:hAnsi="Times New Roman" w:cs="Times New Roman"/>
          <w:sz w:val="28"/>
          <w:szCs w:val="28"/>
        </w:rPr>
        <w:t>。全年中，</w:t>
      </w:r>
      <w:r w:rsidRPr="00C52DA6">
        <w:rPr>
          <w:rFonts w:ascii="Times New Roman" w:hAnsi="Times New Roman" w:cs="Times New Roman"/>
          <w:sz w:val="28"/>
          <w:szCs w:val="28"/>
        </w:rPr>
        <w:t>11</w:t>
      </w:r>
      <w:r w:rsidRPr="00C52DA6">
        <w:rPr>
          <w:rFonts w:ascii="Times New Roman" w:hAnsi="Times New Roman" w:cs="Times New Roman"/>
          <w:sz w:val="28"/>
          <w:szCs w:val="28"/>
        </w:rPr>
        <w:t>月降雨量最低，為</w:t>
      </w:r>
      <w:r w:rsidRPr="00C52DA6">
        <w:rPr>
          <w:rFonts w:ascii="Times New Roman" w:hAnsi="Times New Roman" w:cs="Times New Roman"/>
          <w:sz w:val="28"/>
          <w:szCs w:val="28"/>
        </w:rPr>
        <w:t>8mm</w:t>
      </w:r>
      <w:r w:rsidRPr="00C52DA6">
        <w:rPr>
          <w:rFonts w:ascii="Times New Roman" w:hAnsi="Times New Roman" w:cs="Times New Roman"/>
          <w:sz w:val="28"/>
          <w:szCs w:val="28"/>
        </w:rPr>
        <w:t>；六月的平均降雨量為</w:t>
      </w:r>
      <w:r w:rsidRPr="00C52DA6">
        <w:rPr>
          <w:rFonts w:ascii="Times New Roman" w:hAnsi="Times New Roman" w:cs="Times New Roman"/>
          <w:sz w:val="28"/>
          <w:szCs w:val="28"/>
        </w:rPr>
        <w:t>277mm</w:t>
      </w:r>
      <w:r w:rsidRPr="00C52DA6">
        <w:rPr>
          <w:rFonts w:ascii="Times New Roman" w:hAnsi="Times New Roman" w:cs="Times New Roman"/>
          <w:sz w:val="28"/>
          <w:szCs w:val="28"/>
        </w:rPr>
        <w:t>，為全年最大。</w:t>
      </w:r>
    </w:p>
    <w:p w14:paraId="1E917A48" w14:textId="5664CE69" w:rsidR="00B95E1A" w:rsidRPr="004A6A50" w:rsidRDefault="00B95E1A" w:rsidP="004A6A50">
      <w:pPr>
        <w:pStyle w:val="af1"/>
        <w:rPr>
          <w:rFonts w:ascii="Times New Roman" w:eastAsia="標楷體" w:hAnsi="Times New Roman" w:cs="Times New Roman"/>
          <w:sz w:val="28"/>
          <w:szCs w:val="28"/>
        </w:rPr>
      </w:pPr>
      <w:bookmarkStart w:id="24" w:name="_Toc213514193"/>
      <w:r w:rsidRPr="00584142">
        <w:rPr>
          <w:rFonts w:ascii="Times New Roman" w:eastAsia="標楷體" w:hAnsi="Times New Roman" w:cs="Times New Roman"/>
          <w:w w:val="95"/>
          <w:sz w:val="28"/>
          <w:szCs w:val="28"/>
        </w:rPr>
        <w:t>圖</w:t>
      </w:r>
      <w:r w:rsidRPr="00584142">
        <w:rPr>
          <w:rFonts w:ascii="Times New Roman" w:eastAsia="標楷體" w:hAnsi="Times New Roman" w:cs="Times New Roman"/>
          <w:w w:val="95"/>
          <w:sz w:val="28"/>
          <w:szCs w:val="28"/>
        </w:rPr>
        <w:t>1-2-</w:t>
      </w:r>
      <w:r w:rsidR="005D57A0" w:rsidRPr="00584142">
        <w:rPr>
          <w:rFonts w:ascii="Times New Roman" w:eastAsia="標楷體" w:hAnsi="Times New Roman" w:cs="Times New Roman" w:hint="eastAsia"/>
          <w:w w:val="95"/>
          <w:sz w:val="28"/>
          <w:szCs w:val="28"/>
        </w:rPr>
        <w:t>2</w:t>
      </w:r>
      <w:r w:rsidR="00001106" w:rsidRPr="00584142">
        <w:rPr>
          <w:rFonts w:ascii="Times New Roman" w:eastAsia="標楷體" w:hAnsi="Times New Roman" w:cs="Times New Roman" w:hint="eastAsia"/>
          <w:w w:val="95"/>
          <w:sz w:val="28"/>
          <w:szCs w:val="28"/>
        </w:rPr>
        <w:t xml:space="preserve"> </w:t>
      </w:r>
      <w:r w:rsidRPr="00584142">
        <w:rPr>
          <w:rFonts w:ascii="Times New Roman" w:eastAsia="標楷體" w:hAnsi="Times New Roman" w:cs="Times New Roman"/>
          <w:w w:val="95"/>
          <w:sz w:val="28"/>
          <w:szCs w:val="28"/>
        </w:rPr>
        <w:t>每月平均溫度及降雨量統計</w:t>
      </w:r>
      <w:bookmarkEnd w:id="24"/>
    </w:p>
    <w:p w14:paraId="04208463" w14:textId="77777777" w:rsidR="00B95E1A" w:rsidRPr="00E50418" w:rsidRDefault="00B95E1A" w:rsidP="00B95E1A">
      <w:pPr>
        <w:pStyle w:val="30"/>
        <w:spacing w:line="420" w:lineRule="exact"/>
        <w:ind w:left="1" w:hanging="1"/>
        <w:jc w:val="both"/>
        <w:rPr>
          <w:rFonts w:ascii="Times New Roman" w:eastAsia="標楷體" w:hAnsi="Times New Roman" w:cs="Times New Roman"/>
        </w:rPr>
      </w:pPr>
      <w:bookmarkStart w:id="25" w:name="_bookmark19"/>
      <w:bookmarkStart w:id="26" w:name="_bookmark20"/>
      <w:bookmarkStart w:id="27" w:name="_Toc203852936"/>
      <w:bookmarkEnd w:id="19"/>
      <w:bookmarkEnd w:id="25"/>
      <w:bookmarkEnd w:id="26"/>
      <w:r w:rsidRPr="00E50418">
        <w:rPr>
          <w:rFonts w:ascii="Times New Roman" w:eastAsia="標楷體" w:hAnsi="Times New Roman" w:cs="Times New Roman"/>
          <w:spacing w:val="7"/>
        </w:rPr>
        <w:t>第二節</w:t>
      </w:r>
      <w:r w:rsidRPr="00E50418">
        <w:rPr>
          <w:rFonts w:ascii="Times New Roman" w:eastAsia="標楷體" w:hAnsi="Times New Roman" w:cs="Times New Roman"/>
          <w:spacing w:val="7"/>
        </w:rPr>
        <w:t xml:space="preserve"> </w:t>
      </w:r>
      <w:r>
        <w:rPr>
          <w:rFonts w:ascii="Times New Roman" w:eastAsia="標楷體" w:hAnsi="Times New Roman" w:cs="Times New Roman" w:hint="eastAsia"/>
          <w:spacing w:val="7"/>
        </w:rPr>
        <w:t>社會條件</w:t>
      </w:r>
      <w:bookmarkEnd w:id="27"/>
    </w:p>
    <w:p w14:paraId="4B9141DD" w14:textId="77777777" w:rsidR="00B95E1A" w:rsidRDefault="00B95E1A" w:rsidP="00524125">
      <w:pPr>
        <w:pStyle w:val="Default"/>
        <w:numPr>
          <w:ilvl w:val="0"/>
          <w:numId w:val="7"/>
        </w:numPr>
        <w:spacing w:line="400" w:lineRule="exact"/>
        <w:ind w:hanging="972"/>
        <w:jc w:val="both"/>
        <w:rPr>
          <w:rFonts w:ascii="Times New Roman" w:hAnsi="Times New Roman" w:cs="Times New Roman"/>
          <w:b/>
          <w:bCs/>
          <w:color w:val="000000" w:themeColor="text1"/>
          <w:sz w:val="28"/>
          <w:szCs w:val="28"/>
        </w:rPr>
      </w:pPr>
      <w:bookmarkStart w:id="28" w:name="_Hlk191575818"/>
      <w:r w:rsidRPr="00603E3B">
        <w:rPr>
          <w:rFonts w:ascii="Times New Roman" w:hAnsi="Times New Roman" w:cs="Times New Roman"/>
          <w:b/>
          <w:bCs/>
          <w:color w:val="000000" w:themeColor="text1"/>
          <w:sz w:val="28"/>
          <w:szCs w:val="28"/>
        </w:rPr>
        <w:t>人口</w:t>
      </w:r>
      <w:bookmarkEnd w:id="28"/>
    </w:p>
    <w:p w14:paraId="42AFE968" w14:textId="6BD947FD" w:rsidR="00B95E1A" w:rsidRPr="00B95E1A" w:rsidRDefault="00B95E1A" w:rsidP="00B95E1A">
      <w:pPr>
        <w:pStyle w:val="Default"/>
        <w:spacing w:line="400" w:lineRule="exact"/>
        <w:ind w:left="28"/>
        <w:jc w:val="both"/>
        <w:rPr>
          <w:rFonts w:ascii="Times New Roman" w:hAnsi="Times New Roman" w:cs="Times New Roman"/>
          <w:b/>
          <w:bCs/>
          <w:color w:val="000000" w:themeColor="text1"/>
          <w:sz w:val="28"/>
          <w:szCs w:val="28"/>
        </w:rPr>
      </w:pPr>
      <w:r>
        <w:rPr>
          <w:rFonts w:ascii="Times New Roman" w:hAnsi="Times New Roman" w:cs="Times New Roman" w:hint="eastAsia"/>
          <w:b/>
          <w:bCs/>
          <w:color w:val="000000" w:themeColor="text1"/>
          <w:sz w:val="28"/>
          <w:szCs w:val="28"/>
        </w:rPr>
        <w:t xml:space="preserve">   </w:t>
      </w:r>
      <w:r w:rsidRPr="00B95E1A">
        <w:rPr>
          <w:rFonts w:ascii="Times New Roman" w:hAnsi="Times New Roman" w:cs="Times New Roman"/>
          <w:b/>
          <w:bCs/>
          <w:color w:val="000000" w:themeColor="text1"/>
          <w:sz w:val="28"/>
          <w:szCs w:val="28"/>
        </w:rPr>
        <w:t xml:space="preserve"> </w:t>
      </w:r>
      <w:r w:rsidRPr="00B95E1A">
        <w:rPr>
          <w:rFonts w:ascii="Times New Roman" w:hAnsi="Times New Roman" w:cs="Times New Roman"/>
          <w:spacing w:val="-1"/>
          <w:sz w:val="28"/>
          <w:szCs w:val="28"/>
        </w:rPr>
        <w:t>依據埔鹽鄉戶政事所統計資料顯示，如下表</w:t>
      </w:r>
      <w:r w:rsidRPr="00B95E1A">
        <w:rPr>
          <w:rFonts w:ascii="Times New Roman" w:hAnsi="Times New Roman" w:cs="Times New Roman"/>
          <w:sz w:val="28"/>
          <w:szCs w:val="28"/>
        </w:rPr>
        <w:t>1-2-</w:t>
      </w:r>
      <w:r w:rsidR="005D57A0">
        <w:rPr>
          <w:rFonts w:ascii="Times New Roman" w:hAnsi="Times New Roman" w:cs="Times New Roman" w:hint="eastAsia"/>
          <w:sz w:val="28"/>
          <w:szCs w:val="28"/>
        </w:rPr>
        <w:t>1</w:t>
      </w:r>
      <w:r w:rsidRPr="00B95E1A">
        <w:rPr>
          <w:rFonts w:ascii="Times New Roman" w:hAnsi="Times New Roman" w:cs="Times New Roman"/>
          <w:sz w:val="28"/>
          <w:szCs w:val="28"/>
        </w:rPr>
        <w:t>：</w:t>
      </w:r>
      <w:r w:rsidR="004B7B93">
        <w:rPr>
          <w:rFonts w:ascii="Times New Roman" w:hAnsi="Times New Roman" w:cs="Times New Roman"/>
          <w:sz w:val="28"/>
          <w:szCs w:val="28"/>
        </w:rPr>
        <w:br/>
      </w:r>
    </w:p>
    <w:p w14:paraId="719A2075" w14:textId="7A85DD80" w:rsidR="00B95E1A" w:rsidRPr="004B7B93" w:rsidRDefault="00B95E1A" w:rsidP="00B95E1A">
      <w:pPr>
        <w:pStyle w:val="af2"/>
        <w:rPr>
          <w:rFonts w:ascii="Times New Roman" w:eastAsia="標楷體" w:hAnsi="Times New Roman" w:cs="Times New Roman"/>
          <w:spacing w:val="1"/>
          <w:w w:val="95"/>
          <w:sz w:val="28"/>
          <w:szCs w:val="28"/>
        </w:rPr>
      </w:pPr>
      <w:bookmarkStart w:id="29" w:name="_bookmark21"/>
      <w:bookmarkStart w:id="30" w:name="_Toc213514242"/>
      <w:bookmarkEnd w:id="29"/>
      <w:r w:rsidRPr="004B7B93">
        <w:rPr>
          <w:rFonts w:ascii="Times New Roman" w:eastAsia="標楷體" w:hAnsi="Times New Roman" w:cs="Times New Roman"/>
          <w:spacing w:val="10"/>
          <w:w w:val="95"/>
          <w:sz w:val="28"/>
          <w:szCs w:val="28"/>
        </w:rPr>
        <w:t>表</w:t>
      </w:r>
      <w:r w:rsidRPr="004B7B93">
        <w:rPr>
          <w:rFonts w:ascii="Times New Roman" w:eastAsia="標楷體" w:hAnsi="Times New Roman" w:cs="Times New Roman"/>
          <w:w w:val="95"/>
          <w:sz w:val="28"/>
          <w:szCs w:val="28"/>
        </w:rPr>
        <w:t>1-2-</w:t>
      </w:r>
      <w:r w:rsidR="005D57A0" w:rsidRPr="004B7B93">
        <w:rPr>
          <w:rFonts w:ascii="Times New Roman" w:eastAsia="標楷體" w:hAnsi="Times New Roman" w:cs="Times New Roman" w:hint="eastAsia"/>
          <w:w w:val="95"/>
          <w:sz w:val="28"/>
          <w:szCs w:val="28"/>
        </w:rPr>
        <w:t>1</w:t>
      </w:r>
      <w:r w:rsidRPr="004B7B93">
        <w:rPr>
          <w:rFonts w:ascii="Times New Roman" w:eastAsia="標楷體" w:hAnsi="Times New Roman" w:cs="Times New Roman"/>
          <w:spacing w:val="4"/>
          <w:w w:val="95"/>
          <w:sz w:val="28"/>
          <w:szCs w:val="28"/>
        </w:rPr>
        <w:t xml:space="preserve"> </w:t>
      </w:r>
      <w:r w:rsidRPr="004B7B93">
        <w:rPr>
          <w:rFonts w:ascii="Times New Roman" w:eastAsia="標楷體" w:hAnsi="Times New Roman" w:cs="Times New Roman"/>
          <w:spacing w:val="4"/>
          <w:w w:val="95"/>
          <w:sz w:val="28"/>
          <w:szCs w:val="28"/>
        </w:rPr>
        <w:t>彰化縣埔鹽鄉</w:t>
      </w:r>
      <w:r w:rsidRPr="004B7B93">
        <w:rPr>
          <w:rFonts w:ascii="Times New Roman" w:eastAsia="標楷體" w:hAnsi="Times New Roman" w:cs="Times New Roman"/>
          <w:spacing w:val="4"/>
          <w:w w:val="95"/>
          <w:sz w:val="28"/>
          <w:szCs w:val="28"/>
          <w:u w:val="single"/>
        </w:rPr>
        <w:t xml:space="preserve"> </w:t>
      </w:r>
      <w:r w:rsidRPr="004B7B93">
        <w:rPr>
          <w:rFonts w:ascii="Times New Roman" w:eastAsia="標楷體" w:hAnsi="Times New Roman" w:cs="Times New Roman"/>
          <w:w w:val="95"/>
          <w:sz w:val="28"/>
          <w:szCs w:val="28"/>
          <w:u w:val="single"/>
        </w:rPr>
        <w:t>11</w:t>
      </w:r>
      <w:r w:rsidR="00942E5E" w:rsidRPr="004B7B93">
        <w:rPr>
          <w:rFonts w:ascii="Times New Roman" w:eastAsia="標楷體" w:hAnsi="Times New Roman" w:cs="Times New Roman" w:hint="eastAsia"/>
          <w:w w:val="95"/>
          <w:sz w:val="28"/>
          <w:szCs w:val="28"/>
          <w:u w:val="single"/>
        </w:rPr>
        <w:t>4</w:t>
      </w:r>
      <w:r w:rsidRPr="004B7B93">
        <w:rPr>
          <w:rFonts w:ascii="Times New Roman" w:eastAsia="標楷體" w:hAnsi="Times New Roman" w:cs="Times New Roman"/>
          <w:spacing w:val="15"/>
          <w:w w:val="95"/>
          <w:sz w:val="28"/>
          <w:szCs w:val="28"/>
          <w:u w:val="single"/>
        </w:rPr>
        <w:t xml:space="preserve"> </w:t>
      </w:r>
      <w:r w:rsidRPr="004B7B93">
        <w:rPr>
          <w:rFonts w:ascii="Times New Roman" w:eastAsia="標楷體" w:hAnsi="Times New Roman" w:cs="Times New Roman"/>
          <w:spacing w:val="15"/>
          <w:w w:val="95"/>
          <w:sz w:val="28"/>
          <w:szCs w:val="28"/>
          <w:u w:val="single"/>
        </w:rPr>
        <w:t>年</w:t>
      </w:r>
      <w:r w:rsidRPr="004B7B93">
        <w:rPr>
          <w:rFonts w:ascii="Times New Roman" w:eastAsia="標楷體" w:hAnsi="Times New Roman" w:cs="Times New Roman"/>
          <w:spacing w:val="15"/>
          <w:w w:val="95"/>
          <w:sz w:val="28"/>
          <w:szCs w:val="28"/>
          <w:u w:val="single"/>
        </w:rPr>
        <w:t xml:space="preserve"> </w:t>
      </w:r>
      <w:r w:rsidR="00942E5E" w:rsidRPr="004B7B93">
        <w:rPr>
          <w:rFonts w:ascii="Times New Roman" w:eastAsia="標楷體" w:hAnsi="Times New Roman" w:cs="Times New Roman" w:hint="eastAsia"/>
          <w:w w:val="95"/>
          <w:sz w:val="28"/>
          <w:szCs w:val="28"/>
          <w:u w:val="single"/>
        </w:rPr>
        <w:t>8</w:t>
      </w:r>
      <w:r w:rsidRPr="004B7B93">
        <w:rPr>
          <w:rFonts w:ascii="Times New Roman" w:eastAsia="標楷體" w:hAnsi="Times New Roman" w:cs="Times New Roman"/>
          <w:spacing w:val="1"/>
          <w:w w:val="95"/>
          <w:sz w:val="28"/>
          <w:szCs w:val="28"/>
          <w:u w:val="single"/>
        </w:rPr>
        <w:t xml:space="preserve"> </w:t>
      </w:r>
      <w:r w:rsidRPr="004B7B93">
        <w:rPr>
          <w:rFonts w:ascii="Times New Roman" w:eastAsia="標楷體" w:hAnsi="Times New Roman" w:cs="Times New Roman"/>
          <w:spacing w:val="1"/>
          <w:w w:val="95"/>
          <w:sz w:val="28"/>
          <w:szCs w:val="28"/>
          <w:u w:val="single"/>
        </w:rPr>
        <w:t>月</w:t>
      </w:r>
      <w:r w:rsidRPr="004B7B93">
        <w:rPr>
          <w:rFonts w:ascii="Times New Roman" w:eastAsia="標楷體" w:hAnsi="Times New Roman" w:cs="Times New Roman"/>
          <w:spacing w:val="1"/>
          <w:w w:val="95"/>
          <w:sz w:val="28"/>
          <w:szCs w:val="28"/>
        </w:rPr>
        <w:t>各村人口統計</w:t>
      </w:r>
      <w:bookmarkEnd w:id="30"/>
    </w:p>
    <w:tbl>
      <w:tblPr>
        <w:tblW w:w="9540" w:type="dxa"/>
        <w:tblCellMar>
          <w:left w:w="28" w:type="dxa"/>
          <w:right w:w="28" w:type="dxa"/>
        </w:tblCellMar>
        <w:tblLook w:val="04A0" w:firstRow="1" w:lastRow="0" w:firstColumn="1" w:lastColumn="0" w:noHBand="0" w:noVBand="1"/>
      </w:tblPr>
      <w:tblGrid>
        <w:gridCol w:w="1700"/>
        <w:gridCol w:w="1280"/>
        <w:gridCol w:w="1280"/>
        <w:gridCol w:w="1760"/>
        <w:gridCol w:w="1760"/>
        <w:gridCol w:w="1760"/>
      </w:tblGrid>
      <w:tr w:rsidR="00942E5E" w:rsidRPr="00A72854" w14:paraId="5B578DDD" w14:textId="77777777" w:rsidTr="0091675C">
        <w:trPr>
          <w:trHeight w:val="720"/>
        </w:trPr>
        <w:tc>
          <w:tcPr>
            <w:tcW w:w="1700" w:type="dxa"/>
            <w:vMerge w:val="restart"/>
            <w:tcBorders>
              <w:top w:val="single" w:sz="4" w:space="0" w:color="000000"/>
              <w:left w:val="single" w:sz="4" w:space="0" w:color="000000"/>
              <w:bottom w:val="single" w:sz="4" w:space="0" w:color="000000"/>
              <w:right w:val="single" w:sz="4" w:space="0" w:color="000000"/>
            </w:tcBorders>
            <w:shd w:val="clear" w:color="FFFFCC" w:fill="FFFFCC"/>
            <w:noWrap/>
            <w:vAlign w:val="center"/>
            <w:hideMark/>
          </w:tcPr>
          <w:p w14:paraId="0536ABE3" w14:textId="77777777" w:rsidR="00942E5E" w:rsidRPr="00A72854" w:rsidRDefault="00942E5E" w:rsidP="00942E5E">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村名</w:t>
            </w:r>
          </w:p>
        </w:tc>
        <w:tc>
          <w:tcPr>
            <w:tcW w:w="1280" w:type="dxa"/>
            <w:vMerge w:val="restart"/>
            <w:tcBorders>
              <w:top w:val="single" w:sz="4" w:space="0" w:color="000000"/>
              <w:left w:val="single" w:sz="4" w:space="0" w:color="000000"/>
              <w:bottom w:val="single" w:sz="4" w:space="0" w:color="000000"/>
              <w:right w:val="single" w:sz="4" w:space="0" w:color="000000"/>
            </w:tcBorders>
            <w:shd w:val="clear" w:color="FFFFCC" w:fill="FFFFCC"/>
            <w:noWrap/>
            <w:vAlign w:val="center"/>
            <w:hideMark/>
          </w:tcPr>
          <w:p w14:paraId="1D6CD3CC"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鄰數</w:t>
            </w:r>
          </w:p>
        </w:tc>
        <w:tc>
          <w:tcPr>
            <w:tcW w:w="1280" w:type="dxa"/>
            <w:vMerge w:val="restart"/>
            <w:tcBorders>
              <w:top w:val="single" w:sz="4" w:space="0" w:color="000000"/>
              <w:left w:val="single" w:sz="4" w:space="0" w:color="000000"/>
              <w:bottom w:val="single" w:sz="4" w:space="0" w:color="000000"/>
              <w:right w:val="single" w:sz="4" w:space="0" w:color="000000"/>
            </w:tcBorders>
            <w:shd w:val="clear" w:color="FFFFCC" w:fill="FFFFCC"/>
            <w:noWrap/>
            <w:vAlign w:val="center"/>
            <w:hideMark/>
          </w:tcPr>
          <w:p w14:paraId="7305F2A7"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戶數</w:t>
            </w:r>
          </w:p>
        </w:tc>
        <w:tc>
          <w:tcPr>
            <w:tcW w:w="5280" w:type="dxa"/>
            <w:gridSpan w:val="3"/>
            <w:tcBorders>
              <w:top w:val="single" w:sz="4" w:space="0" w:color="000000"/>
              <w:left w:val="nil"/>
              <w:bottom w:val="single" w:sz="4" w:space="0" w:color="000000"/>
              <w:right w:val="single" w:sz="4" w:space="0" w:color="000000"/>
            </w:tcBorders>
            <w:shd w:val="clear" w:color="FFFFCC" w:fill="FFFFCC"/>
            <w:noWrap/>
            <w:vAlign w:val="bottom"/>
            <w:hideMark/>
          </w:tcPr>
          <w:p w14:paraId="463ADDB0"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人口數</w:t>
            </w:r>
          </w:p>
        </w:tc>
      </w:tr>
      <w:tr w:rsidR="00942E5E" w:rsidRPr="00A72854" w14:paraId="047BC1A6" w14:textId="77777777" w:rsidTr="0091675C">
        <w:trPr>
          <w:trHeight w:val="720"/>
        </w:trPr>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48EA4AD3" w14:textId="77777777" w:rsidR="00942E5E" w:rsidRPr="00A72854" w:rsidRDefault="00942E5E" w:rsidP="00942E5E">
            <w:pPr>
              <w:widowControl/>
              <w:autoSpaceDE/>
              <w:autoSpaceDN/>
              <w:rPr>
                <w:rFonts w:ascii="標楷體" w:eastAsia="標楷體" w:hAnsi="標楷體" w:cs="新細明體"/>
                <w:b/>
                <w:bCs/>
                <w:color w:val="000000"/>
                <w:sz w:val="28"/>
                <w:szCs w:val="28"/>
              </w:rPr>
            </w:pPr>
          </w:p>
        </w:tc>
        <w:tc>
          <w:tcPr>
            <w:tcW w:w="1280" w:type="dxa"/>
            <w:vMerge/>
            <w:tcBorders>
              <w:top w:val="single" w:sz="4" w:space="0" w:color="000000"/>
              <w:left w:val="single" w:sz="4" w:space="0" w:color="000000"/>
              <w:bottom w:val="single" w:sz="4" w:space="0" w:color="000000"/>
              <w:right w:val="single" w:sz="4" w:space="0" w:color="000000"/>
            </w:tcBorders>
            <w:vAlign w:val="center"/>
            <w:hideMark/>
          </w:tcPr>
          <w:p w14:paraId="5F455DF0"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p>
        </w:tc>
        <w:tc>
          <w:tcPr>
            <w:tcW w:w="1280" w:type="dxa"/>
            <w:vMerge/>
            <w:tcBorders>
              <w:top w:val="single" w:sz="4" w:space="0" w:color="000000"/>
              <w:left w:val="single" w:sz="4" w:space="0" w:color="000000"/>
              <w:bottom w:val="single" w:sz="4" w:space="0" w:color="000000"/>
              <w:right w:val="single" w:sz="4" w:space="0" w:color="000000"/>
            </w:tcBorders>
            <w:vAlign w:val="center"/>
            <w:hideMark/>
          </w:tcPr>
          <w:p w14:paraId="03319F80"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p>
        </w:tc>
        <w:tc>
          <w:tcPr>
            <w:tcW w:w="1760" w:type="dxa"/>
            <w:tcBorders>
              <w:top w:val="nil"/>
              <w:left w:val="nil"/>
              <w:bottom w:val="single" w:sz="4" w:space="0" w:color="000000"/>
              <w:right w:val="single" w:sz="4" w:space="0" w:color="000000"/>
            </w:tcBorders>
            <w:shd w:val="clear" w:color="FFFFCC" w:fill="FFFFCC"/>
            <w:noWrap/>
            <w:vAlign w:val="bottom"/>
            <w:hideMark/>
          </w:tcPr>
          <w:p w14:paraId="21C0A6C7"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男性</w:t>
            </w:r>
          </w:p>
        </w:tc>
        <w:tc>
          <w:tcPr>
            <w:tcW w:w="1760" w:type="dxa"/>
            <w:tcBorders>
              <w:top w:val="nil"/>
              <w:left w:val="nil"/>
              <w:bottom w:val="single" w:sz="4" w:space="0" w:color="000000"/>
              <w:right w:val="single" w:sz="4" w:space="0" w:color="000000"/>
            </w:tcBorders>
            <w:shd w:val="clear" w:color="FFFFCC" w:fill="FFFFCC"/>
            <w:noWrap/>
            <w:vAlign w:val="bottom"/>
            <w:hideMark/>
          </w:tcPr>
          <w:p w14:paraId="76CAD963"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女性</w:t>
            </w:r>
          </w:p>
        </w:tc>
        <w:tc>
          <w:tcPr>
            <w:tcW w:w="1760" w:type="dxa"/>
            <w:tcBorders>
              <w:top w:val="nil"/>
              <w:left w:val="nil"/>
              <w:bottom w:val="single" w:sz="4" w:space="0" w:color="000000"/>
              <w:right w:val="single" w:sz="4" w:space="0" w:color="000000"/>
            </w:tcBorders>
            <w:shd w:val="clear" w:color="FFFFCC" w:fill="FFFFCC"/>
            <w:noWrap/>
            <w:vAlign w:val="bottom"/>
            <w:hideMark/>
          </w:tcPr>
          <w:p w14:paraId="5F02AB8A" w14:textId="77777777" w:rsidR="00942E5E" w:rsidRPr="00A72854" w:rsidRDefault="00942E5E" w:rsidP="004B7B93">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合計</w:t>
            </w:r>
          </w:p>
        </w:tc>
      </w:tr>
      <w:tr w:rsidR="00942E5E" w:rsidRPr="00A72854" w14:paraId="1FEDEF33"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1AC0C217" w14:textId="77777777" w:rsidR="00942E5E" w:rsidRPr="00A72854" w:rsidRDefault="00942E5E" w:rsidP="00942E5E">
            <w:pPr>
              <w:widowControl/>
              <w:autoSpaceDE/>
              <w:autoSpaceDN/>
              <w:jc w:val="center"/>
              <w:rPr>
                <w:rFonts w:ascii="標楷體" w:eastAsia="標楷體" w:hAnsi="標楷體" w:cs="新細明體"/>
                <w:b/>
                <w:bCs/>
                <w:color w:val="000000"/>
                <w:sz w:val="28"/>
                <w:szCs w:val="28"/>
              </w:rPr>
            </w:pPr>
            <w:r w:rsidRPr="00A72854">
              <w:rPr>
                <w:rFonts w:ascii="標楷體" w:eastAsia="標楷體" w:hAnsi="標楷體" w:cs="新細明體" w:hint="eastAsia"/>
                <w:b/>
                <w:bCs/>
                <w:color w:val="000000"/>
                <w:sz w:val="28"/>
                <w:szCs w:val="28"/>
              </w:rPr>
              <w:t>總　計</w:t>
            </w:r>
          </w:p>
        </w:tc>
        <w:tc>
          <w:tcPr>
            <w:tcW w:w="1280" w:type="dxa"/>
            <w:tcBorders>
              <w:top w:val="nil"/>
              <w:left w:val="nil"/>
              <w:bottom w:val="single" w:sz="4" w:space="0" w:color="000000"/>
              <w:right w:val="single" w:sz="4" w:space="0" w:color="000000"/>
            </w:tcBorders>
            <w:noWrap/>
            <w:vAlign w:val="center"/>
            <w:hideMark/>
          </w:tcPr>
          <w:p w14:paraId="6FE2BC74" w14:textId="77777777" w:rsidR="00942E5E" w:rsidRPr="00A72854" w:rsidRDefault="00942E5E" w:rsidP="004B7B93">
            <w:pPr>
              <w:widowControl/>
              <w:autoSpaceDE/>
              <w:autoSpaceDN/>
              <w:jc w:val="center"/>
              <w:rPr>
                <w:rFonts w:ascii="標楷體" w:eastAsia="標楷體" w:hAnsi="標楷體" w:cs="Arial"/>
                <w:b/>
                <w:bCs/>
                <w:color w:val="000000"/>
                <w:sz w:val="28"/>
                <w:szCs w:val="28"/>
              </w:rPr>
            </w:pPr>
            <w:r w:rsidRPr="00A72854">
              <w:rPr>
                <w:rFonts w:ascii="標楷體" w:eastAsia="標楷體" w:hAnsi="標楷體" w:cs="Arial"/>
                <w:b/>
                <w:bCs/>
                <w:color w:val="000000"/>
                <w:sz w:val="28"/>
                <w:szCs w:val="28"/>
              </w:rPr>
              <w:t>269</w:t>
            </w:r>
          </w:p>
        </w:tc>
        <w:tc>
          <w:tcPr>
            <w:tcW w:w="1280" w:type="dxa"/>
            <w:tcBorders>
              <w:top w:val="nil"/>
              <w:left w:val="nil"/>
              <w:bottom w:val="single" w:sz="4" w:space="0" w:color="000000"/>
              <w:right w:val="single" w:sz="4" w:space="0" w:color="000000"/>
            </w:tcBorders>
            <w:noWrap/>
            <w:vAlign w:val="center"/>
            <w:hideMark/>
          </w:tcPr>
          <w:p w14:paraId="68648EA5" w14:textId="77777777" w:rsidR="00942E5E" w:rsidRPr="00A72854" w:rsidRDefault="00942E5E" w:rsidP="004B7B93">
            <w:pPr>
              <w:widowControl/>
              <w:autoSpaceDE/>
              <w:autoSpaceDN/>
              <w:jc w:val="center"/>
              <w:rPr>
                <w:rFonts w:ascii="標楷體" w:eastAsia="標楷體" w:hAnsi="標楷體" w:cs="Arial"/>
                <w:b/>
                <w:bCs/>
                <w:color w:val="000000"/>
                <w:sz w:val="28"/>
                <w:szCs w:val="28"/>
              </w:rPr>
            </w:pPr>
            <w:r w:rsidRPr="00A72854">
              <w:rPr>
                <w:rFonts w:ascii="標楷體" w:eastAsia="標楷體" w:hAnsi="標楷體" w:cs="Arial"/>
                <w:b/>
                <w:bCs/>
                <w:color w:val="000000"/>
                <w:sz w:val="28"/>
                <w:szCs w:val="28"/>
              </w:rPr>
              <w:t>10912</w:t>
            </w:r>
          </w:p>
        </w:tc>
        <w:tc>
          <w:tcPr>
            <w:tcW w:w="1760" w:type="dxa"/>
            <w:tcBorders>
              <w:top w:val="nil"/>
              <w:left w:val="nil"/>
              <w:bottom w:val="single" w:sz="4" w:space="0" w:color="000000"/>
              <w:right w:val="single" w:sz="4" w:space="0" w:color="000000"/>
            </w:tcBorders>
            <w:noWrap/>
            <w:vAlign w:val="center"/>
            <w:hideMark/>
          </w:tcPr>
          <w:p w14:paraId="74C14E58" w14:textId="77777777" w:rsidR="00942E5E" w:rsidRPr="00A72854" w:rsidRDefault="00942E5E" w:rsidP="004B7B93">
            <w:pPr>
              <w:widowControl/>
              <w:autoSpaceDE/>
              <w:autoSpaceDN/>
              <w:jc w:val="center"/>
              <w:rPr>
                <w:rFonts w:ascii="標楷體" w:eastAsia="標楷體" w:hAnsi="標楷體" w:cs="Arial"/>
                <w:b/>
                <w:bCs/>
                <w:color w:val="000000"/>
                <w:sz w:val="28"/>
                <w:szCs w:val="28"/>
              </w:rPr>
            </w:pPr>
            <w:r w:rsidRPr="00A72854">
              <w:rPr>
                <w:rFonts w:ascii="標楷體" w:eastAsia="標楷體" w:hAnsi="標楷體" w:cs="Arial"/>
                <w:b/>
                <w:bCs/>
                <w:color w:val="000000"/>
                <w:sz w:val="28"/>
                <w:szCs w:val="28"/>
              </w:rPr>
              <w:t>15930</w:t>
            </w:r>
          </w:p>
        </w:tc>
        <w:tc>
          <w:tcPr>
            <w:tcW w:w="1760" w:type="dxa"/>
            <w:tcBorders>
              <w:top w:val="nil"/>
              <w:left w:val="nil"/>
              <w:bottom w:val="single" w:sz="4" w:space="0" w:color="000000"/>
              <w:right w:val="single" w:sz="4" w:space="0" w:color="000000"/>
            </w:tcBorders>
            <w:noWrap/>
            <w:vAlign w:val="center"/>
            <w:hideMark/>
          </w:tcPr>
          <w:p w14:paraId="36E77038" w14:textId="77777777" w:rsidR="00942E5E" w:rsidRPr="00A72854" w:rsidRDefault="00942E5E" w:rsidP="004B7B93">
            <w:pPr>
              <w:widowControl/>
              <w:autoSpaceDE/>
              <w:autoSpaceDN/>
              <w:jc w:val="center"/>
              <w:rPr>
                <w:rFonts w:ascii="標楷體" w:eastAsia="標楷體" w:hAnsi="標楷體" w:cs="Arial"/>
                <w:b/>
                <w:bCs/>
                <w:color w:val="000000"/>
                <w:sz w:val="28"/>
                <w:szCs w:val="28"/>
              </w:rPr>
            </w:pPr>
            <w:r w:rsidRPr="00A72854">
              <w:rPr>
                <w:rFonts w:ascii="標楷體" w:eastAsia="標楷體" w:hAnsi="標楷體" w:cs="Arial"/>
                <w:b/>
                <w:bCs/>
                <w:color w:val="000000"/>
                <w:sz w:val="28"/>
                <w:szCs w:val="28"/>
              </w:rPr>
              <w:t>14333</w:t>
            </w:r>
          </w:p>
        </w:tc>
        <w:tc>
          <w:tcPr>
            <w:tcW w:w="1760" w:type="dxa"/>
            <w:tcBorders>
              <w:top w:val="nil"/>
              <w:left w:val="nil"/>
              <w:bottom w:val="single" w:sz="4" w:space="0" w:color="000000"/>
              <w:right w:val="single" w:sz="4" w:space="0" w:color="000000"/>
            </w:tcBorders>
            <w:noWrap/>
            <w:vAlign w:val="center"/>
            <w:hideMark/>
          </w:tcPr>
          <w:p w14:paraId="67C8DDB2" w14:textId="77777777" w:rsidR="00942E5E" w:rsidRPr="00A72854" w:rsidRDefault="00942E5E" w:rsidP="004B7B93">
            <w:pPr>
              <w:widowControl/>
              <w:autoSpaceDE/>
              <w:autoSpaceDN/>
              <w:jc w:val="center"/>
              <w:rPr>
                <w:rFonts w:ascii="標楷體" w:eastAsia="標楷體" w:hAnsi="標楷體" w:cs="Arial"/>
                <w:b/>
                <w:bCs/>
                <w:color w:val="000000"/>
                <w:sz w:val="28"/>
                <w:szCs w:val="28"/>
              </w:rPr>
            </w:pPr>
            <w:r w:rsidRPr="00A72854">
              <w:rPr>
                <w:rFonts w:ascii="標楷體" w:eastAsia="標楷體" w:hAnsi="標楷體" w:cs="Arial"/>
                <w:b/>
                <w:bCs/>
                <w:color w:val="000000"/>
                <w:sz w:val="28"/>
                <w:szCs w:val="28"/>
              </w:rPr>
              <w:t>30263</w:t>
            </w:r>
          </w:p>
        </w:tc>
      </w:tr>
      <w:tr w:rsidR="00942E5E" w:rsidRPr="00A72854" w14:paraId="4BE1BC76"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05FE42D6"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埔鹽村</w:t>
            </w:r>
          </w:p>
        </w:tc>
        <w:tc>
          <w:tcPr>
            <w:tcW w:w="1280" w:type="dxa"/>
            <w:tcBorders>
              <w:top w:val="nil"/>
              <w:left w:val="nil"/>
              <w:bottom w:val="single" w:sz="4" w:space="0" w:color="000000"/>
              <w:right w:val="single" w:sz="4" w:space="0" w:color="000000"/>
            </w:tcBorders>
            <w:noWrap/>
            <w:vAlign w:val="center"/>
            <w:hideMark/>
          </w:tcPr>
          <w:p w14:paraId="0656ADEA" w14:textId="3C339195"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16</w:t>
            </w:r>
          </w:p>
        </w:tc>
        <w:tc>
          <w:tcPr>
            <w:tcW w:w="1280" w:type="dxa"/>
            <w:tcBorders>
              <w:top w:val="nil"/>
              <w:left w:val="nil"/>
              <w:bottom w:val="single" w:sz="4" w:space="0" w:color="000000"/>
              <w:right w:val="single" w:sz="4" w:space="0" w:color="000000"/>
            </w:tcBorders>
            <w:noWrap/>
            <w:vAlign w:val="center"/>
            <w:hideMark/>
          </w:tcPr>
          <w:p w14:paraId="465A96E4" w14:textId="2164D50D"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699</w:t>
            </w:r>
          </w:p>
        </w:tc>
        <w:tc>
          <w:tcPr>
            <w:tcW w:w="1760" w:type="dxa"/>
            <w:tcBorders>
              <w:top w:val="nil"/>
              <w:left w:val="nil"/>
              <w:bottom w:val="single" w:sz="4" w:space="0" w:color="000000"/>
              <w:right w:val="single" w:sz="4" w:space="0" w:color="000000"/>
            </w:tcBorders>
            <w:noWrap/>
            <w:vAlign w:val="center"/>
            <w:hideMark/>
          </w:tcPr>
          <w:p w14:paraId="1C5B7B1A" w14:textId="344E17FC"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988</w:t>
            </w:r>
          </w:p>
        </w:tc>
        <w:tc>
          <w:tcPr>
            <w:tcW w:w="1760" w:type="dxa"/>
            <w:tcBorders>
              <w:top w:val="nil"/>
              <w:left w:val="nil"/>
              <w:bottom w:val="single" w:sz="4" w:space="0" w:color="000000"/>
              <w:right w:val="single" w:sz="4" w:space="0" w:color="000000"/>
            </w:tcBorders>
            <w:noWrap/>
            <w:vAlign w:val="center"/>
            <w:hideMark/>
          </w:tcPr>
          <w:p w14:paraId="7C8E58DA" w14:textId="32FAE43B"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921</w:t>
            </w:r>
          </w:p>
        </w:tc>
        <w:tc>
          <w:tcPr>
            <w:tcW w:w="1760" w:type="dxa"/>
            <w:tcBorders>
              <w:top w:val="nil"/>
              <w:left w:val="nil"/>
              <w:bottom w:val="single" w:sz="4" w:space="0" w:color="000000"/>
              <w:right w:val="single" w:sz="4" w:space="0" w:color="000000"/>
            </w:tcBorders>
            <w:noWrap/>
            <w:vAlign w:val="bottom"/>
            <w:hideMark/>
          </w:tcPr>
          <w:p w14:paraId="7BF39D2D"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1909</w:t>
            </w:r>
          </w:p>
        </w:tc>
      </w:tr>
      <w:tr w:rsidR="00942E5E" w:rsidRPr="00A72854" w14:paraId="34DB26B6"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2E07D11C"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埔南村</w:t>
            </w:r>
          </w:p>
        </w:tc>
        <w:tc>
          <w:tcPr>
            <w:tcW w:w="1280" w:type="dxa"/>
            <w:tcBorders>
              <w:top w:val="nil"/>
              <w:left w:val="nil"/>
              <w:bottom w:val="single" w:sz="4" w:space="0" w:color="000000"/>
              <w:right w:val="single" w:sz="4" w:space="0" w:color="000000"/>
            </w:tcBorders>
            <w:noWrap/>
            <w:vAlign w:val="center"/>
            <w:hideMark/>
          </w:tcPr>
          <w:p w14:paraId="7CEDFBA1" w14:textId="5E12826D"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15</w:t>
            </w:r>
          </w:p>
        </w:tc>
        <w:tc>
          <w:tcPr>
            <w:tcW w:w="1280" w:type="dxa"/>
            <w:tcBorders>
              <w:top w:val="nil"/>
              <w:left w:val="nil"/>
              <w:bottom w:val="single" w:sz="4" w:space="0" w:color="000000"/>
              <w:right w:val="single" w:sz="4" w:space="0" w:color="000000"/>
            </w:tcBorders>
            <w:noWrap/>
            <w:vAlign w:val="center"/>
            <w:hideMark/>
          </w:tcPr>
          <w:p w14:paraId="50DB553C" w14:textId="07226505"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650</w:t>
            </w:r>
          </w:p>
        </w:tc>
        <w:tc>
          <w:tcPr>
            <w:tcW w:w="1760" w:type="dxa"/>
            <w:tcBorders>
              <w:top w:val="nil"/>
              <w:left w:val="nil"/>
              <w:bottom w:val="single" w:sz="4" w:space="0" w:color="000000"/>
              <w:right w:val="single" w:sz="4" w:space="0" w:color="000000"/>
            </w:tcBorders>
            <w:noWrap/>
            <w:vAlign w:val="center"/>
            <w:hideMark/>
          </w:tcPr>
          <w:p w14:paraId="0961C17B" w14:textId="4D8A26FD"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885</w:t>
            </w:r>
          </w:p>
        </w:tc>
        <w:tc>
          <w:tcPr>
            <w:tcW w:w="1760" w:type="dxa"/>
            <w:tcBorders>
              <w:top w:val="nil"/>
              <w:left w:val="nil"/>
              <w:bottom w:val="single" w:sz="4" w:space="0" w:color="000000"/>
              <w:right w:val="single" w:sz="4" w:space="0" w:color="000000"/>
            </w:tcBorders>
            <w:noWrap/>
            <w:vAlign w:val="center"/>
            <w:hideMark/>
          </w:tcPr>
          <w:p w14:paraId="064847A1" w14:textId="48069E43"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831</w:t>
            </w:r>
          </w:p>
        </w:tc>
        <w:tc>
          <w:tcPr>
            <w:tcW w:w="1760" w:type="dxa"/>
            <w:tcBorders>
              <w:top w:val="nil"/>
              <w:left w:val="nil"/>
              <w:bottom w:val="single" w:sz="4" w:space="0" w:color="000000"/>
              <w:right w:val="single" w:sz="4" w:space="0" w:color="000000"/>
            </w:tcBorders>
            <w:noWrap/>
            <w:vAlign w:val="bottom"/>
            <w:hideMark/>
          </w:tcPr>
          <w:p w14:paraId="1DF0AAF4"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1716</w:t>
            </w:r>
          </w:p>
        </w:tc>
      </w:tr>
      <w:tr w:rsidR="00942E5E" w:rsidRPr="00A72854" w14:paraId="2F6DC56B"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5668E650"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廍子村</w:t>
            </w:r>
          </w:p>
        </w:tc>
        <w:tc>
          <w:tcPr>
            <w:tcW w:w="1280" w:type="dxa"/>
            <w:tcBorders>
              <w:top w:val="nil"/>
              <w:left w:val="nil"/>
              <w:bottom w:val="single" w:sz="4" w:space="0" w:color="000000"/>
              <w:right w:val="single" w:sz="4" w:space="0" w:color="000000"/>
            </w:tcBorders>
            <w:noWrap/>
            <w:vAlign w:val="center"/>
            <w:hideMark/>
          </w:tcPr>
          <w:p w14:paraId="11586EDF" w14:textId="40F24ED3"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11</w:t>
            </w:r>
          </w:p>
        </w:tc>
        <w:tc>
          <w:tcPr>
            <w:tcW w:w="1280" w:type="dxa"/>
            <w:tcBorders>
              <w:top w:val="nil"/>
              <w:left w:val="nil"/>
              <w:bottom w:val="single" w:sz="4" w:space="0" w:color="000000"/>
              <w:right w:val="single" w:sz="4" w:space="0" w:color="000000"/>
            </w:tcBorders>
            <w:noWrap/>
            <w:vAlign w:val="center"/>
            <w:hideMark/>
          </w:tcPr>
          <w:p w14:paraId="08A21265" w14:textId="2AC6D05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503</w:t>
            </w:r>
          </w:p>
        </w:tc>
        <w:tc>
          <w:tcPr>
            <w:tcW w:w="1760" w:type="dxa"/>
            <w:tcBorders>
              <w:top w:val="nil"/>
              <w:left w:val="nil"/>
              <w:bottom w:val="single" w:sz="4" w:space="0" w:color="000000"/>
              <w:right w:val="single" w:sz="4" w:space="0" w:color="000000"/>
            </w:tcBorders>
            <w:noWrap/>
            <w:vAlign w:val="center"/>
            <w:hideMark/>
          </w:tcPr>
          <w:p w14:paraId="4CA854B4" w14:textId="28346637"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690</w:t>
            </w:r>
          </w:p>
        </w:tc>
        <w:tc>
          <w:tcPr>
            <w:tcW w:w="1760" w:type="dxa"/>
            <w:tcBorders>
              <w:top w:val="nil"/>
              <w:left w:val="nil"/>
              <w:bottom w:val="single" w:sz="4" w:space="0" w:color="000000"/>
              <w:right w:val="single" w:sz="4" w:space="0" w:color="000000"/>
            </w:tcBorders>
            <w:noWrap/>
            <w:vAlign w:val="center"/>
            <w:hideMark/>
          </w:tcPr>
          <w:p w14:paraId="70C65714" w14:textId="7D420B1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652</w:t>
            </w:r>
          </w:p>
        </w:tc>
        <w:tc>
          <w:tcPr>
            <w:tcW w:w="1760" w:type="dxa"/>
            <w:tcBorders>
              <w:top w:val="nil"/>
              <w:left w:val="nil"/>
              <w:bottom w:val="single" w:sz="4" w:space="0" w:color="000000"/>
              <w:right w:val="single" w:sz="4" w:space="0" w:color="000000"/>
            </w:tcBorders>
            <w:noWrap/>
            <w:vAlign w:val="bottom"/>
            <w:hideMark/>
          </w:tcPr>
          <w:p w14:paraId="0407845E"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1342</w:t>
            </w:r>
          </w:p>
        </w:tc>
      </w:tr>
      <w:tr w:rsidR="00942E5E" w:rsidRPr="00A72854" w14:paraId="09D35B8A"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213B6759"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出水村</w:t>
            </w:r>
          </w:p>
        </w:tc>
        <w:tc>
          <w:tcPr>
            <w:tcW w:w="1280" w:type="dxa"/>
            <w:tcBorders>
              <w:top w:val="nil"/>
              <w:left w:val="nil"/>
              <w:bottom w:val="single" w:sz="4" w:space="0" w:color="000000"/>
              <w:right w:val="single" w:sz="4" w:space="0" w:color="000000"/>
            </w:tcBorders>
            <w:noWrap/>
            <w:vAlign w:val="center"/>
            <w:hideMark/>
          </w:tcPr>
          <w:p w14:paraId="7EF89420" w14:textId="69AF892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9</w:t>
            </w:r>
          </w:p>
        </w:tc>
        <w:tc>
          <w:tcPr>
            <w:tcW w:w="1280" w:type="dxa"/>
            <w:tcBorders>
              <w:top w:val="nil"/>
              <w:left w:val="nil"/>
              <w:bottom w:val="single" w:sz="4" w:space="0" w:color="000000"/>
              <w:right w:val="single" w:sz="4" w:space="0" w:color="000000"/>
            </w:tcBorders>
            <w:noWrap/>
            <w:vAlign w:val="center"/>
            <w:hideMark/>
          </w:tcPr>
          <w:p w14:paraId="215784D1" w14:textId="0E2C9DD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337</w:t>
            </w:r>
          </w:p>
        </w:tc>
        <w:tc>
          <w:tcPr>
            <w:tcW w:w="1760" w:type="dxa"/>
            <w:tcBorders>
              <w:top w:val="nil"/>
              <w:left w:val="nil"/>
              <w:bottom w:val="single" w:sz="4" w:space="0" w:color="000000"/>
              <w:right w:val="single" w:sz="4" w:space="0" w:color="000000"/>
            </w:tcBorders>
            <w:noWrap/>
            <w:vAlign w:val="center"/>
            <w:hideMark/>
          </w:tcPr>
          <w:p w14:paraId="358EFCB3" w14:textId="60B1102F"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521</w:t>
            </w:r>
          </w:p>
        </w:tc>
        <w:tc>
          <w:tcPr>
            <w:tcW w:w="1760" w:type="dxa"/>
            <w:tcBorders>
              <w:top w:val="nil"/>
              <w:left w:val="nil"/>
              <w:bottom w:val="single" w:sz="4" w:space="0" w:color="000000"/>
              <w:right w:val="single" w:sz="4" w:space="0" w:color="000000"/>
            </w:tcBorders>
            <w:noWrap/>
            <w:vAlign w:val="center"/>
            <w:hideMark/>
          </w:tcPr>
          <w:p w14:paraId="49813066" w14:textId="03C6C04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492</w:t>
            </w:r>
          </w:p>
        </w:tc>
        <w:tc>
          <w:tcPr>
            <w:tcW w:w="1760" w:type="dxa"/>
            <w:tcBorders>
              <w:top w:val="nil"/>
              <w:left w:val="nil"/>
              <w:bottom w:val="single" w:sz="4" w:space="0" w:color="000000"/>
              <w:right w:val="single" w:sz="4" w:space="0" w:color="000000"/>
            </w:tcBorders>
            <w:noWrap/>
            <w:vAlign w:val="bottom"/>
            <w:hideMark/>
          </w:tcPr>
          <w:p w14:paraId="7C2A9CEE"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1013</w:t>
            </w:r>
          </w:p>
        </w:tc>
      </w:tr>
      <w:tr w:rsidR="00942E5E" w:rsidRPr="00A72854" w14:paraId="7E028738"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0C6B6107"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南港村</w:t>
            </w:r>
          </w:p>
        </w:tc>
        <w:tc>
          <w:tcPr>
            <w:tcW w:w="1280" w:type="dxa"/>
            <w:tcBorders>
              <w:top w:val="nil"/>
              <w:left w:val="nil"/>
              <w:bottom w:val="single" w:sz="4" w:space="0" w:color="000000"/>
              <w:right w:val="single" w:sz="4" w:space="0" w:color="000000"/>
            </w:tcBorders>
            <w:noWrap/>
            <w:vAlign w:val="center"/>
            <w:hideMark/>
          </w:tcPr>
          <w:p w14:paraId="0E75FD3F" w14:textId="7ACC3305"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17</w:t>
            </w:r>
          </w:p>
        </w:tc>
        <w:tc>
          <w:tcPr>
            <w:tcW w:w="1280" w:type="dxa"/>
            <w:tcBorders>
              <w:top w:val="nil"/>
              <w:left w:val="nil"/>
              <w:bottom w:val="single" w:sz="4" w:space="0" w:color="000000"/>
              <w:right w:val="single" w:sz="4" w:space="0" w:color="000000"/>
            </w:tcBorders>
            <w:noWrap/>
            <w:vAlign w:val="center"/>
            <w:hideMark/>
          </w:tcPr>
          <w:p w14:paraId="5F811A19" w14:textId="06CE39FC"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696</w:t>
            </w:r>
          </w:p>
        </w:tc>
        <w:tc>
          <w:tcPr>
            <w:tcW w:w="1760" w:type="dxa"/>
            <w:tcBorders>
              <w:top w:val="nil"/>
              <w:left w:val="nil"/>
              <w:bottom w:val="single" w:sz="4" w:space="0" w:color="000000"/>
              <w:right w:val="single" w:sz="4" w:space="0" w:color="000000"/>
            </w:tcBorders>
            <w:noWrap/>
            <w:vAlign w:val="center"/>
            <w:hideMark/>
          </w:tcPr>
          <w:p w14:paraId="76D32478" w14:textId="3093331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997</w:t>
            </w:r>
          </w:p>
        </w:tc>
        <w:tc>
          <w:tcPr>
            <w:tcW w:w="1760" w:type="dxa"/>
            <w:tcBorders>
              <w:top w:val="nil"/>
              <w:left w:val="nil"/>
              <w:bottom w:val="single" w:sz="4" w:space="0" w:color="000000"/>
              <w:right w:val="single" w:sz="4" w:space="0" w:color="000000"/>
            </w:tcBorders>
            <w:noWrap/>
            <w:vAlign w:val="center"/>
            <w:hideMark/>
          </w:tcPr>
          <w:p w14:paraId="1D2B054F" w14:textId="1A1AE7B3"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913</w:t>
            </w:r>
          </w:p>
        </w:tc>
        <w:tc>
          <w:tcPr>
            <w:tcW w:w="1760" w:type="dxa"/>
            <w:tcBorders>
              <w:top w:val="nil"/>
              <w:left w:val="nil"/>
              <w:bottom w:val="single" w:sz="4" w:space="0" w:color="000000"/>
              <w:right w:val="single" w:sz="4" w:space="0" w:color="000000"/>
            </w:tcBorders>
            <w:noWrap/>
            <w:vAlign w:val="bottom"/>
            <w:hideMark/>
          </w:tcPr>
          <w:p w14:paraId="167768F7"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1910</w:t>
            </w:r>
          </w:p>
        </w:tc>
      </w:tr>
      <w:tr w:rsidR="00942E5E" w:rsidRPr="00A72854" w14:paraId="231FEB53"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420A7817"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打廉村</w:t>
            </w:r>
          </w:p>
        </w:tc>
        <w:tc>
          <w:tcPr>
            <w:tcW w:w="1280" w:type="dxa"/>
            <w:tcBorders>
              <w:top w:val="nil"/>
              <w:left w:val="nil"/>
              <w:bottom w:val="single" w:sz="4" w:space="0" w:color="000000"/>
              <w:right w:val="single" w:sz="4" w:space="0" w:color="000000"/>
            </w:tcBorders>
            <w:noWrap/>
            <w:vAlign w:val="center"/>
            <w:hideMark/>
          </w:tcPr>
          <w:p w14:paraId="26ADD0DD" w14:textId="15376D4F"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w:t>
            </w:r>
          </w:p>
        </w:tc>
        <w:tc>
          <w:tcPr>
            <w:tcW w:w="1280" w:type="dxa"/>
            <w:tcBorders>
              <w:top w:val="nil"/>
              <w:left w:val="nil"/>
              <w:bottom w:val="single" w:sz="4" w:space="0" w:color="000000"/>
              <w:right w:val="single" w:sz="4" w:space="0" w:color="000000"/>
            </w:tcBorders>
            <w:noWrap/>
            <w:vAlign w:val="center"/>
            <w:hideMark/>
          </w:tcPr>
          <w:p w14:paraId="75328533" w14:textId="0A693AC8"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360</w:t>
            </w:r>
          </w:p>
        </w:tc>
        <w:tc>
          <w:tcPr>
            <w:tcW w:w="1760" w:type="dxa"/>
            <w:tcBorders>
              <w:top w:val="nil"/>
              <w:left w:val="nil"/>
              <w:bottom w:val="single" w:sz="4" w:space="0" w:color="000000"/>
              <w:right w:val="single" w:sz="4" w:space="0" w:color="000000"/>
            </w:tcBorders>
            <w:noWrap/>
            <w:vAlign w:val="center"/>
            <w:hideMark/>
          </w:tcPr>
          <w:p w14:paraId="2E2CEA58" w14:textId="0200BE4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515</w:t>
            </w:r>
          </w:p>
        </w:tc>
        <w:tc>
          <w:tcPr>
            <w:tcW w:w="1760" w:type="dxa"/>
            <w:tcBorders>
              <w:top w:val="nil"/>
              <w:left w:val="nil"/>
              <w:bottom w:val="single" w:sz="4" w:space="0" w:color="000000"/>
              <w:right w:val="single" w:sz="4" w:space="0" w:color="000000"/>
            </w:tcBorders>
            <w:noWrap/>
            <w:vAlign w:val="center"/>
            <w:hideMark/>
          </w:tcPr>
          <w:p w14:paraId="0C26EC57" w14:textId="7190AFC3"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441</w:t>
            </w:r>
          </w:p>
        </w:tc>
        <w:tc>
          <w:tcPr>
            <w:tcW w:w="1760" w:type="dxa"/>
            <w:tcBorders>
              <w:top w:val="nil"/>
              <w:left w:val="nil"/>
              <w:bottom w:val="single" w:sz="4" w:space="0" w:color="000000"/>
              <w:right w:val="single" w:sz="4" w:space="0" w:color="000000"/>
            </w:tcBorders>
            <w:noWrap/>
            <w:vAlign w:val="bottom"/>
            <w:hideMark/>
          </w:tcPr>
          <w:p w14:paraId="4C458C30"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956</w:t>
            </w:r>
          </w:p>
        </w:tc>
      </w:tr>
      <w:tr w:rsidR="00942E5E" w:rsidRPr="00A72854" w14:paraId="6BBB8913"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1A93997C"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豐澤村</w:t>
            </w:r>
          </w:p>
        </w:tc>
        <w:tc>
          <w:tcPr>
            <w:tcW w:w="1280" w:type="dxa"/>
            <w:tcBorders>
              <w:top w:val="nil"/>
              <w:left w:val="nil"/>
              <w:bottom w:val="single" w:sz="4" w:space="0" w:color="000000"/>
              <w:right w:val="single" w:sz="4" w:space="0" w:color="000000"/>
            </w:tcBorders>
            <w:noWrap/>
            <w:vAlign w:val="center"/>
            <w:hideMark/>
          </w:tcPr>
          <w:p w14:paraId="2B73E4B8" w14:textId="56B3C35A"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15</w:t>
            </w:r>
          </w:p>
        </w:tc>
        <w:tc>
          <w:tcPr>
            <w:tcW w:w="1280" w:type="dxa"/>
            <w:tcBorders>
              <w:top w:val="nil"/>
              <w:left w:val="nil"/>
              <w:bottom w:val="single" w:sz="4" w:space="0" w:color="000000"/>
              <w:right w:val="single" w:sz="4" w:space="0" w:color="000000"/>
            </w:tcBorders>
            <w:noWrap/>
            <w:vAlign w:val="center"/>
            <w:hideMark/>
          </w:tcPr>
          <w:p w14:paraId="181A22F0" w14:textId="495A39AC"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516</w:t>
            </w:r>
          </w:p>
        </w:tc>
        <w:tc>
          <w:tcPr>
            <w:tcW w:w="1760" w:type="dxa"/>
            <w:tcBorders>
              <w:top w:val="nil"/>
              <w:left w:val="nil"/>
              <w:bottom w:val="single" w:sz="4" w:space="0" w:color="000000"/>
              <w:right w:val="single" w:sz="4" w:space="0" w:color="000000"/>
            </w:tcBorders>
            <w:noWrap/>
            <w:vAlign w:val="center"/>
            <w:hideMark/>
          </w:tcPr>
          <w:p w14:paraId="3DBB1E97" w14:textId="25635D7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740</w:t>
            </w:r>
          </w:p>
        </w:tc>
        <w:tc>
          <w:tcPr>
            <w:tcW w:w="1760" w:type="dxa"/>
            <w:tcBorders>
              <w:top w:val="nil"/>
              <w:left w:val="nil"/>
              <w:bottom w:val="single" w:sz="4" w:space="0" w:color="000000"/>
              <w:right w:val="single" w:sz="4" w:space="0" w:color="000000"/>
            </w:tcBorders>
            <w:noWrap/>
            <w:vAlign w:val="center"/>
            <w:hideMark/>
          </w:tcPr>
          <w:p w14:paraId="4E9152AF" w14:textId="700674BA"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653</w:t>
            </w:r>
          </w:p>
        </w:tc>
        <w:tc>
          <w:tcPr>
            <w:tcW w:w="1760" w:type="dxa"/>
            <w:tcBorders>
              <w:top w:val="nil"/>
              <w:left w:val="nil"/>
              <w:bottom w:val="single" w:sz="4" w:space="0" w:color="000000"/>
              <w:right w:val="single" w:sz="4" w:space="0" w:color="000000"/>
            </w:tcBorders>
            <w:noWrap/>
            <w:vAlign w:val="bottom"/>
            <w:hideMark/>
          </w:tcPr>
          <w:p w14:paraId="381DD685"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1393</w:t>
            </w:r>
          </w:p>
        </w:tc>
      </w:tr>
      <w:tr w:rsidR="00942E5E" w:rsidRPr="00A72854" w14:paraId="42822198"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1486992A"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崑崙村</w:t>
            </w:r>
          </w:p>
        </w:tc>
        <w:tc>
          <w:tcPr>
            <w:tcW w:w="1280" w:type="dxa"/>
            <w:tcBorders>
              <w:top w:val="nil"/>
              <w:left w:val="nil"/>
              <w:bottom w:val="single" w:sz="4" w:space="0" w:color="000000"/>
              <w:right w:val="single" w:sz="4" w:space="0" w:color="000000"/>
            </w:tcBorders>
            <w:noWrap/>
            <w:vAlign w:val="center"/>
            <w:hideMark/>
          </w:tcPr>
          <w:p w14:paraId="0AAE8C18" w14:textId="42B8E820"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12</w:t>
            </w:r>
          </w:p>
        </w:tc>
        <w:tc>
          <w:tcPr>
            <w:tcW w:w="1280" w:type="dxa"/>
            <w:tcBorders>
              <w:top w:val="nil"/>
              <w:left w:val="nil"/>
              <w:bottom w:val="single" w:sz="4" w:space="0" w:color="000000"/>
              <w:right w:val="single" w:sz="4" w:space="0" w:color="000000"/>
            </w:tcBorders>
            <w:noWrap/>
            <w:vAlign w:val="center"/>
            <w:hideMark/>
          </w:tcPr>
          <w:p w14:paraId="65413228" w14:textId="4AADE47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443</w:t>
            </w:r>
          </w:p>
        </w:tc>
        <w:tc>
          <w:tcPr>
            <w:tcW w:w="1760" w:type="dxa"/>
            <w:tcBorders>
              <w:top w:val="nil"/>
              <w:left w:val="nil"/>
              <w:bottom w:val="single" w:sz="4" w:space="0" w:color="000000"/>
              <w:right w:val="single" w:sz="4" w:space="0" w:color="000000"/>
            </w:tcBorders>
            <w:noWrap/>
            <w:vAlign w:val="center"/>
            <w:hideMark/>
          </w:tcPr>
          <w:p w14:paraId="112E26A4" w14:textId="0C22CF6D"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574</w:t>
            </w:r>
          </w:p>
        </w:tc>
        <w:tc>
          <w:tcPr>
            <w:tcW w:w="1760" w:type="dxa"/>
            <w:tcBorders>
              <w:top w:val="nil"/>
              <w:left w:val="nil"/>
              <w:bottom w:val="single" w:sz="4" w:space="0" w:color="000000"/>
              <w:right w:val="single" w:sz="4" w:space="0" w:color="000000"/>
            </w:tcBorders>
            <w:noWrap/>
            <w:vAlign w:val="center"/>
            <w:hideMark/>
          </w:tcPr>
          <w:p w14:paraId="328D0997" w14:textId="2E7C376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565</w:t>
            </w:r>
          </w:p>
        </w:tc>
        <w:tc>
          <w:tcPr>
            <w:tcW w:w="1760" w:type="dxa"/>
            <w:tcBorders>
              <w:top w:val="nil"/>
              <w:left w:val="nil"/>
              <w:bottom w:val="single" w:sz="4" w:space="0" w:color="000000"/>
              <w:right w:val="single" w:sz="4" w:space="0" w:color="000000"/>
            </w:tcBorders>
            <w:noWrap/>
            <w:vAlign w:val="bottom"/>
            <w:hideMark/>
          </w:tcPr>
          <w:p w14:paraId="67B5BF8B"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1139</w:t>
            </w:r>
          </w:p>
        </w:tc>
      </w:tr>
      <w:tr w:rsidR="00942E5E" w:rsidRPr="00A72854" w14:paraId="033EB7EE"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154FA5DA"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角樹村</w:t>
            </w:r>
          </w:p>
        </w:tc>
        <w:tc>
          <w:tcPr>
            <w:tcW w:w="1280" w:type="dxa"/>
            <w:tcBorders>
              <w:top w:val="nil"/>
              <w:left w:val="nil"/>
              <w:bottom w:val="single" w:sz="4" w:space="0" w:color="000000"/>
              <w:right w:val="single" w:sz="4" w:space="0" w:color="000000"/>
            </w:tcBorders>
            <w:noWrap/>
            <w:vAlign w:val="center"/>
            <w:hideMark/>
          </w:tcPr>
          <w:p w14:paraId="2B9A69AC" w14:textId="6E673E97"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w:t>
            </w:r>
          </w:p>
        </w:tc>
        <w:tc>
          <w:tcPr>
            <w:tcW w:w="1280" w:type="dxa"/>
            <w:tcBorders>
              <w:top w:val="nil"/>
              <w:left w:val="nil"/>
              <w:bottom w:val="single" w:sz="4" w:space="0" w:color="000000"/>
              <w:right w:val="single" w:sz="4" w:space="0" w:color="000000"/>
            </w:tcBorders>
            <w:noWrap/>
            <w:vAlign w:val="center"/>
            <w:hideMark/>
          </w:tcPr>
          <w:p w14:paraId="5DD4BE47" w14:textId="09D91993"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260</w:t>
            </w:r>
          </w:p>
        </w:tc>
        <w:tc>
          <w:tcPr>
            <w:tcW w:w="1760" w:type="dxa"/>
            <w:tcBorders>
              <w:top w:val="nil"/>
              <w:left w:val="nil"/>
              <w:bottom w:val="single" w:sz="4" w:space="0" w:color="000000"/>
              <w:right w:val="single" w:sz="4" w:space="0" w:color="000000"/>
            </w:tcBorders>
            <w:noWrap/>
            <w:vAlign w:val="center"/>
            <w:hideMark/>
          </w:tcPr>
          <w:p w14:paraId="45949EFB" w14:textId="68B6D37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369</w:t>
            </w:r>
          </w:p>
        </w:tc>
        <w:tc>
          <w:tcPr>
            <w:tcW w:w="1760" w:type="dxa"/>
            <w:tcBorders>
              <w:top w:val="nil"/>
              <w:left w:val="nil"/>
              <w:bottom w:val="single" w:sz="4" w:space="0" w:color="000000"/>
              <w:right w:val="single" w:sz="4" w:space="0" w:color="000000"/>
            </w:tcBorders>
            <w:noWrap/>
            <w:vAlign w:val="center"/>
            <w:hideMark/>
          </w:tcPr>
          <w:p w14:paraId="71A3E051" w14:textId="48DBB634"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330</w:t>
            </w:r>
          </w:p>
        </w:tc>
        <w:tc>
          <w:tcPr>
            <w:tcW w:w="1760" w:type="dxa"/>
            <w:tcBorders>
              <w:top w:val="nil"/>
              <w:left w:val="nil"/>
              <w:bottom w:val="single" w:sz="4" w:space="0" w:color="000000"/>
              <w:right w:val="single" w:sz="4" w:space="0" w:color="000000"/>
            </w:tcBorders>
            <w:noWrap/>
            <w:vAlign w:val="bottom"/>
            <w:hideMark/>
          </w:tcPr>
          <w:p w14:paraId="36E17B29"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699</w:t>
            </w:r>
          </w:p>
        </w:tc>
      </w:tr>
      <w:tr w:rsidR="00942E5E" w:rsidRPr="00A72854" w14:paraId="42E795A7"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1822C562"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瓦磘村</w:t>
            </w:r>
          </w:p>
        </w:tc>
        <w:tc>
          <w:tcPr>
            <w:tcW w:w="1280" w:type="dxa"/>
            <w:tcBorders>
              <w:top w:val="nil"/>
              <w:left w:val="nil"/>
              <w:bottom w:val="single" w:sz="4" w:space="0" w:color="000000"/>
              <w:right w:val="single" w:sz="4" w:space="0" w:color="000000"/>
            </w:tcBorders>
            <w:noWrap/>
            <w:vAlign w:val="center"/>
            <w:hideMark/>
          </w:tcPr>
          <w:p w14:paraId="08FB029F" w14:textId="2FE9BC4A"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14</w:t>
            </w:r>
          </w:p>
        </w:tc>
        <w:tc>
          <w:tcPr>
            <w:tcW w:w="1280" w:type="dxa"/>
            <w:tcBorders>
              <w:top w:val="nil"/>
              <w:left w:val="nil"/>
              <w:bottom w:val="single" w:sz="4" w:space="0" w:color="000000"/>
              <w:right w:val="single" w:sz="4" w:space="0" w:color="000000"/>
            </w:tcBorders>
            <w:noWrap/>
            <w:vAlign w:val="center"/>
            <w:hideMark/>
          </w:tcPr>
          <w:p w14:paraId="20A032DA" w14:textId="34E91CBA"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459</w:t>
            </w:r>
          </w:p>
        </w:tc>
        <w:tc>
          <w:tcPr>
            <w:tcW w:w="1760" w:type="dxa"/>
            <w:tcBorders>
              <w:top w:val="nil"/>
              <w:left w:val="nil"/>
              <w:bottom w:val="single" w:sz="4" w:space="0" w:color="000000"/>
              <w:right w:val="single" w:sz="4" w:space="0" w:color="000000"/>
            </w:tcBorders>
            <w:noWrap/>
            <w:vAlign w:val="center"/>
            <w:hideMark/>
          </w:tcPr>
          <w:p w14:paraId="3CCBABAA" w14:textId="6DFFEE1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701</w:t>
            </w:r>
          </w:p>
        </w:tc>
        <w:tc>
          <w:tcPr>
            <w:tcW w:w="1760" w:type="dxa"/>
            <w:tcBorders>
              <w:top w:val="nil"/>
              <w:left w:val="nil"/>
              <w:bottom w:val="single" w:sz="4" w:space="0" w:color="000000"/>
              <w:right w:val="single" w:sz="4" w:space="0" w:color="000000"/>
            </w:tcBorders>
            <w:noWrap/>
            <w:vAlign w:val="center"/>
            <w:hideMark/>
          </w:tcPr>
          <w:p w14:paraId="6C8563C2" w14:textId="0E5E2FD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634</w:t>
            </w:r>
          </w:p>
        </w:tc>
        <w:tc>
          <w:tcPr>
            <w:tcW w:w="1760" w:type="dxa"/>
            <w:tcBorders>
              <w:top w:val="nil"/>
              <w:left w:val="nil"/>
              <w:bottom w:val="single" w:sz="4" w:space="0" w:color="000000"/>
              <w:right w:val="single" w:sz="4" w:space="0" w:color="000000"/>
            </w:tcBorders>
            <w:noWrap/>
            <w:vAlign w:val="bottom"/>
            <w:hideMark/>
          </w:tcPr>
          <w:p w14:paraId="545102DC"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1335</w:t>
            </w:r>
          </w:p>
        </w:tc>
      </w:tr>
      <w:tr w:rsidR="00942E5E" w:rsidRPr="00A72854" w14:paraId="1BAABAFF"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4964F871"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好修村</w:t>
            </w:r>
          </w:p>
        </w:tc>
        <w:tc>
          <w:tcPr>
            <w:tcW w:w="1280" w:type="dxa"/>
            <w:tcBorders>
              <w:top w:val="nil"/>
              <w:left w:val="nil"/>
              <w:bottom w:val="single" w:sz="4" w:space="0" w:color="000000"/>
              <w:right w:val="single" w:sz="4" w:space="0" w:color="000000"/>
            </w:tcBorders>
            <w:noWrap/>
            <w:vAlign w:val="center"/>
            <w:hideMark/>
          </w:tcPr>
          <w:p w14:paraId="419BD98C" w14:textId="4E5D2CC8"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16</w:t>
            </w:r>
          </w:p>
        </w:tc>
        <w:tc>
          <w:tcPr>
            <w:tcW w:w="1280" w:type="dxa"/>
            <w:tcBorders>
              <w:top w:val="nil"/>
              <w:left w:val="nil"/>
              <w:bottom w:val="single" w:sz="4" w:space="0" w:color="000000"/>
              <w:right w:val="single" w:sz="4" w:space="0" w:color="000000"/>
            </w:tcBorders>
            <w:noWrap/>
            <w:vAlign w:val="center"/>
            <w:hideMark/>
          </w:tcPr>
          <w:p w14:paraId="12F5A92D" w14:textId="678BD5E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803</w:t>
            </w:r>
          </w:p>
        </w:tc>
        <w:tc>
          <w:tcPr>
            <w:tcW w:w="1760" w:type="dxa"/>
            <w:tcBorders>
              <w:top w:val="nil"/>
              <w:left w:val="nil"/>
              <w:bottom w:val="single" w:sz="4" w:space="0" w:color="000000"/>
              <w:right w:val="single" w:sz="4" w:space="0" w:color="000000"/>
            </w:tcBorders>
            <w:noWrap/>
            <w:vAlign w:val="center"/>
            <w:hideMark/>
          </w:tcPr>
          <w:p w14:paraId="7567EA9A" w14:textId="7A9A430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1141</w:t>
            </w:r>
          </w:p>
        </w:tc>
        <w:tc>
          <w:tcPr>
            <w:tcW w:w="1760" w:type="dxa"/>
            <w:tcBorders>
              <w:top w:val="nil"/>
              <w:left w:val="nil"/>
              <w:bottom w:val="single" w:sz="4" w:space="0" w:color="000000"/>
              <w:right w:val="single" w:sz="4" w:space="0" w:color="000000"/>
            </w:tcBorders>
            <w:noWrap/>
            <w:vAlign w:val="center"/>
            <w:hideMark/>
          </w:tcPr>
          <w:p w14:paraId="2EA00C2F" w14:textId="0B0964C5"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1081</w:t>
            </w:r>
          </w:p>
        </w:tc>
        <w:tc>
          <w:tcPr>
            <w:tcW w:w="1760" w:type="dxa"/>
            <w:tcBorders>
              <w:top w:val="nil"/>
              <w:left w:val="nil"/>
              <w:bottom w:val="single" w:sz="4" w:space="0" w:color="000000"/>
              <w:right w:val="single" w:sz="4" w:space="0" w:color="000000"/>
            </w:tcBorders>
            <w:noWrap/>
            <w:vAlign w:val="bottom"/>
            <w:hideMark/>
          </w:tcPr>
          <w:p w14:paraId="4D0032D4"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2222</w:t>
            </w:r>
          </w:p>
        </w:tc>
      </w:tr>
      <w:tr w:rsidR="00942E5E" w:rsidRPr="00A72854" w14:paraId="151A4599"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7FD48327"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西湖村</w:t>
            </w:r>
          </w:p>
        </w:tc>
        <w:tc>
          <w:tcPr>
            <w:tcW w:w="1280" w:type="dxa"/>
            <w:tcBorders>
              <w:top w:val="nil"/>
              <w:left w:val="nil"/>
              <w:bottom w:val="single" w:sz="4" w:space="0" w:color="000000"/>
              <w:right w:val="single" w:sz="4" w:space="0" w:color="000000"/>
            </w:tcBorders>
            <w:noWrap/>
            <w:vAlign w:val="center"/>
            <w:hideMark/>
          </w:tcPr>
          <w:p w14:paraId="16B86A0E" w14:textId="026B802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18</w:t>
            </w:r>
          </w:p>
        </w:tc>
        <w:tc>
          <w:tcPr>
            <w:tcW w:w="1280" w:type="dxa"/>
            <w:tcBorders>
              <w:top w:val="nil"/>
              <w:left w:val="nil"/>
              <w:bottom w:val="single" w:sz="4" w:space="0" w:color="000000"/>
              <w:right w:val="single" w:sz="4" w:space="0" w:color="000000"/>
            </w:tcBorders>
            <w:noWrap/>
            <w:vAlign w:val="center"/>
            <w:hideMark/>
          </w:tcPr>
          <w:p w14:paraId="3BC94A5E" w14:textId="712046E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664</w:t>
            </w:r>
          </w:p>
        </w:tc>
        <w:tc>
          <w:tcPr>
            <w:tcW w:w="1760" w:type="dxa"/>
            <w:tcBorders>
              <w:top w:val="nil"/>
              <w:left w:val="nil"/>
              <w:bottom w:val="single" w:sz="4" w:space="0" w:color="000000"/>
              <w:right w:val="single" w:sz="4" w:space="0" w:color="000000"/>
            </w:tcBorders>
            <w:noWrap/>
            <w:vAlign w:val="center"/>
            <w:hideMark/>
          </w:tcPr>
          <w:p w14:paraId="3436C33A" w14:textId="7E4D445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1169</w:t>
            </w:r>
          </w:p>
        </w:tc>
        <w:tc>
          <w:tcPr>
            <w:tcW w:w="1760" w:type="dxa"/>
            <w:tcBorders>
              <w:top w:val="nil"/>
              <w:left w:val="nil"/>
              <w:bottom w:val="single" w:sz="4" w:space="0" w:color="000000"/>
              <w:right w:val="single" w:sz="4" w:space="0" w:color="000000"/>
            </w:tcBorders>
            <w:noWrap/>
            <w:vAlign w:val="center"/>
            <w:hideMark/>
          </w:tcPr>
          <w:p w14:paraId="33EC620F" w14:textId="7542C8F0"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1033</w:t>
            </w:r>
          </w:p>
        </w:tc>
        <w:tc>
          <w:tcPr>
            <w:tcW w:w="1760" w:type="dxa"/>
            <w:tcBorders>
              <w:top w:val="nil"/>
              <w:left w:val="nil"/>
              <w:bottom w:val="single" w:sz="4" w:space="0" w:color="000000"/>
              <w:right w:val="single" w:sz="4" w:space="0" w:color="000000"/>
            </w:tcBorders>
            <w:noWrap/>
            <w:vAlign w:val="bottom"/>
            <w:hideMark/>
          </w:tcPr>
          <w:p w14:paraId="0E7AB910"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2202</w:t>
            </w:r>
          </w:p>
        </w:tc>
      </w:tr>
      <w:tr w:rsidR="00942E5E" w:rsidRPr="00A72854" w14:paraId="2F271466"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2BECCD8F"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大有村</w:t>
            </w:r>
          </w:p>
        </w:tc>
        <w:tc>
          <w:tcPr>
            <w:tcW w:w="1280" w:type="dxa"/>
            <w:tcBorders>
              <w:top w:val="nil"/>
              <w:left w:val="nil"/>
              <w:bottom w:val="single" w:sz="4" w:space="0" w:color="000000"/>
              <w:right w:val="single" w:sz="4" w:space="0" w:color="000000"/>
            </w:tcBorders>
            <w:noWrap/>
            <w:vAlign w:val="center"/>
            <w:hideMark/>
          </w:tcPr>
          <w:p w14:paraId="3696ABA9" w14:textId="1E23A696"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13</w:t>
            </w:r>
          </w:p>
        </w:tc>
        <w:tc>
          <w:tcPr>
            <w:tcW w:w="1280" w:type="dxa"/>
            <w:tcBorders>
              <w:top w:val="nil"/>
              <w:left w:val="nil"/>
              <w:bottom w:val="single" w:sz="4" w:space="0" w:color="000000"/>
              <w:right w:val="single" w:sz="4" w:space="0" w:color="000000"/>
            </w:tcBorders>
            <w:noWrap/>
            <w:vAlign w:val="center"/>
            <w:hideMark/>
          </w:tcPr>
          <w:p w14:paraId="4D443B86" w14:textId="58BA84A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488</w:t>
            </w:r>
          </w:p>
        </w:tc>
        <w:tc>
          <w:tcPr>
            <w:tcW w:w="1760" w:type="dxa"/>
            <w:tcBorders>
              <w:top w:val="nil"/>
              <w:left w:val="nil"/>
              <w:bottom w:val="single" w:sz="4" w:space="0" w:color="000000"/>
              <w:right w:val="single" w:sz="4" w:space="0" w:color="000000"/>
            </w:tcBorders>
            <w:noWrap/>
            <w:vAlign w:val="center"/>
            <w:hideMark/>
          </w:tcPr>
          <w:p w14:paraId="4DAC684F" w14:textId="06801BC5"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690</w:t>
            </w:r>
          </w:p>
        </w:tc>
        <w:tc>
          <w:tcPr>
            <w:tcW w:w="1760" w:type="dxa"/>
            <w:tcBorders>
              <w:top w:val="nil"/>
              <w:left w:val="nil"/>
              <w:bottom w:val="single" w:sz="4" w:space="0" w:color="000000"/>
              <w:right w:val="single" w:sz="4" w:space="0" w:color="000000"/>
            </w:tcBorders>
            <w:noWrap/>
            <w:vAlign w:val="center"/>
            <w:hideMark/>
          </w:tcPr>
          <w:p w14:paraId="6A2A765D" w14:textId="7BB5F5E8"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609</w:t>
            </w:r>
          </w:p>
        </w:tc>
        <w:tc>
          <w:tcPr>
            <w:tcW w:w="1760" w:type="dxa"/>
            <w:tcBorders>
              <w:top w:val="nil"/>
              <w:left w:val="nil"/>
              <w:bottom w:val="single" w:sz="4" w:space="0" w:color="000000"/>
              <w:right w:val="single" w:sz="4" w:space="0" w:color="000000"/>
            </w:tcBorders>
            <w:noWrap/>
            <w:vAlign w:val="bottom"/>
            <w:hideMark/>
          </w:tcPr>
          <w:p w14:paraId="7A0BBB8D"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1299</w:t>
            </w:r>
          </w:p>
        </w:tc>
      </w:tr>
      <w:tr w:rsidR="00942E5E" w:rsidRPr="00A72854" w14:paraId="7BF4F645"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0946506B"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新興村</w:t>
            </w:r>
          </w:p>
        </w:tc>
        <w:tc>
          <w:tcPr>
            <w:tcW w:w="1280" w:type="dxa"/>
            <w:tcBorders>
              <w:top w:val="nil"/>
              <w:left w:val="nil"/>
              <w:bottom w:val="single" w:sz="4" w:space="0" w:color="000000"/>
              <w:right w:val="single" w:sz="4" w:space="0" w:color="000000"/>
            </w:tcBorders>
            <w:noWrap/>
            <w:vAlign w:val="center"/>
            <w:hideMark/>
          </w:tcPr>
          <w:p w14:paraId="6987D7A9" w14:textId="0EA7BEF8"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7</w:t>
            </w:r>
          </w:p>
        </w:tc>
        <w:tc>
          <w:tcPr>
            <w:tcW w:w="1280" w:type="dxa"/>
            <w:tcBorders>
              <w:top w:val="nil"/>
              <w:left w:val="nil"/>
              <w:bottom w:val="single" w:sz="4" w:space="0" w:color="000000"/>
              <w:right w:val="single" w:sz="4" w:space="0" w:color="000000"/>
            </w:tcBorders>
            <w:noWrap/>
            <w:vAlign w:val="center"/>
            <w:hideMark/>
          </w:tcPr>
          <w:p w14:paraId="1B69507A" w14:textId="5455E2F8"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170</w:t>
            </w:r>
          </w:p>
        </w:tc>
        <w:tc>
          <w:tcPr>
            <w:tcW w:w="1760" w:type="dxa"/>
            <w:tcBorders>
              <w:top w:val="nil"/>
              <w:left w:val="nil"/>
              <w:bottom w:val="single" w:sz="4" w:space="0" w:color="000000"/>
              <w:right w:val="single" w:sz="4" w:space="0" w:color="000000"/>
            </w:tcBorders>
            <w:noWrap/>
            <w:vAlign w:val="center"/>
            <w:hideMark/>
          </w:tcPr>
          <w:p w14:paraId="3241293E" w14:textId="7DF12AB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236</w:t>
            </w:r>
          </w:p>
        </w:tc>
        <w:tc>
          <w:tcPr>
            <w:tcW w:w="1760" w:type="dxa"/>
            <w:tcBorders>
              <w:top w:val="nil"/>
              <w:left w:val="nil"/>
              <w:bottom w:val="single" w:sz="4" w:space="0" w:color="000000"/>
              <w:right w:val="single" w:sz="4" w:space="0" w:color="000000"/>
            </w:tcBorders>
            <w:noWrap/>
            <w:vAlign w:val="center"/>
            <w:hideMark/>
          </w:tcPr>
          <w:p w14:paraId="08D80FF6" w14:textId="2801B562"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219</w:t>
            </w:r>
          </w:p>
        </w:tc>
        <w:tc>
          <w:tcPr>
            <w:tcW w:w="1760" w:type="dxa"/>
            <w:tcBorders>
              <w:top w:val="nil"/>
              <w:left w:val="nil"/>
              <w:bottom w:val="single" w:sz="4" w:space="0" w:color="000000"/>
              <w:right w:val="single" w:sz="4" w:space="0" w:color="000000"/>
            </w:tcBorders>
            <w:noWrap/>
            <w:vAlign w:val="bottom"/>
            <w:hideMark/>
          </w:tcPr>
          <w:p w14:paraId="63E8FB13"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455</w:t>
            </w:r>
          </w:p>
        </w:tc>
      </w:tr>
      <w:tr w:rsidR="00942E5E" w:rsidRPr="00A72854" w14:paraId="4118404B"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7F98A442"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永平村</w:t>
            </w:r>
          </w:p>
        </w:tc>
        <w:tc>
          <w:tcPr>
            <w:tcW w:w="1280" w:type="dxa"/>
            <w:tcBorders>
              <w:top w:val="nil"/>
              <w:left w:val="nil"/>
              <w:bottom w:val="single" w:sz="4" w:space="0" w:color="000000"/>
              <w:right w:val="single" w:sz="4" w:space="0" w:color="000000"/>
            </w:tcBorders>
            <w:noWrap/>
            <w:vAlign w:val="center"/>
            <w:hideMark/>
          </w:tcPr>
          <w:p w14:paraId="1DE26719" w14:textId="64983BE7"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9</w:t>
            </w:r>
          </w:p>
        </w:tc>
        <w:tc>
          <w:tcPr>
            <w:tcW w:w="1280" w:type="dxa"/>
            <w:tcBorders>
              <w:top w:val="nil"/>
              <w:left w:val="nil"/>
              <w:bottom w:val="single" w:sz="4" w:space="0" w:color="000000"/>
              <w:right w:val="single" w:sz="4" w:space="0" w:color="000000"/>
            </w:tcBorders>
            <w:noWrap/>
            <w:vAlign w:val="center"/>
            <w:hideMark/>
          </w:tcPr>
          <w:p w14:paraId="1199EBF2" w14:textId="3F3EFBD0"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485</w:t>
            </w:r>
          </w:p>
        </w:tc>
        <w:tc>
          <w:tcPr>
            <w:tcW w:w="1760" w:type="dxa"/>
            <w:tcBorders>
              <w:top w:val="nil"/>
              <w:left w:val="nil"/>
              <w:bottom w:val="single" w:sz="4" w:space="0" w:color="000000"/>
              <w:right w:val="single" w:sz="4" w:space="0" w:color="000000"/>
            </w:tcBorders>
            <w:noWrap/>
            <w:vAlign w:val="center"/>
            <w:hideMark/>
          </w:tcPr>
          <w:p w14:paraId="58FD6FCA" w14:textId="6E4F2DC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664</w:t>
            </w:r>
          </w:p>
        </w:tc>
        <w:tc>
          <w:tcPr>
            <w:tcW w:w="1760" w:type="dxa"/>
            <w:tcBorders>
              <w:top w:val="nil"/>
              <w:left w:val="nil"/>
              <w:bottom w:val="single" w:sz="4" w:space="0" w:color="000000"/>
              <w:right w:val="single" w:sz="4" w:space="0" w:color="000000"/>
            </w:tcBorders>
            <w:noWrap/>
            <w:vAlign w:val="center"/>
            <w:hideMark/>
          </w:tcPr>
          <w:p w14:paraId="0DB68029" w14:textId="6E9D3078"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576</w:t>
            </w:r>
          </w:p>
        </w:tc>
        <w:tc>
          <w:tcPr>
            <w:tcW w:w="1760" w:type="dxa"/>
            <w:tcBorders>
              <w:top w:val="nil"/>
              <w:left w:val="nil"/>
              <w:bottom w:val="single" w:sz="4" w:space="0" w:color="000000"/>
              <w:right w:val="single" w:sz="4" w:space="0" w:color="000000"/>
            </w:tcBorders>
            <w:noWrap/>
            <w:vAlign w:val="bottom"/>
            <w:hideMark/>
          </w:tcPr>
          <w:p w14:paraId="2D5F6E53"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1240</w:t>
            </w:r>
          </w:p>
        </w:tc>
      </w:tr>
      <w:tr w:rsidR="00942E5E" w:rsidRPr="00A72854" w14:paraId="05F142AE"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5A67446D"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永樂村</w:t>
            </w:r>
          </w:p>
        </w:tc>
        <w:tc>
          <w:tcPr>
            <w:tcW w:w="1280" w:type="dxa"/>
            <w:tcBorders>
              <w:top w:val="nil"/>
              <w:left w:val="nil"/>
              <w:bottom w:val="single" w:sz="4" w:space="0" w:color="000000"/>
              <w:right w:val="single" w:sz="4" w:space="0" w:color="000000"/>
            </w:tcBorders>
            <w:noWrap/>
            <w:vAlign w:val="center"/>
            <w:hideMark/>
          </w:tcPr>
          <w:p w14:paraId="46B8F8DE" w14:textId="1F595685"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w:t>
            </w:r>
          </w:p>
        </w:tc>
        <w:tc>
          <w:tcPr>
            <w:tcW w:w="1280" w:type="dxa"/>
            <w:tcBorders>
              <w:top w:val="nil"/>
              <w:left w:val="nil"/>
              <w:bottom w:val="single" w:sz="4" w:space="0" w:color="000000"/>
              <w:right w:val="single" w:sz="4" w:space="0" w:color="000000"/>
            </w:tcBorders>
            <w:noWrap/>
            <w:vAlign w:val="center"/>
            <w:hideMark/>
          </w:tcPr>
          <w:p w14:paraId="41302C5F" w14:textId="4158E796"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298</w:t>
            </w:r>
          </w:p>
        </w:tc>
        <w:tc>
          <w:tcPr>
            <w:tcW w:w="1760" w:type="dxa"/>
            <w:tcBorders>
              <w:top w:val="nil"/>
              <w:left w:val="nil"/>
              <w:bottom w:val="single" w:sz="4" w:space="0" w:color="000000"/>
              <w:right w:val="single" w:sz="4" w:space="0" w:color="000000"/>
            </w:tcBorders>
            <w:noWrap/>
            <w:vAlign w:val="center"/>
            <w:hideMark/>
          </w:tcPr>
          <w:p w14:paraId="70231C8A" w14:textId="0AB932F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479</w:t>
            </w:r>
          </w:p>
        </w:tc>
        <w:tc>
          <w:tcPr>
            <w:tcW w:w="1760" w:type="dxa"/>
            <w:tcBorders>
              <w:top w:val="nil"/>
              <w:left w:val="nil"/>
              <w:bottom w:val="single" w:sz="4" w:space="0" w:color="000000"/>
              <w:right w:val="single" w:sz="4" w:space="0" w:color="000000"/>
            </w:tcBorders>
            <w:noWrap/>
            <w:vAlign w:val="center"/>
            <w:hideMark/>
          </w:tcPr>
          <w:p w14:paraId="0E0AC6C8" w14:textId="7DE526E3"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423</w:t>
            </w:r>
          </w:p>
        </w:tc>
        <w:tc>
          <w:tcPr>
            <w:tcW w:w="1760" w:type="dxa"/>
            <w:tcBorders>
              <w:top w:val="nil"/>
              <w:left w:val="nil"/>
              <w:bottom w:val="single" w:sz="4" w:space="0" w:color="000000"/>
              <w:right w:val="single" w:sz="4" w:space="0" w:color="000000"/>
            </w:tcBorders>
            <w:noWrap/>
            <w:vAlign w:val="bottom"/>
            <w:hideMark/>
          </w:tcPr>
          <w:p w14:paraId="4E78A8D1"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902</w:t>
            </w:r>
          </w:p>
        </w:tc>
      </w:tr>
      <w:tr w:rsidR="00942E5E" w:rsidRPr="00A72854" w14:paraId="64E2542E"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1397BE24"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石埤村</w:t>
            </w:r>
          </w:p>
        </w:tc>
        <w:tc>
          <w:tcPr>
            <w:tcW w:w="1280" w:type="dxa"/>
            <w:tcBorders>
              <w:top w:val="nil"/>
              <w:left w:val="nil"/>
              <w:bottom w:val="single" w:sz="4" w:space="0" w:color="000000"/>
              <w:right w:val="single" w:sz="4" w:space="0" w:color="000000"/>
            </w:tcBorders>
            <w:noWrap/>
            <w:vAlign w:val="center"/>
            <w:hideMark/>
          </w:tcPr>
          <w:p w14:paraId="3F663602" w14:textId="5B11C7A7"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12</w:t>
            </w:r>
          </w:p>
        </w:tc>
        <w:tc>
          <w:tcPr>
            <w:tcW w:w="1280" w:type="dxa"/>
            <w:tcBorders>
              <w:top w:val="nil"/>
              <w:left w:val="nil"/>
              <w:bottom w:val="single" w:sz="4" w:space="0" w:color="000000"/>
              <w:right w:val="single" w:sz="4" w:space="0" w:color="000000"/>
            </w:tcBorders>
            <w:noWrap/>
            <w:vAlign w:val="center"/>
            <w:hideMark/>
          </w:tcPr>
          <w:p w14:paraId="4F32B6C7" w14:textId="54252EC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521</w:t>
            </w:r>
          </w:p>
        </w:tc>
        <w:tc>
          <w:tcPr>
            <w:tcW w:w="1760" w:type="dxa"/>
            <w:tcBorders>
              <w:top w:val="nil"/>
              <w:left w:val="nil"/>
              <w:bottom w:val="single" w:sz="4" w:space="0" w:color="000000"/>
              <w:right w:val="single" w:sz="4" w:space="0" w:color="000000"/>
            </w:tcBorders>
            <w:noWrap/>
            <w:vAlign w:val="center"/>
            <w:hideMark/>
          </w:tcPr>
          <w:p w14:paraId="679AD824" w14:textId="31816636"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823</w:t>
            </w:r>
          </w:p>
        </w:tc>
        <w:tc>
          <w:tcPr>
            <w:tcW w:w="1760" w:type="dxa"/>
            <w:tcBorders>
              <w:top w:val="nil"/>
              <w:left w:val="nil"/>
              <w:bottom w:val="single" w:sz="4" w:space="0" w:color="000000"/>
              <w:right w:val="single" w:sz="4" w:space="0" w:color="000000"/>
            </w:tcBorders>
            <w:noWrap/>
            <w:vAlign w:val="center"/>
            <w:hideMark/>
          </w:tcPr>
          <w:p w14:paraId="3A62D3D7" w14:textId="4C3AE322"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690</w:t>
            </w:r>
          </w:p>
        </w:tc>
        <w:tc>
          <w:tcPr>
            <w:tcW w:w="1760" w:type="dxa"/>
            <w:tcBorders>
              <w:top w:val="nil"/>
              <w:left w:val="nil"/>
              <w:bottom w:val="single" w:sz="4" w:space="0" w:color="000000"/>
              <w:right w:val="single" w:sz="4" w:space="0" w:color="000000"/>
            </w:tcBorders>
            <w:noWrap/>
            <w:vAlign w:val="bottom"/>
            <w:hideMark/>
          </w:tcPr>
          <w:p w14:paraId="7C65B51F"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1513</w:t>
            </w:r>
          </w:p>
        </w:tc>
      </w:tr>
      <w:tr w:rsidR="00942E5E" w:rsidRPr="00A72854" w14:paraId="3AF00420"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59C45488"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天盛村</w:t>
            </w:r>
          </w:p>
        </w:tc>
        <w:tc>
          <w:tcPr>
            <w:tcW w:w="1280" w:type="dxa"/>
            <w:tcBorders>
              <w:top w:val="nil"/>
              <w:left w:val="nil"/>
              <w:bottom w:val="single" w:sz="4" w:space="0" w:color="000000"/>
              <w:right w:val="single" w:sz="4" w:space="0" w:color="000000"/>
            </w:tcBorders>
            <w:noWrap/>
            <w:vAlign w:val="center"/>
            <w:hideMark/>
          </w:tcPr>
          <w:p w14:paraId="5BEBCDDB" w14:textId="0A286E1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w:t>
            </w:r>
          </w:p>
        </w:tc>
        <w:tc>
          <w:tcPr>
            <w:tcW w:w="1280" w:type="dxa"/>
            <w:tcBorders>
              <w:top w:val="nil"/>
              <w:left w:val="nil"/>
              <w:bottom w:val="single" w:sz="4" w:space="0" w:color="000000"/>
              <w:right w:val="single" w:sz="4" w:space="0" w:color="000000"/>
            </w:tcBorders>
            <w:noWrap/>
            <w:vAlign w:val="center"/>
            <w:hideMark/>
          </w:tcPr>
          <w:p w14:paraId="00452C58" w14:textId="4C13261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334</w:t>
            </w:r>
          </w:p>
        </w:tc>
        <w:tc>
          <w:tcPr>
            <w:tcW w:w="1760" w:type="dxa"/>
            <w:tcBorders>
              <w:top w:val="nil"/>
              <w:left w:val="nil"/>
              <w:bottom w:val="single" w:sz="4" w:space="0" w:color="000000"/>
              <w:right w:val="single" w:sz="4" w:space="0" w:color="000000"/>
            </w:tcBorders>
            <w:noWrap/>
            <w:vAlign w:val="center"/>
            <w:hideMark/>
          </w:tcPr>
          <w:p w14:paraId="78C2E104" w14:textId="15A8343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478</w:t>
            </w:r>
          </w:p>
        </w:tc>
        <w:tc>
          <w:tcPr>
            <w:tcW w:w="1760" w:type="dxa"/>
            <w:tcBorders>
              <w:top w:val="nil"/>
              <w:left w:val="nil"/>
              <w:bottom w:val="single" w:sz="4" w:space="0" w:color="000000"/>
              <w:right w:val="single" w:sz="4" w:space="0" w:color="000000"/>
            </w:tcBorders>
            <w:noWrap/>
            <w:vAlign w:val="center"/>
            <w:hideMark/>
          </w:tcPr>
          <w:p w14:paraId="673F475F" w14:textId="70E8EEBC"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400</w:t>
            </w:r>
          </w:p>
        </w:tc>
        <w:tc>
          <w:tcPr>
            <w:tcW w:w="1760" w:type="dxa"/>
            <w:tcBorders>
              <w:top w:val="nil"/>
              <w:left w:val="nil"/>
              <w:bottom w:val="single" w:sz="4" w:space="0" w:color="000000"/>
              <w:right w:val="single" w:sz="4" w:space="0" w:color="000000"/>
            </w:tcBorders>
            <w:noWrap/>
            <w:vAlign w:val="bottom"/>
            <w:hideMark/>
          </w:tcPr>
          <w:p w14:paraId="01A1E58D"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878</w:t>
            </w:r>
          </w:p>
        </w:tc>
      </w:tr>
      <w:tr w:rsidR="00942E5E" w:rsidRPr="00A72854" w14:paraId="62B7AF63"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24DB186B"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太平村</w:t>
            </w:r>
          </w:p>
        </w:tc>
        <w:tc>
          <w:tcPr>
            <w:tcW w:w="1280" w:type="dxa"/>
            <w:tcBorders>
              <w:top w:val="nil"/>
              <w:left w:val="nil"/>
              <w:bottom w:val="single" w:sz="4" w:space="0" w:color="000000"/>
              <w:right w:val="single" w:sz="4" w:space="0" w:color="000000"/>
            </w:tcBorders>
            <w:noWrap/>
            <w:vAlign w:val="center"/>
            <w:hideMark/>
          </w:tcPr>
          <w:p w14:paraId="0444892E" w14:textId="331B95B0"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17</w:t>
            </w:r>
          </w:p>
        </w:tc>
        <w:tc>
          <w:tcPr>
            <w:tcW w:w="1280" w:type="dxa"/>
            <w:tcBorders>
              <w:top w:val="nil"/>
              <w:left w:val="nil"/>
              <w:bottom w:val="single" w:sz="4" w:space="0" w:color="000000"/>
              <w:right w:val="single" w:sz="4" w:space="0" w:color="000000"/>
            </w:tcBorders>
            <w:noWrap/>
            <w:vAlign w:val="center"/>
            <w:hideMark/>
          </w:tcPr>
          <w:p w14:paraId="544F680D" w14:textId="444A504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580</w:t>
            </w:r>
          </w:p>
        </w:tc>
        <w:tc>
          <w:tcPr>
            <w:tcW w:w="1760" w:type="dxa"/>
            <w:tcBorders>
              <w:top w:val="nil"/>
              <w:left w:val="nil"/>
              <w:bottom w:val="single" w:sz="4" w:space="0" w:color="000000"/>
              <w:right w:val="single" w:sz="4" w:space="0" w:color="000000"/>
            </w:tcBorders>
            <w:noWrap/>
            <w:vAlign w:val="center"/>
            <w:hideMark/>
          </w:tcPr>
          <w:p w14:paraId="0557995C" w14:textId="71F6E81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888</w:t>
            </w:r>
          </w:p>
        </w:tc>
        <w:tc>
          <w:tcPr>
            <w:tcW w:w="1760" w:type="dxa"/>
            <w:tcBorders>
              <w:top w:val="nil"/>
              <w:left w:val="nil"/>
              <w:bottom w:val="single" w:sz="4" w:space="0" w:color="000000"/>
              <w:right w:val="single" w:sz="4" w:space="0" w:color="000000"/>
            </w:tcBorders>
            <w:noWrap/>
            <w:vAlign w:val="center"/>
            <w:hideMark/>
          </w:tcPr>
          <w:p w14:paraId="0CA321B6" w14:textId="2831D56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756</w:t>
            </w:r>
          </w:p>
        </w:tc>
        <w:tc>
          <w:tcPr>
            <w:tcW w:w="1760" w:type="dxa"/>
            <w:tcBorders>
              <w:top w:val="nil"/>
              <w:left w:val="nil"/>
              <w:bottom w:val="single" w:sz="4" w:space="0" w:color="000000"/>
              <w:right w:val="single" w:sz="4" w:space="0" w:color="000000"/>
            </w:tcBorders>
            <w:noWrap/>
            <w:vAlign w:val="bottom"/>
            <w:hideMark/>
          </w:tcPr>
          <w:p w14:paraId="6950FAF0"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1644</w:t>
            </w:r>
          </w:p>
        </w:tc>
      </w:tr>
      <w:tr w:rsidR="00942E5E" w:rsidRPr="00A72854" w14:paraId="21ED0A2A"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3BD05FE0"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新水村</w:t>
            </w:r>
          </w:p>
        </w:tc>
        <w:tc>
          <w:tcPr>
            <w:tcW w:w="1280" w:type="dxa"/>
            <w:tcBorders>
              <w:top w:val="nil"/>
              <w:left w:val="nil"/>
              <w:bottom w:val="single" w:sz="4" w:space="0" w:color="000000"/>
              <w:right w:val="single" w:sz="4" w:space="0" w:color="000000"/>
            </w:tcBorders>
            <w:noWrap/>
            <w:vAlign w:val="center"/>
            <w:hideMark/>
          </w:tcPr>
          <w:p w14:paraId="43FAF854" w14:textId="1AD59D2D"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11</w:t>
            </w:r>
          </w:p>
        </w:tc>
        <w:tc>
          <w:tcPr>
            <w:tcW w:w="1280" w:type="dxa"/>
            <w:tcBorders>
              <w:top w:val="nil"/>
              <w:left w:val="nil"/>
              <w:bottom w:val="single" w:sz="4" w:space="0" w:color="000000"/>
              <w:right w:val="single" w:sz="4" w:space="0" w:color="000000"/>
            </w:tcBorders>
            <w:noWrap/>
            <w:vAlign w:val="center"/>
            <w:hideMark/>
          </w:tcPr>
          <w:p w14:paraId="0E159432" w14:textId="0FFB946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565</w:t>
            </w:r>
          </w:p>
        </w:tc>
        <w:tc>
          <w:tcPr>
            <w:tcW w:w="1760" w:type="dxa"/>
            <w:tcBorders>
              <w:top w:val="nil"/>
              <w:left w:val="nil"/>
              <w:bottom w:val="single" w:sz="4" w:space="0" w:color="000000"/>
              <w:right w:val="single" w:sz="4" w:space="0" w:color="000000"/>
            </w:tcBorders>
            <w:noWrap/>
            <w:vAlign w:val="center"/>
            <w:hideMark/>
          </w:tcPr>
          <w:p w14:paraId="6CE3084B" w14:textId="4177F639"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826</w:t>
            </w:r>
          </w:p>
        </w:tc>
        <w:tc>
          <w:tcPr>
            <w:tcW w:w="1760" w:type="dxa"/>
            <w:tcBorders>
              <w:top w:val="nil"/>
              <w:left w:val="nil"/>
              <w:bottom w:val="single" w:sz="4" w:space="0" w:color="000000"/>
              <w:right w:val="single" w:sz="4" w:space="0" w:color="000000"/>
            </w:tcBorders>
            <w:noWrap/>
            <w:vAlign w:val="center"/>
            <w:hideMark/>
          </w:tcPr>
          <w:p w14:paraId="5CC2260C" w14:textId="322DD042"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772</w:t>
            </w:r>
          </w:p>
        </w:tc>
        <w:tc>
          <w:tcPr>
            <w:tcW w:w="1760" w:type="dxa"/>
            <w:tcBorders>
              <w:top w:val="nil"/>
              <w:left w:val="nil"/>
              <w:bottom w:val="single" w:sz="4" w:space="0" w:color="000000"/>
              <w:right w:val="single" w:sz="4" w:space="0" w:color="000000"/>
            </w:tcBorders>
            <w:noWrap/>
            <w:vAlign w:val="bottom"/>
            <w:hideMark/>
          </w:tcPr>
          <w:p w14:paraId="1F3A7D7E"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1598</w:t>
            </w:r>
          </w:p>
        </w:tc>
      </w:tr>
      <w:tr w:rsidR="00942E5E" w:rsidRPr="00A72854" w14:paraId="43932F6E" w14:textId="77777777" w:rsidTr="0091675C">
        <w:trPr>
          <w:trHeight w:val="720"/>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1DABBA5D"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三省村</w:t>
            </w:r>
          </w:p>
        </w:tc>
        <w:tc>
          <w:tcPr>
            <w:tcW w:w="1280" w:type="dxa"/>
            <w:tcBorders>
              <w:top w:val="nil"/>
              <w:left w:val="nil"/>
              <w:bottom w:val="single" w:sz="4" w:space="0" w:color="000000"/>
              <w:right w:val="single" w:sz="4" w:space="0" w:color="000000"/>
            </w:tcBorders>
            <w:noWrap/>
            <w:vAlign w:val="center"/>
            <w:hideMark/>
          </w:tcPr>
          <w:p w14:paraId="601931BD" w14:textId="229B4EDE"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12</w:t>
            </w:r>
          </w:p>
        </w:tc>
        <w:tc>
          <w:tcPr>
            <w:tcW w:w="1280" w:type="dxa"/>
            <w:tcBorders>
              <w:top w:val="nil"/>
              <w:left w:val="nil"/>
              <w:bottom w:val="single" w:sz="4" w:space="0" w:color="000000"/>
              <w:right w:val="single" w:sz="4" w:space="0" w:color="000000"/>
            </w:tcBorders>
            <w:noWrap/>
            <w:vAlign w:val="center"/>
            <w:hideMark/>
          </w:tcPr>
          <w:p w14:paraId="41960317" w14:textId="3B2D5ACA"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548</w:t>
            </w:r>
          </w:p>
        </w:tc>
        <w:tc>
          <w:tcPr>
            <w:tcW w:w="1760" w:type="dxa"/>
            <w:tcBorders>
              <w:top w:val="nil"/>
              <w:left w:val="nil"/>
              <w:bottom w:val="single" w:sz="4" w:space="0" w:color="000000"/>
              <w:right w:val="single" w:sz="4" w:space="0" w:color="000000"/>
            </w:tcBorders>
            <w:noWrap/>
            <w:vAlign w:val="center"/>
            <w:hideMark/>
          </w:tcPr>
          <w:p w14:paraId="3301649F" w14:textId="5600BD71"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780</w:t>
            </w:r>
          </w:p>
        </w:tc>
        <w:tc>
          <w:tcPr>
            <w:tcW w:w="1760" w:type="dxa"/>
            <w:tcBorders>
              <w:top w:val="nil"/>
              <w:left w:val="nil"/>
              <w:bottom w:val="single" w:sz="4" w:space="0" w:color="000000"/>
              <w:right w:val="single" w:sz="4" w:space="0" w:color="000000"/>
            </w:tcBorders>
            <w:noWrap/>
            <w:vAlign w:val="center"/>
            <w:hideMark/>
          </w:tcPr>
          <w:p w14:paraId="577DE461" w14:textId="75706B85"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671</w:t>
            </w:r>
          </w:p>
        </w:tc>
        <w:tc>
          <w:tcPr>
            <w:tcW w:w="1760" w:type="dxa"/>
            <w:tcBorders>
              <w:top w:val="nil"/>
              <w:left w:val="nil"/>
              <w:bottom w:val="single" w:sz="4" w:space="0" w:color="000000"/>
              <w:right w:val="single" w:sz="4" w:space="0" w:color="000000"/>
            </w:tcBorders>
            <w:noWrap/>
            <w:vAlign w:val="bottom"/>
            <w:hideMark/>
          </w:tcPr>
          <w:p w14:paraId="13AF350F"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1451</w:t>
            </w:r>
          </w:p>
        </w:tc>
      </w:tr>
      <w:tr w:rsidR="00942E5E" w:rsidRPr="00A72854" w14:paraId="17425789" w14:textId="77777777" w:rsidTr="0091675C">
        <w:trPr>
          <w:trHeight w:val="369"/>
        </w:trPr>
        <w:tc>
          <w:tcPr>
            <w:tcW w:w="1700" w:type="dxa"/>
            <w:tcBorders>
              <w:top w:val="nil"/>
              <w:left w:val="single" w:sz="4" w:space="0" w:color="000000"/>
              <w:bottom w:val="single" w:sz="4" w:space="0" w:color="000000"/>
              <w:right w:val="single" w:sz="4" w:space="0" w:color="000000"/>
            </w:tcBorders>
            <w:shd w:val="clear" w:color="FFFFCC" w:fill="FFFFCC"/>
            <w:noWrap/>
            <w:vAlign w:val="bottom"/>
            <w:hideMark/>
          </w:tcPr>
          <w:p w14:paraId="008F6489" w14:textId="77777777" w:rsidR="00942E5E" w:rsidRPr="00A72854" w:rsidRDefault="00942E5E" w:rsidP="00942E5E">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南新村</w:t>
            </w:r>
          </w:p>
        </w:tc>
        <w:tc>
          <w:tcPr>
            <w:tcW w:w="1280" w:type="dxa"/>
            <w:tcBorders>
              <w:top w:val="nil"/>
              <w:left w:val="nil"/>
              <w:bottom w:val="single" w:sz="4" w:space="0" w:color="000000"/>
              <w:right w:val="single" w:sz="4" w:space="0" w:color="000000"/>
            </w:tcBorders>
            <w:noWrap/>
            <w:vAlign w:val="center"/>
            <w:hideMark/>
          </w:tcPr>
          <w:p w14:paraId="18107985" w14:textId="74D9B47D"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13</w:t>
            </w:r>
          </w:p>
        </w:tc>
        <w:tc>
          <w:tcPr>
            <w:tcW w:w="1280" w:type="dxa"/>
            <w:tcBorders>
              <w:top w:val="nil"/>
              <w:left w:val="nil"/>
              <w:bottom w:val="single" w:sz="4" w:space="0" w:color="000000"/>
              <w:right w:val="single" w:sz="4" w:space="0" w:color="000000"/>
            </w:tcBorders>
            <w:noWrap/>
            <w:vAlign w:val="center"/>
            <w:hideMark/>
          </w:tcPr>
          <w:p w14:paraId="4B129B10" w14:textId="5EEE2442"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533</w:t>
            </w:r>
          </w:p>
        </w:tc>
        <w:tc>
          <w:tcPr>
            <w:tcW w:w="1760" w:type="dxa"/>
            <w:tcBorders>
              <w:top w:val="nil"/>
              <w:left w:val="nil"/>
              <w:bottom w:val="single" w:sz="4" w:space="0" w:color="000000"/>
              <w:right w:val="single" w:sz="4" w:space="0" w:color="000000"/>
            </w:tcBorders>
            <w:noWrap/>
            <w:vAlign w:val="center"/>
            <w:hideMark/>
          </w:tcPr>
          <w:p w14:paraId="23D39F8D" w14:textId="70F1D3C3"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776</w:t>
            </w:r>
          </w:p>
        </w:tc>
        <w:tc>
          <w:tcPr>
            <w:tcW w:w="1760" w:type="dxa"/>
            <w:tcBorders>
              <w:top w:val="nil"/>
              <w:left w:val="nil"/>
              <w:bottom w:val="single" w:sz="4" w:space="0" w:color="000000"/>
              <w:right w:val="single" w:sz="4" w:space="0" w:color="000000"/>
            </w:tcBorders>
            <w:noWrap/>
            <w:vAlign w:val="center"/>
            <w:hideMark/>
          </w:tcPr>
          <w:p w14:paraId="089CA138" w14:textId="0855CD3D" w:rsidR="00942E5E" w:rsidRPr="00A72854" w:rsidRDefault="00942E5E" w:rsidP="004B7B93">
            <w:pPr>
              <w:widowControl/>
              <w:autoSpaceDE/>
              <w:autoSpaceDN/>
              <w:jc w:val="center"/>
              <w:rPr>
                <w:rFonts w:ascii="標楷體" w:eastAsia="標楷體" w:hAnsi="標楷體" w:cs="新細明體"/>
                <w:color w:val="000000"/>
                <w:sz w:val="28"/>
                <w:szCs w:val="28"/>
              </w:rPr>
            </w:pPr>
            <w:r w:rsidRPr="00A72854">
              <w:rPr>
                <w:rFonts w:ascii="標楷體" w:eastAsia="標楷體" w:hAnsi="標楷體" w:cs="新細明體" w:hint="eastAsia"/>
                <w:color w:val="000000"/>
                <w:sz w:val="28"/>
                <w:szCs w:val="28"/>
              </w:rPr>
              <w:t>671</w:t>
            </w:r>
          </w:p>
        </w:tc>
        <w:tc>
          <w:tcPr>
            <w:tcW w:w="1760" w:type="dxa"/>
            <w:tcBorders>
              <w:top w:val="nil"/>
              <w:left w:val="nil"/>
              <w:bottom w:val="single" w:sz="4" w:space="0" w:color="000000"/>
              <w:right w:val="single" w:sz="4" w:space="0" w:color="000000"/>
            </w:tcBorders>
            <w:noWrap/>
            <w:vAlign w:val="bottom"/>
            <w:hideMark/>
          </w:tcPr>
          <w:p w14:paraId="7BE18F45" w14:textId="77777777" w:rsidR="00942E5E" w:rsidRPr="00A72854" w:rsidRDefault="00942E5E" w:rsidP="004B7B93">
            <w:pPr>
              <w:widowControl/>
              <w:autoSpaceDE/>
              <w:autoSpaceDN/>
              <w:jc w:val="center"/>
              <w:rPr>
                <w:rFonts w:ascii="標楷體" w:eastAsia="標楷體" w:hAnsi="標楷體" w:cs="Arial"/>
                <w:color w:val="000000"/>
                <w:sz w:val="28"/>
                <w:szCs w:val="28"/>
              </w:rPr>
            </w:pPr>
            <w:r w:rsidRPr="00A72854">
              <w:rPr>
                <w:rFonts w:ascii="標楷體" w:eastAsia="標楷體" w:hAnsi="標楷體" w:cs="Arial"/>
                <w:color w:val="000000"/>
                <w:sz w:val="28"/>
                <w:szCs w:val="28"/>
              </w:rPr>
              <w:t>1447</w:t>
            </w:r>
          </w:p>
        </w:tc>
      </w:tr>
    </w:tbl>
    <w:p w14:paraId="2845BAC4" w14:textId="77777777" w:rsidR="00B95E1A" w:rsidRPr="00603E3B" w:rsidRDefault="00B95E1A" w:rsidP="00524125">
      <w:pPr>
        <w:pStyle w:val="Default"/>
        <w:numPr>
          <w:ilvl w:val="0"/>
          <w:numId w:val="7"/>
        </w:numPr>
        <w:spacing w:line="400" w:lineRule="exact"/>
        <w:ind w:hanging="1014"/>
        <w:jc w:val="both"/>
        <w:rPr>
          <w:rFonts w:ascii="Times New Roman" w:hAnsi="Times New Roman" w:cs="Times New Roman"/>
          <w:b/>
          <w:bCs/>
          <w:color w:val="000000" w:themeColor="text1"/>
          <w:sz w:val="28"/>
          <w:szCs w:val="28"/>
        </w:rPr>
      </w:pPr>
      <w:bookmarkStart w:id="31" w:name="_Hlk191575875"/>
      <w:r w:rsidRPr="00603E3B">
        <w:rPr>
          <w:rFonts w:ascii="Times New Roman" w:hAnsi="Times New Roman" w:cs="Times New Roman"/>
          <w:b/>
          <w:bCs/>
          <w:sz w:val="28"/>
          <w:szCs w:val="28"/>
        </w:rPr>
        <w:t>交通</w:t>
      </w:r>
    </w:p>
    <w:bookmarkEnd w:id="31"/>
    <w:p w14:paraId="161AB6AA" w14:textId="2C41C2AB" w:rsidR="00B95E1A" w:rsidRPr="00E50418" w:rsidRDefault="00B95E1A" w:rsidP="00B95E1A">
      <w:pPr>
        <w:pStyle w:val="a4"/>
        <w:spacing w:line="400" w:lineRule="exact"/>
        <w:ind w:left="0"/>
        <w:jc w:val="both"/>
        <w:rPr>
          <w:rFonts w:ascii="Times New Roman" w:eastAsia="標楷體" w:hAnsi="Times New Roman" w:cs="Times New Roman"/>
        </w:rPr>
      </w:pPr>
      <w:r>
        <w:rPr>
          <w:rFonts w:ascii="Times New Roman" w:eastAsia="標楷體" w:hAnsi="Times New Roman" w:cs="Times New Roman" w:hint="eastAsia"/>
          <w:spacing w:val="-1"/>
        </w:rPr>
        <w:t xml:space="preserve">    </w:t>
      </w:r>
      <w:r w:rsidRPr="00E50418">
        <w:rPr>
          <w:rFonts w:ascii="Times New Roman" w:eastAsia="標楷體" w:hAnsi="Times New Roman" w:cs="Times New Roman"/>
          <w:spacing w:val="-1"/>
        </w:rPr>
        <w:t>埔鹽鄉交通路線現況分別說明如下，如圖</w:t>
      </w:r>
      <w:r w:rsidRPr="00E50418">
        <w:rPr>
          <w:rFonts w:ascii="Times New Roman" w:eastAsia="標楷體" w:hAnsi="Times New Roman" w:cs="Times New Roman"/>
        </w:rPr>
        <w:t>1-2-</w:t>
      </w:r>
      <w:r w:rsidR="005D57A0">
        <w:rPr>
          <w:rFonts w:ascii="Times New Roman" w:eastAsia="標楷體" w:hAnsi="Times New Roman" w:cs="Times New Roman" w:hint="eastAsia"/>
        </w:rPr>
        <w:t>3</w:t>
      </w:r>
      <w:r w:rsidRPr="00E50418">
        <w:rPr>
          <w:rFonts w:ascii="Times New Roman" w:eastAsia="標楷體" w:hAnsi="Times New Roman" w:cs="Times New Roman"/>
        </w:rPr>
        <w:t>所示：</w:t>
      </w:r>
    </w:p>
    <w:p w14:paraId="19DE59D9" w14:textId="77777777" w:rsidR="00B95E1A" w:rsidRPr="00E50418" w:rsidRDefault="00B95E1A" w:rsidP="00524125">
      <w:pPr>
        <w:pStyle w:val="a6"/>
        <w:numPr>
          <w:ilvl w:val="0"/>
          <w:numId w:val="1"/>
        </w:numPr>
        <w:tabs>
          <w:tab w:val="left" w:pos="504"/>
        </w:tabs>
        <w:spacing w:line="400" w:lineRule="exact"/>
        <w:ind w:hanging="2540"/>
        <w:jc w:val="both"/>
        <w:rPr>
          <w:rFonts w:ascii="Times New Roman" w:eastAsia="標楷體" w:hAnsi="Times New Roman" w:cs="Times New Roman"/>
          <w:sz w:val="28"/>
        </w:rPr>
      </w:pPr>
      <w:r w:rsidRPr="00E50418">
        <w:rPr>
          <w:rFonts w:ascii="Times New Roman" w:eastAsia="標楷體" w:hAnsi="Times New Roman" w:cs="Times New Roman"/>
          <w:sz w:val="28"/>
        </w:rPr>
        <w:t>國道</w:t>
      </w:r>
    </w:p>
    <w:p w14:paraId="02299541" w14:textId="794225FF" w:rsidR="00B95E1A" w:rsidRPr="00E50418" w:rsidRDefault="00B95E1A" w:rsidP="00B95E1A">
      <w:pPr>
        <w:pStyle w:val="a4"/>
        <w:spacing w:line="400" w:lineRule="exact"/>
        <w:ind w:left="0" w:right="-58"/>
        <w:jc w:val="both"/>
        <w:rPr>
          <w:rFonts w:ascii="Times New Roman" w:eastAsia="標楷體" w:hAnsi="Times New Roman" w:cs="Times New Roman"/>
        </w:rPr>
      </w:pPr>
      <w:r>
        <w:rPr>
          <w:rFonts w:ascii="Times New Roman" w:eastAsia="標楷體" w:hAnsi="Times New Roman" w:cs="Times New Roman" w:hint="eastAsia"/>
        </w:rPr>
        <w:t xml:space="preserve">   </w:t>
      </w:r>
      <w:r w:rsidRPr="00E50418">
        <w:rPr>
          <w:rFonts w:ascii="Times New Roman" w:eastAsia="標楷體" w:hAnsi="Times New Roman" w:cs="Times New Roman"/>
        </w:rPr>
        <w:t>國道</w:t>
      </w:r>
      <w:r w:rsidRPr="00E50418">
        <w:rPr>
          <w:rFonts w:ascii="Times New Roman" w:eastAsia="標楷體" w:hAnsi="Times New Roman" w:cs="Times New Roman"/>
          <w:spacing w:val="-2"/>
        </w:rPr>
        <w:t>1</w:t>
      </w:r>
      <w:r w:rsidRPr="00E50418">
        <w:rPr>
          <w:rFonts w:ascii="Times New Roman" w:eastAsia="標楷體" w:hAnsi="Times New Roman" w:cs="Times New Roman"/>
          <w:spacing w:val="-13"/>
        </w:rPr>
        <w:t>號道路</w:t>
      </w:r>
      <w:r w:rsidRPr="00E50418">
        <w:rPr>
          <w:rFonts w:ascii="Times New Roman" w:eastAsia="標楷體" w:hAnsi="Times New Roman" w:cs="Times New Roman"/>
          <w:spacing w:val="-3"/>
        </w:rPr>
        <w:t>（</w:t>
      </w:r>
      <w:r w:rsidRPr="00E50418">
        <w:rPr>
          <w:rFonts w:ascii="Times New Roman" w:eastAsia="標楷體" w:hAnsi="Times New Roman" w:cs="Times New Roman"/>
          <w:spacing w:val="-2"/>
        </w:rPr>
        <w:t>中山高</w:t>
      </w:r>
      <w:r w:rsidRPr="00E50418">
        <w:rPr>
          <w:rFonts w:ascii="Times New Roman" w:eastAsia="標楷體" w:hAnsi="Times New Roman" w:cs="Times New Roman"/>
          <w:spacing w:val="-39"/>
        </w:rPr>
        <w:t>）</w:t>
      </w:r>
      <w:r w:rsidRPr="00E50418">
        <w:rPr>
          <w:rFonts w:ascii="Times New Roman" w:eastAsia="標楷體" w:hAnsi="Times New Roman" w:cs="Times New Roman"/>
          <w:spacing w:val="-7"/>
        </w:rPr>
        <w:t>經過本鄉南港與打廉村，在漢寶</w:t>
      </w:r>
      <w:r w:rsidRPr="00E50418">
        <w:rPr>
          <w:rFonts w:ascii="Times New Roman" w:eastAsia="標楷體" w:hAnsi="Times New Roman" w:cs="Times New Roman"/>
          <w:spacing w:val="-7"/>
        </w:rPr>
        <w:t>—</w:t>
      </w:r>
      <w:r w:rsidRPr="00E50418">
        <w:rPr>
          <w:rFonts w:ascii="Times New Roman" w:eastAsia="標楷體" w:hAnsi="Times New Roman" w:cs="Times New Roman"/>
          <w:spacing w:val="-137"/>
        </w:rPr>
        <w:t xml:space="preserve"> </w:t>
      </w:r>
      <w:r w:rsidRPr="00E50418">
        <w:rPr>
          <w:rFonts w:ascii="Times New Roman" w:eastAsia="標楷體" w:hAnsi="Times New Roman" w:cs="Times New Roman"/>
        </w:rPr>
        <w:t>草屯東西向快速道路埔鹽系統交流道完工後，本鄉對外聯絡交通更加便利。</w:t>
      </w:r>
    </w:p>
    <w:p w14:paraId="104F93AA" w14:textId="77777777" w:rsidR="00B95E1A" w:rsidRPr="00E50418" w:rsidRDefault="00B95E1A" w:rsidP="00524125">
      <w:pPr>
        <w:pStyle w:val="a6"/>
        <w:numPr>
          <w:ilvl w:val="0"/>
          <w:numId w:val="1"/>
        </w:numPr>
        <w:tabs>
          <w:tab w:val="left" w:pos="504"/>
        </w:tabs>
        <w:spacing w:line="400" w:lineRule="exact"/>
        <w:ind w:hanging="2540"/>
        <w:jc w:val="both"/>
        <w:rPr>
          <w:rFonts w:ascii="Times New Roman" w:eastAsia="標楷體" w:hAnsi="Times New Roman" w:cs="Times New Roman"/>
          <w:sz w:val="28"/>
        </w:rPr>
      </w:pPr>
      <w:r w:rsidRPr="00E50418">
        <w:rPr>
          <w:rFonts w:ascii="Times New Roman" w:eastAsia="標楷體" w:hAnsi="Times New Roman" w:cs="Times New Roman"/>
          <w:sz w:val="28"/>
        </w:rPr>
        <w:t>東西向快速道路</w:t>
      </w:r>
    </w:p>
    <w:p w14:paraId="57E0AB50" w14:textId="4D8AD0C2" w:rsidR="00B95E1A" w:rsidRPr="00E50418" w:rsidRDefault="00B95E1A" w:rsidP="00B95E1A">
      <w:pPr>
        <w:pStyle w:val="a4"/>
        <w:spacing w:line="400" w:lineRule="exact"/>
        <w:ind w:left="0" w:right="84"/>
        <w:jc w:val="both"/>
        <w:rPr>
          <w:rFonts w:ascii="Times New Roman" w:eastAsia="標楷體" w:hAnsi="Times New Roman" w:cs="Times New Roman"/>
        </w:rPr>
      </w:pPr>
      <w:r>
        <w:rPr>
          <w:rFonts w:ascii="Times New Roman" w:eastAsia="標楷體" w:hAnsi="Times New Roman" w:cs="Times New Roman" w:hint="eastAsia"/>
          <w:spacing w:val="-11"/>
        </w:rPr>
        <w:t xml:space="preserve">    </w:t>
      </w:r>
      <w:r w:rsidRPr="00E50418">
        <w:rPr>
          <w:rFonts w:ascii="Times New Roman" w:eastAsia="標楷體" w:hAnsi="Times New Roman" w:cs="Times New Roman"/>
          <w:spacing w:val="-11"/>
        </w:rPr>
        <w:t>漢寶</w:t>
      </w:r>
      <w:r w:rsidRPr="00E50418">
        <w:rPr>
          <w:rFonts w:ascii="Times New Roman" w:eastAsia="標楷體" w:hAnsi="Times New Roman" w:cs="Times New Roman"/>
          <w:spacing w:val="-11"/>
        </w:rPr>
        <w:t>—</w:t>
      </w:r>
      <w:r w:rsidRPr="00E50418">
        <w:rPr>
          <w:rFonts w:ascii="Times New Roman" w:eastAsia="標楷體" w:hAnsi="Times New Roman" w:cs="Times New Roman"/>
          <w:spacing w:val="-11"/>
        </w:rPr>
        <w:t>草屯東西向快速道路</w:t>
      </w:r>
      <w:r w:rsidRPr="00E50418">
        <w:rPr>
          <w:rFonts w:ascii="Times New Roman" w:eastAsia="標楷體" w:hAnsi="Times New Roman" w:cs="Times New Roman"/>
        </w:rPr>
        <w:t>（台</w:t>
      </w:r>
      <w:r w:rsidRPr="00E50418">
        <w:rPr>
          <w:rFonts w:ascii="Times New Roman" w:eastAsia="標楷體" w:hAnsi="Times New Roman" w:cs="Times New Roman"/>
        </w:rPr>
        <w:t>76</w:t>
      </w:r>
      <w:r w:rsidRPr="00E50418">
        <w:rPr>
          <w:rFonts w:ascii="Times New Roman" w:eastAsia="標楷體" w:hAnsi="Times New Roman" w:cs="Times New Roman"/>
        </w:rPr>
        <w:t>線</w:t>
      </w:r>
      <w:r w:rsidRPr="00E50418">
        <w:rPr>
          <w:rFonts w:ascii="Times New Roman" w:eastAsia="標楷體" w:hAnsi="Times New Roman" w:cs="Times New Roman"/>
          <w:spacing w:val="-130"/>
        </w:rPr>
        <w:t>）</w:t>
      </w:r>
      <w:r w:rsidRPr="00E50418">
        <w:rPr>
          <w:rFonts w:ascii="Times New Roman" w:eastAsia="標楷體" w:hAnsi="Times New Roman" w:cs="Times New Roman"/>
        </w:rPr>
        <w:t>於本鄉設有一匝道，</w:t>
      </w:r>
      <w:r w:rsidRPr="00E50418">
        <w:rPr>
          <w:rFonts w:ascii="Times New Roman" w:eastAsia="標楷體" w:hAnsi="Times New Roman" w:cs="Times New Roman"/>
          <w:spacing w:val="-138"/>
        </w:rPr>
        <w:t xml:space="preserve"> </w:t>
      </w:r>
      <w:r w:rsidRPr="00E50418">
        <w:rPr>
          <w:rFonts w:ascii="Times New Roman" w:eastAsia="標楷體" w:hAnsi="Times New Roman" w:cs="Times New Roman"/>
          <w:spacing w:val="-11"/>
        </w:rPr>
        <w:t>聯絡台</w:t>
      </w:r>
      <w:r w:rsidRPr="00E50418">
        <w:rPr>
          <w:rFonts w:ascii="Times New Roman" w:eastAsia="標楷體" w:hAnsi="Times New Roman" w:cs="Times New Roman"/>
          <w:spacing w:val="-4"/>
        </w:rPr>
        <w:t>19</w:t>
      </w:r>
      <w:r w:rsidRPr="00E50418">
        <w:rPr>
          <w:rFonts w:ascii="Times New Roman" w:eastAsia="標楷體" w:hAnsi="Times New Roman" w:cs="Times New Roman"/>
          <w:spacing w:val="-4"/>
        </w:rPr>
        <w:t>線彰水路，成為埔鹽最主要聯外道路，經此快速道路</w:t>
      </w:r>
      <w:r w:rsidRPr="00E50418">
        <w:rPr>
          <w:rFonts w:ascii="Times New Roman" w:eastAsia="標楷體" w:hAnsi="Times New Roman" w:cs="Times New Roman"/>
        </w:rPr>
        <w:t>至鹿港、員林、南投或聯接中山高速公路均快速而便利。</w:t>
      </w:r>
    </w:p>
    <w:p w14:paraId="611902A3" w14:textId="77777777" w:rsidR="00B95E1A" w:rsidRPr="00E50418" w:rsidRDefault="00B95E1A" w:rsidP="00524125">
      <w:pPr>
        <w:pStyle w:val="a6"/>
        <w:numPr>
          <w:ilvl w:val="0"/>
          <w:numId w:val="1"/>
        </w:numPr>
        <w:tabs>
          <w:tab w:val="left" w:pos="504"/>
        </w:tabs>
        <w:spacing w:line="400" w:lineRule="exact"/>
        <w:ind w:hanging="2540"/>
        <w:jc w:val="both"/>
        <w:rPr>
          <w:rFonts w:ascii="Times New Roman" w:eastAsia="標楷體" w:hAnsi="Times New Roman" w:cs="Times New Roman"/>
          <w:sz w:val="28"/>
        </w:rPr>
      </w:pPr>
      <w:r w:rsidRPr="00E50418">
        <w:rPr>
          <w:rFonts w:ascii="Times New Roman" w:eastAsia="標楷體" w:hAnsi="Times New Roman" w:cs="Times New Roman"/>
          <w:sz w:val="28"/>
        </w:rPr>
        <w:t>省道</w:t>
      </w:r>
    </w:p>
    <w:p w14:paraId="17871A9B" w14:textId="23468AD8" w:rsidR="00B95E1A" w:rsidRPr="00E50418" w:rsidRDefault="00B95E1A" w:rsidP="00B95E1A">
      <w:pPr>
        <w:pStyle w:val="a4"/>
        <w:spacing w:line="400" w:lineRule="exact"/>
        <w:ind w:left="0" w:right="84"/>
        <w:jc w:val="both"/>
        <w:rPr>
          <w:rFonts w:ascii="Times New Roman" w:eastAsia="標楷體" w:hAnsi="Times New Roman" w:cs="Times New Roman"/>
        </w:rPr>
      </w:pPr>
      <w:r>
        <w:rPr>
          <w:rFonts w:ascii="Times New Roman" w:eastAsia="標楷體" w:hAnsi="Times New Roman" w:cs="Times New Roman" w:hint="eastAsia"/>
          <w:spacing w:val="-11"/>
        </w:rPr>
        <w:t xml:space="preserve">    </w:t>
      </w:r>
      <w:r w:rsidRPr="00B95E1A">
        <w:rPr>
          <w:rFonts w:ascii="Times New Roman" w:eastAsia="標楷體" w:hAnsi="Times New Roman" w:cs="Times New Roman"/>
          <w:spacing w:val="-11"/>
        </w:rPr>
        <w:t>彰水路</w:t>
      </w:r>
      <w:r w:rsidRPr="00E50418">
        <w:rPr>
          <w:rFonts w:ascii="Times New Roman" w:eastAsia="標楷體" w:hAnsi="Times New Roman" w:cs="Times New Roman"/>
        </w:rPr>
        <w:t>（台</w:t>
      </w:r>
      <w:r w:rsidRPr="00E50418">
        <w:rPr>
          <w:rFonts w:ascii="Times New Roman" w:eastAsia="標楷體" w:hAnsi="Times New Roman" w:cs="Times New Roman"/>
        </w:rPr>
        <w:t>19</w:t>
      </w:r>
      <w:r w:rsidRPr="00E50418">
        <w:rPr>
          <w:rFonts w:ascii="Times New Roman" w:eastAsia="標楷體" w:hAnsi="Times New Roman" w:cs="Times New Roman"/>
        </w:rPr>
        <w:t>線）由彰化經秀水、福興進入本鄉，再通往溪湖鎮，該道路為本鄉最重要幹道，沿路商家林立，同時也是本鄉最繁榮熱鬧區域。</w:t>
      </w:r>
    </w:p>
    <w:p w14:paraId="35147BA9" w14:textId="77777777" w:rsidR="00B95E1A" w:rsidRPr="00E50418" w:rsidRDefault="00B95E1A" w:rsidP="00524125">
      <w:pPr>
        <w:pStyle w:val="a6"/>
        <w:numPr>
          <w:ilvl w:val="0"/>
          <w:numId w:val="1"/>
        </w:numPr>
        <w:tabs>
          <w:tab w:val="left" w:pos="504"/>
        </w:tabs>
        <w:spacing w:line="400" w:lineRule="exact"/>
        <w:ind w:hanging="2540"/>
        <w:jc w:val="both"/>
        <w:rPr>
          <w:rFonts w:ascii="Times New Roman" w:eastAsia="標楷體" w:hAnsi="Times New Roman" w:cs="Times New Roman"/>
          <w:sz w:val="28"/>
        </w:rPr>
      </w:pPr>
      <w:r w:rsidRPr="00E50418">
        <w:rPr>
          <w:rFonts w:ascii="Times New Roman" w:eastAsia="標楷體" w:hAnsi="Times New Roman" w:cs="Times New Roman"/>
          <w:sz w:val="28"/>
        </w:rPr>
        <w:t>縣道及主要道路</w:t>
      </w:r>
    </w:p>
    <w:p w14:paraId="6DD8C394" w14:textId="67218841" w:rsidR="00B95E1A" w:rsidRDefault="00B95E1A" w:rsidP="00B95E1A">
      <w:pPr>
        <w:pStyle w:val="a4"/>
        <w:spacing w:line="400" w:lineRule="exact"/>
        <w:ind w:left="0" w:right="84"/>
        <w:jc w:val="both"/>
        <w:rPr>
          <w:rFonts w:ascii="Times New Roman" w:eastAsia="標楷體" w:hAnsi="Times New Roman" w:cs="Times New Roman"/>
        </w:rPr>
      </w:pPr>
      <w:r>
        <w:rPr>
          <w:rFonts w:ascii="Times New Roman" w:eastAsia="標楷體" w:hAnsi="Times New Roman" w:cs="Times New Roman" w:hint="eastAsia"/>
          <w:spacing w:val="-11"/>
        </w:rPr>
        <w:t xml:space="preserve">    </w:t>
      </w:r>
      <w:r w:rsidRPr="00B95E1A">
        <w:rPr>
          <w:rFonts w:ascii="Times New Roman" w:eastAsia="標楷體" w:hAnsi="Times New Roman" w:cs="Times New Roman"/>
          <w:spacing w:val="-11"/>
        </w:rPr>
        <w:t>員鹿路</w:t>
      </w:r>
      <w:r w:rsidRPr="00E50418">
        <w:rPr>
          <w:rFonts w:ascii="Times New Roman" w:eastAsia="標楷體" w:hAnsi="Times New Roman" w:cs="Times New Roman"/>
        </w:rPr>
        <w:t>由員林鎮經溪湖鎮通過本鄉往鹿港。番金路通過本鄉西部，由新興村經永平、永樂、石埤、天盛、太平、三省等村往溪湖鎮，是本鄉西面各村的主要聯絡道路。</w:t>
      </w:r>
    </w:p>
    <w:p w14:paraId="43EEC54B" w14:textId="6A58B7AB" w:rsidR="00B95E1A" w:rsidRDefault="00B95E1A">
      <w:pPr>
        <w:rPr>
          <w:rFonts w:eastAsiaTheme="minorEastAsia"/>
        </w:rPr>
      </w:pPr>
      <w:r w:rsidRPr="00E50418">
        <w:rPr>
          <w:rFonts w:ascii="Times New Roman" w:eastAsia="標楷體" w:hAnsi="Times New Roman" w:cs="Times New Roman"/>
          <w:noProof/>
          <w:sz w:val="20"/>
        </w:rPr>
        <w:drawing>
          <wp:inline distT="0" distB="0" distL="0" distR="0" wp14:anchorId="2B6AD7DB" wp14:editId="17E7A03F">
            <wp:extent cx="5842269" cy="3752491"/>
            <wp:effectExtent l="0" t="0" r="6350" b="635"/>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rotWithShape="1">
                    <a:blip r:embed="rId11" cstate="print"/>
                    <a:srcRect l="2808" t="3327" r="2131" b="5082"/>
                    <a:stretch>
                      <a:fillRect/>
                    </a:stretch>
                  </pic:blipFill>
                  <pic:spPr bwMode="auto">
                    <a:xfrm>
                      <a:off x="0" y="0"/>
                      <a:ext cx="5849199" cy="3756942"/>
                    </a:xfrm>
                    <a:prstGeom prst="rect">
                      <a:avLst/>
                    </a:prstGeom>
                    <a:ln>
                      <a:noFill/>
                    </a:ln>
                    <a:extLst>
                      <a:ext uri="{53640926-AAD7-44D8-BBD7-CCE9431645EC}">
                        <a14:shadowObscured xmlns:a14="http://schemas.microsoft.com/office/drawing/2010/main"/>
                      </a:ext>
                    </a:extLst>
                  </pic:spPr>
                </pic:pic>
              </a:graphicData>
            </a:graphic>
          </wp:inline>
        </w:drawing>
      </w:r>
    </w:p>
    <w:p w14:paraId="313DA5C2" w14:textId="35B2906C" w:rsidR="00B95E1A" w:rsidRPr="00921423" w:rsidRDefault="00B95E1A" w:rsidP="00B95E1A">
      <w:pPr>
        <w:pStyle w:val="af1"/>
        <w:rPr>
          <w:rFonts w:ascii="標楷體" w:eastAsia="標楷體" w:hAnsi="標楷體" w:cs="Times New Roman"/>
          <w:sz w:val="28"/>
          <w:szCs w:val="28"/>
        </w:rPr>
      </w:pPr>
      <w:bookmarkStart w:id="32" w:name="_Toc213514194"/>
      <w:r w:rsidRPr="00921423">
        <w:rPr>
          <w:rFonts w:ascii="標楷體" w:eastAsia="標楷體" w:hAnsi="標楷體" w:cs="Times New Roman"/>
          <w:sz w:val="28"/>
          <w:szCs w:val="28"/>
        </w:rPr>
        <w:t>圖1-2-</w:t>
      </w:r>
      <w:r w:rsidR="005D57A0" w:rsidRPr="00921423">
        <w:rPr>
          <w:rFonts w:ascii="標楷體" w:eastAsia="標楷體" w:hAnsi="標楷體" w:cs="Times New Roman" w:hint="eastAsia"/>
          <w:sz w:val="28"/>
          <w:szCs w:val="28"/>
        </w:rPr>
        <w:t>3</w:t>
      </w:r>
      <w:r w:rsidRPr="00921423">
        <w:rPr>
          <w:rFonts w:ascii="標楷體" w:eastAsia="標楷體" w:hAnsi="標楷體" w:cs="Times New Roman"/>
          <w:sz w:val="28"/>
          <w:szCs w:val="28"/>
        </w:rPr>
        <w:t xml:space="preserve"> 埔鹽鄉主要道路分布圖</w:t>
      </w:r>
      <w:bookmarkEnd w:id="32"/>
    </w:p>
    <w:p w14:paraId="23177765" w14:textId="77777777" w:rsidR="00FD769C" w:rsidRPr="00603E3B" w:rsidRDefault="00FD769C" w:rsidP="00524125">
      <w:pPr>
        <w:pStyle w:val="Default"/>
        <w:numPr>
          <w:ilvl w:val="0"/>
          <w:numId w:val="7"/>
        </w:numPr>
        <w:spacing w:line="400" w:lineRule="exact"/>
        <w:ind w:hanging="1014"/>
        <w:jc w:val="both"/>
        <w:rPr>
          <w:rFonts w:ascii="Times New Roman" w:hAnsi="Times New Roman" w:cs="Times New Roman"/>
          <w:b/>
          <w:bCs/>
          <w:color w:val="000000" w:themeColor="text1"/>
          <w:sz w:val="28"/>
          <w:szCs w:val="28"/>
        </w:rPr>
      </w:pPr>
      <w:bookmarkStart w:id="33" w:name="_Hlk191576096"/>
      <w:r>
        <w:rPr>
          <w:rFonts w:ascii="Times New Roman" w:hAnsi="Times New Roman" w:cs="Times New Roman" w:hint="eastAsia"/>
          <w:b/>
          <w:bCs/>
          <w:color w:val="000000" w:themeColor="text1"/>
          <w:sz w:val="28"/>
          <w:szCs w:val="28"/>
        </w:rPr>
        <w:t>產業特性</w:t>
      </w:r>
    </w:p>
    <w:bookmarkEnd w:id="33"/>
    <w:p w14:paraId="74BE5717" w14:textId="77777777" w:rsidR="00FD769C" w:rsidRDefault="00FD769C" w:rsidP="00524125">
      <w:pPr>
        <w:pStyle w:val="a4"/>
        <w:numPr>
          <w:ilvl w:val="0"/>
          <w:numId w:val="8"/>
        </w:numPr>
        <w:spacing w:line="400" w:lineRule="exact"/>
        <w:ind w:left="567" w:right="84" w:hanging="567"/>
        <w:jc w:val="both"/>
        <w:rPr>
          <w:rFonts w:ascii="標楷體" w:eastAsia="標楷體" w:hAnsi="標楷體"/>
        </w:rPr>
      </w:pPr>
      <w:r w:rsidRPr="00FD769C">
        <w:rPr>
          <w:rFonts w:ascii="Times New Roman" w:eastAsia="標楷體" w:hAnsi="Times New Roman" w:cs="Times New Roman" w:hint="eastAsia"/>
          <w:spacing w:val="-11"/>
        </w:rPr>
        <w:t>農業</w:t>
      </w:r>
      <w:r w:rsidRPr="00FD769C">
        <w:rPr>
          <w:rFonts w:ascii="標楷體" w:eastAsia="標楷體" w:hAnsi="標楷體"/>
        </w:rPr>
        <w:t>:本鄉為糯米的集中產區，尤以秈糯米產量最多，占全省產量27%，其次為圓糯米，而蔬菜則以花椰菜、韭菜、蔥、豌豆為大宗作物，其他作物則有胡瓜、苦瓜、冬瓜、荸薺……等。近年來金香葡萄園已逐漸改種巨峰葡萄，亦由於氣候、土壤適合紅龍果生長，生產的紅龍果又香又甜， 亦廣受市場歡迎。</w:t>
      </w:r>
    </w:p>
    <w:p w14:paraId="3FB76AFD" w14:textId="77777777" w:rsidR="00FD769C" w:rsidRDefault="00FD769C" w:rsidP="00524125">
      <w:pPr>
        <w:pStyle w:val="a4"/>
        <w:numPr>
          <w:ilvl w:val="0"/>
          <w:numId w:val="8"/>
        </w:numPr>
        <w:spacing w:line="400" w:lineRule="exact"/>
        <w:ind w:left="567" w:right="84" w:hanging="567"/>
        <w:jc w:val="both"/>
        <w:rPr>
          <w:rFonts w:ascii="標楷體" w:eastAsia="標楷體" w:hAnsi="標楷體"/>
        </w:rPr>
      </w:pPr>
      <w:r w:rsidRPr="00FD769C">
        <w:rPr>
          <w:rFonts w:ascii="標楷體" w:eastAsia="標楷體" w:hAnsi="標楷體"/>
        </w:rPr>
        <w:t>養殖畜牧業:埔鹽以農立鄉，然而畜牧業在本鄉也相當的發達，養豬及養雞業也是繁榮農林經濟的動力之一。目前共有家畜39戶、家禽61戶、養殖業5戶，最主要的畜牧種類為豬及雞，數量龐大，供應全省各地所需。此外，也有牛、羊等禽畜類的飼養以及週邊產品的產製，數量雖不龐大，但也經營的有聲有色，為本鄉的休閒農業開啟嶄新局面。</w:t>
      </w:r>
    </w:p>
    <w:p w14:paraId="0529BCC0" w14:textId="7A905542" w:rsidR="00B95E1A" w:rsidRDefault="00FD769C" w:rsidP="00524125">
      <w:pPr>
        <w:pStyle w:val="a4"/>
        <w:numPr>
          <w:ilvl w:val="0"/>
          <w:numId w:val="8"/>
        </w:numPr>
        <w:spacing w:line="400" w:lineRule="exact"/>
        <w:ind w:left="567" w:right="84" w:hanging="567"/>
        <w:jc w:val="both"/>
        <w:rPr>
          <w:rFonts w:ascii="標楷體" w:eastAsia="標楷體" w:hAnsi="標楷體"/>
        </w:rPr>
      </w:pPr>
      <w:r w:rsidRPr="00FD769C">
        <w:rPr>
          <w:rFonts w:ascii="標楷體" w:eastAsia="標楷體" w:hAnsi="標楷體"/>
        </w:rPr>
        <w:t>工商業:工業生產方面，聚隆纖維、福華明鏡是鄉內較具規模的大廠商，其他則多屬於小型企業或家庭加工業，主要產品有自行車零件組件、合板、塑膠加工、零件代工等。</w:t>
      </w:r>
    </w:p>
    <w:p w14:paraId="09408445" w14:textId="77777777" w:rsidR="00DD1122" w:rsidRDefault="00DD1122" w:rsidP="00FD769C">
      <w:pPr>
        <w:pStyle w:val="a4"/>
        <w:spacing w:line="400" w:lineRule="exact"/>
        <w:ind w:left="0" w:right="84"/>
        <w:jc w:val="both"/>
        <w:rPr>
          <w:rFonts w:ascii="標楷體" w:eastAsia="標楷體" w:hAnsi="標楷體"/>
        </w:rPr>
      </w:pPr>
    </w:p>
    <w:p w14:paraId="7EA1F196" w14:textId="77777777" w:rsidR="00FD769C" w:rsidRPr="00FD769C" w:rsidRDefault="00FD769C" w:rsidP="00FD769C">
      <w:pPr>
        <w:pStyle w:val="30"/>
        <w:spacing w:line="420" w:lineRule="exact"/>
        <w:ind w:left="1" w:hanging="1"/>
        <w:jc w:val="both"/>
        <w:rPr>
          <w:rFonts w:ascii="標楷體" w:eastAsia="標楷體" w:hAnsi="標楷體"/>
          <w:bCs w:val="0"/>
        </w:rPr>
      </w:pPr>
      <w:bookmarkStart w:id="34" w:name="_Toc25825349"/>
      <w:bookmarkStart w:id="35" w:name="_Toc25826073"/>
      <w:bookmarkStart w:id="36" w:name="_Toc25826206"/>
      <w:bookmarkStart w:id="37" w:name="_Toc25826343"/>
      <w:bookmarkStart w:id="38" w:name="_Toc186748650"/>
      <w:bookmarkStart w:id="39" w:name="_Toc203852937"/>
      <w:bookmarkStart w:id="40" w:name="_Hlk196730901"/>
      <w:r w:rsidRPr="00FD769C">
        <w:rPr>
          <w:rFonts w:ascii="標楷體" w:eastAsia="標楷體" w:hAnsi="標楷體"/>
        </w:rPr>
        <w:t xml:space="preserve">第三節 </w:t>
      </w:r>
      <w:bookmarkStart w:id="41" w:name="_Hlk191576361"/>
      <w:bookmarkEnd w:id="34"/>
      <w:bookmarkEnd w:id="35"/>
      <w:bookmarkEnd w:id="36"/>
      <w:bookmarkEnd w:id="37"/>
      <w:r w:rsidRPr="00FD769C">
        <w:rPr>
          <w:rFonts w:ascii="標楷體" w:eastAsia="標楷體" w:hAnsi="標楷體" w:hint="eastAsia"/>
        </w:rPr>
        <w:t>災例之調查與分析</w:t>
      </w:r>
      <w:bookmarkEnd w:id="38"/>
      <w:bookmarkEnd w:id="39"/>
      <w:bookmarkEnd w:id="41"/>
    </w:p>
    <w:p w14:paraId="48ED68E3" w14:textId="4EC3B8DA" w:rsidR="00FD769C" w:rsidRDefault="00FD769C" w:rsidP="00FD769C">
      <w:pPr>
        <w:pStyle w:val="Default"/>
        <w:spacing w:line="400" w:lineRule="exact"/>
        <w:jc w:val="both"/>
        <w:rPr>
          <w:rFonts w:ascii="Times New Roman" w:hAnsi="Times New Roman" w:cs="Times New Roman"/>
          <w:sz w:val="28"/>
          <w:szCs w:val="28"/>
        </w:rPr>
      </w:pPr>
      <w:bookmarkStart w:id="42" w:name="_Hlk195537314"/>
      <w:bookmarkStart w:id="43" w:name="_Hlk191576530"/>
      <w:bookmarkEnd w:id="40"/>
      <w:r>
        <w:rPr>
          <w:rFonts w:ascii="Times New Roman" w:hAnsi="Times New Roman" w:cs="Times New Roman" w:hint="eastAsia"/>
          <w:sz w:val="28"/>
          <w:szCs w:val="28"/>
        </w:rPr>
        <w:t xml:space="preserve">    </w:t>
      </w:r>
      <w:r w:rsidRPr="00CC57FB">
        <w:rPr>
          <w:rFonts w:ascii="Times New Roman" w:hAnsi="Times New Roman" w:cs="Times New Roman" w:hint="eastAsia"/>
          <w:sz w:val="28"/>
          <w:szCs w:val="28"/>
        </w:rPr>
        <w:t>本節針對</w:t>
      </w:r>
      <w:r>
        <w:rPr>
          <w:rFonts w:ascii="Times New Roman" w:hAnsi="Times New Roman" w:cs="Times New Roman" w:hint="eastAsia"/>
          <w:sz w:val="28"/>
          <w:szCs w:val="28"/>
        </w:rPr>
        <w:t>埔鹽</w:t>
      </w:r>
      <w:r w:rsidR="00497BE5">
        <w:rPr>
          <w:rFonts w:ascii="Times New Roman" w:hAnsi="Times New Roman" w:cs="Times New Roman" w:hint="eastAsia"/>
          <w:sz w:val="28"/>
          <w:szCs w:val="28"/>
        </w:rPr>
        <w:t>鄉</w:t>
      </w:r>
      <w:r w:rsidRPr="00CC57FB">
        <w:rPr>
          <w:rFonts w:ascii="Times New Roman" w:hAnsi="Times New Roman" w:cs="Times New Roman" w:hint="eastAsia"/>
          <w:sz w:val="28"/>
          <w:szCs w:val="28"/>
        </w:rPr>
        <w:t>較易出現之災害類型進行說明，並參考中央各會最新之災害防救業務計畫蒐集相關災例。</w:t>
      </w:r>
      <w:bookmarkEnd w:id="42"/>
    </w:p>
    <w:p w14:paraId="56DDA687" w14:textId="77777777" w:rsidR="00FD769C" w:rsidRPr="00CC57FB" w:rsidRDefault="00FD769C" w:rsidP="00FD769C">
      <w:pPr>
        <w:pStyle w:val="Default"/>
        <w:spacing w:line="400" w:lineRule="exact"/>
        <w:jc w:val="both"/>
        <w:rPr>
          <w:rFonts w:hAnsi="標楷體" w:cs="Times New Roman"/>
          <w:b/>
          <w:bCs/>
          <w:sz w:val="28"/>
          <w:szCs w:val="28"/>
        </w:rPr>
      </w:pPr>
      <w:bookmarkStart w:id="44" w:name="_Hlk196487112"/>
      <w:r w:rsidRPr="00CC57FB">
        <w:rPr>
          <w:rFonts w:ascii="Times New Roman" w:hAnsi="Times New Roman" w:cs="Times New Roman" w:hint="eastAsia"/>
          <w:b/>
          <w:bCs/>
          <w:sz w:val="28"/>
          <w:szCs w:val="28"/>
        </w:rPr>
        <w:t>壹</w:t>
      </w:r>
      <w:r w:rsidRPr="00CC57FB">
        <w:rPr>
          <w:rFonts w:ascii="新細明體" w:eastAsia="新細明體" w:hAnsi="新細明體" w:cs="Times New Roman" w:hint="eastAsia"/>
          <w:b/>
          <w:bCs/>
          <w:sz w:val="28"/>
          <w:szCs w:val="28"/>
        </w:rPr>
        <w:t>、</w:t>
      </w:r>
      <w:r>
        <w:rPr>
          <w:rFonts w:hAnsi="標楷體" w:cs="Times New Roman" w:hint="eastAsia"/>
          <w:b/>
          <w:bCs/>
          <w:sz w:val="28"/>
          <w:szCs w:val="28"/>
        </w:rPr>
        <w:t>風災/水災災害</w:t>
      </w:r>
    </w:p>
    <w:bookmarkEnd w:id="43"/>
    <w:bookmarkEnd w:id="44"/>
    <w:p w14:paraId="2F582A2A" w14:textId="777BD0C7" w:rsidR="005F68E7" w:rsidRDefault="001904D3" w:rsidP="005F68E7">
      <w:pPr>
        <w:pStyle w:val="Default"/>
        <w:spacing w:line="400" w:lineRule="exact"/>
        <w:jc w:val="both"/>
        <w:rPr>
          <w:rFonts w:ascii="Times New Roman" w:hAnsi="Times New Roman" w:cs="Times New Roman"/>
          <w:sz w:val="28"/>
          <w:szCs w:val="28"/>
        </w:rPr>
      </w:pPr>
      <w:r>
        <w:rPr>
          <w:rFonts w:hAnsi="標楷體" w:hint="eastAsia"/>
          <w:sz w:val="28"/>
          <w:szCs w:val="28"/>
        </w:rPr>
        <w:t xml:space="preserve">    </w:t>
      </w:r>
      <w:r w:rsidR="00FD769C" w:rsidRPr="00FD769C">
        <w:rPr>
          <w:rFonts w:hAnsi="標楷體" w:hint="eastAsia"/>
          <w:sz w:val="28"/>
          <w:szCs w:val="28"/>
        </w:rPr>
        <w:t>彰化縣地勢平坦，東高西低，山區均在縣境東側，僅佔全縣市面積極少部份，其餘大部分為烏溪及濁水溪之沖積平原，西面台灣海峽，地勢平坦，每逢豪雨，山區之洪流湧向平原區，流速驟降，水位劇增而氾濫，或因排水路及構造物斷面不足，洪流溢出而造成淹水。近年來烏溪及濁水溪等主要河川之重要堤防與護岸陸續完成，除少數重大颱洪事件造成部分堤防潰決而產生溢淹之情形，河水溢岸氾濫之現象已大為改善，但平原區之河川及排水於颱洪時常因暴雨洪流宣洩不及而在河川及排水路兩岸造成淹水情形。</w:t>
      </w:r>
      <w:bookmarkStart w:id="45" w:name="_Hlk203663067"/>
      <w:r w:rsidR="005F68E7" w:rsidRPr="007C4EDF">
        <w:rPr>
          <w:rFonts w:ascii="Times New Roman" w:hAnsi="Times New Roman" w:cs="Times New Roman" w:hint="eastAsia"/>
          <w:sz w:val="28"/>
          <w:szCs w:val="28"/>
        </w:rPr>
        <w:t>關於</w:t>
      </w:r>
      <w:bookmarkStart w:id="46" w:name="_Hlk196731117"/>
      <w:r w:rsidR="005F68E7">
        <w:rPr>
          <w:rFonts w:ascii="Times New Roman" w:hAnsi="Times New Roman" w:cs="Times New Roman" w:hint="eastAsia"/>
          <w:sz w:val="28"/>
          <w:szCs w:val="28"/>
        </w:rPr>
        <w:t>埔鹽鄉</w:t>
      </w:r>
      <w:r w:rsidR="005F68E7" w:rsidRPr="001C467E">
        <w:rPr>
          <w:rFonts w:ascii="Times New Roman" w:hAnsi="Times New Roman" w:cs="Times New Roman" w:hint="eastAsia"/>
          <w:sz w:val="28"/>
          <w:szCs w:val="28"/>
        </w:rPr>
        <w:t>歷年積淹水災情</w:t>
      </w:r>
      <w:r w:rsidR="005F68E7" w:rsidRPr="007C4EDF">
        <w:rPr>
          <w:rFonts w:ascii="Times New Roman" w:hAnsi="Times New Roman" w:cs="Times New Roman" w:hint="eastAsia"/>
          <w:sz w:val="28"/>
          <w:szCs w:val="28"/>
        </w:rPr>
        <w:t>，</w:t>
      </w:r>
      <w:bookmarkStart w:id="47" w:name="_Hlk194567983"/>
      <w:r w:rsidR="005F68E7" w:rsidRPr="007C4EDF">
        <w:rPr>
          <w:rFonts w:ascii="Times New Roman" w:hAnsi="Times New Roman" w:cs="Times New Roman" w:hint="eastAsia"/>
          <w:sz w:val="28"/>
          <w:szCs w:val="28"/>
        </w:rPr>
        <w:t>詳如</w:t>
      </w:r>
      <w:bookmarkStart w:id="48" w:name="_Hlk198835961"/>
      <w:r w:rsidR="005F68E7" w:rsidRPr="007C4EDF">
        <w:rPr>
          <w:rFonts w:ascii="Times New Roman" w:hAnsi="Times New Roman" w:cs="Times New Roman" w:hint="eastAsia"/>
          <w:sz w:val="28"/>
          <w:szCs w:val="28"/>
        </w:rPr>
        <w:t>表</w:t>
      </w:r>
      <w:r w:rsidR="005F68E7" w:rsidRPr="007C4EDF">
        <w:rPr>
          <w:rFonts w:ascii="Times New Roman" w:hAnsi="Times New Roman" w:cs="Times New Roman" w:hint="eastAsia"/>
          <w:sz w:val="28"/>
          <w:szCs w:val="28"/>
        </w:rPr>
        <w:t>1-</w:t>
      </w:r>
      <w:r w:rsidR="005F68E7">
        <w:rPr>
          <w:rFonts w:ascii="Times New Roman" w:hAnsi="Times New Roman" w:cs="Times New Roman" w:hint="eastAsia"/>
          <w:sz w:val="28"/>
          <w:szCs w:val="28"/>
        </w:rPr>
        <w:t>2</w:t>
      </w:r>
      <w:r w:rsidR="005F68E7" w:rsidRPr="007C4EDF">
        <w:rPr>
          <w:rFonts w:ascii="Times New Roman" w:hAnsi="Times New Roman" w:cs="Times New Roman" w:hint="eastAsia"/>
          <w:sz w:val="28"/>
          <w:szCs w:val="28"/>
        </w:rPr>
        <w:t>-</w:t>
      </w:r>
      <w:bookmarkEnd w:id="47"/>
      <w:r w:rsidR="005F68E7">
        <w:rPr>
          <w:rFonts w:ascii="Times New Roman" w:hAnsi="Times New Roman" w:cs="Times New Roman" w:hint="eastAsia"/>
          <w:sz w:val="28"/>
          <w:szCs w:val="28"/>
        </w:rPr>
        <w:t>2</w:t>
      </w:r>
      <w:bookmarkStart w:id="49" w:name="_Hlk194567994"/>
      <w:r w:rsidR="005F68E7">
        <w:rPr>
          <w:rFonts w:ascii="Times New Roman" w:hAnsi="Times New Roman" w:cs="Times New Roman" w:hint="eastAsia"/>
          <w:sz w:val="28"/>
          <w:szCs w:val="28"/>
        </w:rPr>
        <w:t>所示</w:t>
      </w:r>
      <w:r w:rsidR="005F68E7" w:rsidRPr="007C4EDF">
        <w:rPr>
          <w:rFonts w:ascii="Times New Roman" w:hAnsi="Times New Roman" w:cs="Times New Roman" w:hint="eastAsia"/>
          <w:sz w:val="28"/>
          <w:szCs w:val="28"/>
        </w:rPr>
        <w:t>。</w:t>
      </w:r>
      <w:bookmarkEnd w:id="49"/>
    </w:p>
    <w:p w14:paraId="2B56CCDC" w14:textId="77777777" w:rsidR="00FF0C07" w:rsidRDefault="00FF0C07" w:rsidP="005F68E7">
      <w:pPr>
        <w:pStyle w:val="Default"/>
        <w:spacing w:line="400" w:lineRule="exact"/>
        <w:jc w:val="both"/>
        <w:rPr>
          <w:rFonts w:ascii="Times New Roman" w:hAnsi="Times New Roman" w:cs="Times New Roman"/>
          <w:sz w:val="28"/>
          <w:szCs w:val="28"/>
        </w:rPr>
      </w:pPr>
    </w:p>
    <w:p w14:paraId="61B83C03" w14:textId="45226718" w:rsidR="005F68E7" w:rsidRPr="00DD1122" w:rsidRDefault="005F68E7" w:rsidP="005F68E7">
      <w:pPr>
        <w:pStyle w:val="af2"/>
        <w:rPr>
          <w:rFonts w:ascii="Times New Roman" w:eastAsia="標楷體" w:hAnsi="Times New Roman" w:cs="Times New Roman"/>
          <w:sz w:val="28"/>
          <w:szCs w:val="28"/>
        </w:rPr>
      </w:pPr>
      <w:bookmarkStart w:id="50" w:name="_Toc203663052"/>
      <w:bookmarkStart w:id="51" w:name="_Toc213514243"/>
      <w:bookmarkEnd w:id="46"/>
      <w:bookmarkEnd w:id="48"/>
      <w:r w:rsidRPr="00DD1122">
        <w:rPr>
          <w:rFonts w:ascii="Times New Roman" w:eastAsia="標楷體" w:hAnsi="Times New Roman" w:cs="Times New Roman"/>
          <w:sz w:val="28"/>
          <w:szCs w:val="28"/>
        </w:rPr>
        <w:t>表</w:t>
      </w:r>
      <w:r w:rsidRPr="00DD1122">
        <w:rPr>
          <w:rFonts w:ascii="Times New Roman" w:eastAsia="標楷體" w:hAnsi="Times New Roman" w:cs="Times New Roman"/>
          <w:sz w:val="28"/>
          <w:szCs w:val="28"/>
        </w:rPr>
        <w:t xml:space="preserve">1-2-2 </w:t>
      </w:r>
      <w:bookmarkStart w:id="52" w:name="_Hlk198836028"/>
      <w:r w:rsidRPr="00DD1122">
        <w:rPr>
          <w:rFonts w:ascii="Times New Roman" w:eastAsia="標楷體" w:hAnsi="Times New Roman" w:cs="Times New Roman" w:hint="eastAsia"/>
          <w:sz w:val="28"/>
          <w:szCs w:val="28"/>
        </w:rPr>
        <w:t>埔鹽</w:t>
      </w:r>
      <w:r w:rsidRPr="00DD1122">
        <w:rPr>
          <w:rFonts w:ascii="Times New Roman" w:eastAsia="標楷體" w:hAnsi="Times New Roman" w:cs="Times New Roman"/>
          <w:sz w:val="28"/>
          <w:szCs w:val="28"/>
        </w:rPr>
        <w:t>鄉</w:t>
      </w:r>
      <w:bookmarkEnd w:id="52"/>
      <w:r w:rsidRPr="00DD1122">
        <w:rPr>
          <w:rFonts w:ascii="Times New Roman" w:eastAsia="標楷體" w:hAnsi="Times New Roman" w:cs="Times New Roman"/>
          <w:sz w:val="28"/>
          <w:szCs w:val="28"/>
        </w:rPr>
        <w:t>歷年積淹水災情彙整表</w:t>
      </w:r>
      <w:r w:rsidRPr="00DD1122">
        <w:rPr>
          <w:rFonts w:ascii="Times New Roman" w:eastAsia="標楷體" w:hAnsi="Times New Roman" w:cs="Times New Roman"/>
          <w:sz w:val="28"/>
          <w:szCs w:val="28"/>
        </w:rPr>
        <w:t>(110-</w:t>
      </w:r>
      <w:r w:rsidRPr="00A82EB5">
        <w:rPr>
          <w:rFonts w:ascii="Times New Roman" w:eastAsia="標楷體" w:hAnsi="Times New Roman" w:cs="Times New Roman"/>
          <w:color w:val="FF0000"/>
          <w:sz w:val="28"/>
          <w:szCs w:val="28"/>
        </w:rPr>
        <w:t>11</w:t>
      </w:r>
      <w:r w:rsidR="00A82EB5" w:rsidRPr="00A82EB5">
        <w:rPr>
          <w:rFonts w:ascii="Times New Roman" w:eastAsia="標楷體" w:hAnsi="Times New Roman" w:cs="Times New Roman"/>
          <w:color w:val="FF0000"/>
          <w:sz w:val="28"/>
          <w:szCs w:val="28"/>
        </w:rPr>
        <w:t>4</w:t>
      </w:r>
      <w:r w:rsidRPr="00DD1122">
        <w:rPr>
          <w:rFonts w:ascii="Times New Roman" w:eastAsia="標楷體" w:hAnsi="Times New Roman" w:cs="Times New Roman"/>
          <w:sz w:val="28"/>
          <w:szCs w:val="28"/>
        </w:rPr>
        <w:t>年</w:t>
      </w:r>
      <w:r w:rsidRPr="00DD1122">
        <w:rPr>
          <w:rFonts w:ascii="Times New Roman" w:eastAsia="標楷體" w:hAnsi="Times New Roman" w:cs="Times New Roman"/>
          <w:sz w:val="28"/>
          <w:szCs w:val="28"/>
        </w:rPr>
        <w:t>)</w:t>
      </w:r>
      <w:bookmarkEnd w:id="50"/>
      <w:bookmarkEnd w:id="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914"/>
        <w:gridCol w:w="2834"/>
        <w:gridCol w:w="2772"/>
      </w:tblGrid>
      <w:tr w:rsidR="005F68E7" w:rsidRPr="00D8063C" w14:paraId="0E6A9D09" w14:textId="77777777" w:rsidTr="005F68E7">
        <w:trPr>
          <w:trHeight w:val="485"/>
          <w:tblHeader/>
          <w:jc w:val="center"/>
        </w:trPr>
        <w:tc>
          <w:tcPr>
            <w:tcW w:w="776" w:type="dxa"/>
            <w:shd w:val="clear" w:color="auto" w:fill="D9D9D9"/>
            <w:vAlign w:val="center"/>
          </w:tcPr>
          <w:p w14:paraId="73E320B8" w14:textId="77777777" w:rsidR="005F68E7" w:rsidRPr="00D8063C" w:rsidRDefault="005F68E7" w:rsidP="00CB41E7">
            <w:pPr>
              <w:spacing w:line="400" w:lineRule="exact"/>
              <w:jc w:val="both"/>
              <w:rPr>
                <w:rFonts w:ascii="Times New Roman" w:eastAsia="標楷體" w:hAnsi="Times New Roman" w:cs="Times New Roman"/>
                <w:color w:val="000000"/>
                <w:sz w:val="24"/>
                <w:szCs w:val="24"/>
              </w:rPr>
            </w:pPr>
            <w:bookmarkStart w:id="53" w:name="_Hlk203395233"/>
            <w:r w:rsidRPr="00D8063C">
              <w:rPr>
                <w:rFonts w:ascii="Times New Roman" w:eastAsia="標楷體" w:hAnsi="Times New Roman" w:cs="Times New Roman"/>
                <w:color w:val="000000"/>
                <w:sz w:val="24"/>
                <w:szCs w:val="24"/>
              </w:rPr>
              <w:t>項次</w:t>
            </w:r>
          </w:p>
        </w:tc>
        <w:tc>
          <w:tcPr>
            <w:tcW w:w="1914" w:type="dxa"/>
            <w:shd w:val="clear" w:color="auto" w:fill="D9D9D9"/>
            <w:vAlign w:val="center"/>
          </w:tcPr>
          <w:p w14:paraId="6B6B26AE" w14:textId="77777777" w:rsidR="005F68E7" w:rsidRPr="00D8063C" w:rsidRDefault="005F68E7" w:rsidP="00CB41E7">
            <w:pPr>
              <w:spacing w:line="400" w:lineRule="exact"/>
              <w:jc w:val="center"/>
              <w:rPr>
                <w:rFonts w:ascii="標楷體" w:eastAsia="標楷體" w:hAnsi="標楷體" w:cs="Times New Roman"/>
                <w:color w:val="000000"/>
                <w:sz w:val="24"/>
                <w:szCs w:val="24"/>
              </w:rPr>
            </w:pPr>
            <w:r w:rsidRPr="00D8063C">
              <w:rPr>
                <w:rFonts w:ascii="標楷體" w:eastAsia="標楷體" w:hAnsi="標楷體" w:cs="新細明體" w:hint="eastAsia"/>
                <w:sz w:val="24"/>
                <w:szCs w:val="24"/>
              </w:rPr>
              <w:t>事件</w:t>
            </w:r>
          </w:p>
        </w:tc>
        <w:tc>
          <w:tcPr>
            <w:tcW w:w="2834" w:type="dxa"/>
            <w:shd w:val="clear" w:color="auto" w:fill="D9D9D9"/>
            <w:vAlign w:val="center"/>
          </w:tcPr>
          <w:p w14:paraId="08B7DA86" w14:textId="77777777" w:rsidR="005F68E7" w:rsidRPr="00D8063C" w:rsidRDefault="005F68E7" w:rsidP="00CB41E7">
            <w:pPr>
              <w:spacing w:line="400" w:lineRule="exact"/>
              <w:jc w:val="center"/>
              <w:rPr>
                <w:rFonts w:ascii="標楷體" w:eastAsia="標楷體" w:hAnsi="標楷體"/>
                <w:color w:val="000000"/>
                <w:sz w:val="24"/>
                <w:szCs w:val="24"/>
              </w:rPr>
            </w:pPr>
            <w:r w:rsidRPr="00D8063C">
              <w:rPr>
                <w:rFonts w:ascii="標楷體" w:eastAsia="標楷體" w:hAnsi="標楷體" w:cs="新細明體" w:hint="eastAsia"/>
                <w:sz w:val="24"/>
                <w:szCs w:val="24"/>
              </w:rPr>
              <w:t>位置</w:t>
            </w:r>
          </w:p>
        </w:tc>
        <w:tc>
          <w:tcPr>
            <w:tcW w:w="2772" w:type="dxa"/>
            <w:shd w:val="clear" w:color="auto" w:fill="D9D9D9"/>
            <w:vAlign w:val="center"/>
          </w:tcPr>
          <w:p w14:paraId="1046FD28" w14:textId="77777777" w:rsidR="005F68E7" w:rsidRPr="00D8063C" w:rsidRDefault="005F68E7" w:rsidP="00CB41E7">
            <w:pPr>
              <w:spacing w:line="400" w:lineRule="exact"/>
              <w:jc w:val="center"/>
              <w:rPr>
                <w:rFonts w:ascii="標楷體" w:eastAsia="標楷體" w:hAnsi="標楷體" w:cs="Times New Roman"/>
                <w:color w:val="000000"/>
                <w:sz w:val="24"/>
                <w:szCs w:val="24"/>
              </w:rPr>
            </w:pPr>
            <w:r w:rsidRPr="00D8063C">
              <w:rPr>
                <w:rFonts w:ascii="標楷體" w:eastAsia="標楷體" w:hAnsi="標楷體" w:cs="新細明體" w:hint="eastAsia"/>
                <w:sz w:val="24"/>
                <w:szCs w:val="24"/>
              </w:rPr>
              <w:t>備註</w:t>
            </w:r>
          </w:p>
        </w:tc>
      </w:tr>
      <w:tr w:rsidR="005F68E7" w:rsidRPr="00D8063C" w14:paraId="0007FC56" w14:textId="77777777" w:rsidTr="005F68E7">
        <w:trPr>
          <w:jc w:val="center"/>
        </w:trPr>
        <w:tc>
          <w:tcPr>
            <w:tcW w:w="776" w:type="dxa"/>
            <w:vAlign w:val="center"/>
          </w:tcPr>
          <w:p w14:paraId="2B1709E9" w14:textId="77777777" w:rsidR="005F68E7" w:rsidRPr="00D8063C" w:rsidRDefault="005F68E7" w:rsidP="005F68E7">
            <w:pPr>
              <w:spacing w:line="400" w:lineRule="exact"/>
              <w:jc w:val="center"/>
              <w:rPr>
                <w:rFonts w:ascii="Times New Roman" w:eastAsia="標楷體" w:hAnsi="Times New Roman" w:cs="Times New Roman"/>
                <w:color w:val="000000"/>
                <w:sz w:val="24"/>
                <w:szCs w:val="24"/>
              </w:rPr>
            </w:pPr>
            <w:r w:rsidRPr="00D8063C">
              <w:rPr>
                <w:rFonts w:ascii="Times New Roman" w:eastAsia="標楷體" w:hAnsi="Times New Roman" w:cs="Times New Roman"/>
                <w:color w:val="000000"/>
                <w:sz w:val="24"/>
                <w:szCs w:val="24"/>
              </w:rPr>
              <w:t>1</w:t>
            </w:r>
          </w:p>
        </w:tc>
        <w:tc>
          <w:tcPr>
            <w:tcW w:w="1914" w:type="dxa"/>
            <w:vAlign w:val="center"/>
          </w:tcPr>
          <w:p w14:paraId="2DE3E67E" w14:textId="20CDECD1" w:rsidR="005F68E7" w:rsidRPr="00D8063C" w:rsidRDefault="005F68E7" w:rsidP="005F68E7">
            <w:pPr>
              <w:spacing w:line="400" w:lineRule="exact"/>
              <w:jc w:val="both"/>
              <w:rPr>
                <w:rFonts w:ascii="Times New Roman" w:eastAsia="標楷體" w:hAnsi="Times New Roman" w:cs="Times New Roman"/>
                <w:color w:val="000000"/>
                <w:sz w:val="24"/>
                <w:szCs w:val="24"/>
              </w:rPr>
            </w:pPr>
            <w:r w:rsidRPr="00D8063C">
              <w:rPr>
                <w:rFonts w:ascii="Times New Roman" w:eastAsia="標楷體" w:hAnsi="Times New Roman" w:cs="Times New Roman"/>
                <w:sz w:val="24"/>
                <w:szCs w:val="24"/>
              </w:rPr>
              <w:t>112</w:t>
            </w:r>
            <w:r w:rsidRPr="00D8063C">
              <w:rPr>
                <w:rFonts w:ascii="Times New Roman" w:eastAsia="標楷體" w:hAnsi="Times New Roman" w:cs="Times New Roman"/>
                <w:sz w:val="24"/>
                <w:szCs w:val="24"/>
              </w:rPr>
              <w:t>年</w:t>
            </w:r>
            <w:r w:rsidRPr="00D8063C">
              <w:rPr>
                <w:rFonts w:ascii="Times New Roman" w:eastAsia="標楷體" w:hAnsi="Times New Roman" w:cs="Times New Roman"/>
                <w:sz w:val="24"/>
                <w:szCs w:val="24"/>
              </w:rPr>
              <w:t>0905</w:t>
            </w:r>
            <w:r w:rsidRPr="00D8063C">
              <w:rPr>
                <w:rFonts w:ascii="Times New Roman" w:eastAsia="標楷體" w:hAnsi="Times New Roman" w:cs="Times New Roman"/>
                <w:sz w:val="24"/>
                <w:szCs w:val="24"/>
              </w:rPr>
              <w:t>豪雨</w:t>
            </w:r>
          </w:p>
        </w:tc>
        <w:tc>
          <w:tcPr>
            <w:tcW w:w="2834" w:type="dxa"/>
            <w:vAlign w:val="center"/>
          </w:tcPr>
          <w:p w14:paraId="1B0E481E" w14:textId="5F6F33B8" w:rsidR="005F68E7" w:rsidRPr="00D8063C" w:rsidRDefault="005F68E7" w:rsidP="005F68E7">
            <w:pPr>
              <w:spacing w:line="400" w:lineRule="exact"/>
              <w:jc w:val="both"/>
              <w:rPr>
                <w:rFonts w:ascii="Times New Roman" w:eastAsia="標楷體" w:hAnsi="Times New Roman" w:cs="Times New Roman"/>
                <w:color w:val="000000"/>
                <w:sz w:val="24"/>
                <w:szCs w:val="24"/>
              </w:rPr>
            </w:pPr>
            <w:r w:rsidRPr="00D8063C">
              <w:rPr>
                <w:rFonts w:ascii="Times New Roman" w:eastAsia="標楷體" w:hAnsi="Times New Roman" w:cs="Times New Roman"/>
                <w:sz w:val="24"/>
                <w:szCs w:val="24"/>
              </w:rPr>
              <w:t>廍子社區院子積水</w:t>
            </w:r>
          </w:p>
        </w:tc>
        <w:tc>
          <w:tcPr>
            <w:tcW w:w="2772" w:type="dxa"/>
            <w:vAlign w:val="center"/>
          </w:tcPr>
          <w:p w14:paraId="0DF1604C" w14:textId="452F53C1" w:rsidR="005F68E7" w:rsidRPr="00D8063C" w:rsidRDefault="005F68E7" w:rsidP="005F68E7">
            <w:pPr>
              <w:spacing w:line="400" w:lineRule="exact"/>
              <w:jc w:val="both"/>
              <w:rPr>
                <w:rFonts w:ascii="Times New Roman" w:eastAsia="標楷體" w:hAnsi="Times New Roman" w:cs="Times New Roman"/>
                <w:color w:val="000000"/>
                <w:sz w:val="24"/>
                <w:szCs w:val="24"/>
              </w:rPr>
            </w:pPr>
            <w:r w:rsidRPr="00D8063C">
              <w:rPr>
                <w:rFonts w:ascii="Times New Roman" w:eastAsia="標楷體" w:hAnsi="Times New Roman" w:cs="Times New Roman"/>
                <w:sz w:val="24"/>
                <w:szCs w:val="24"/>
              </w:rPr>
              <w:t>急降雨排水不及</w:t>
            </w:r>
          </w:p>
        </w:tc>
      </w:tr>
      <w:tr w:rsidR="005F68E7" w:rsidRPr="00D8063C" w14:paraId="77296FEC" w14:textId="77777777" w:rsidTr="005F68E7">
        <w:trPr>
          <w:trHeight w:val="559"/>
          <w:jc w:val="center"/>
        </w:trPr>
        <w:tc>
          <w:tcPr>
            <w:tcW w:w="776" w:type="dxa"/>
            <w:vAlign w:val="center"/>
          </w:tcPr>
          <w:p w14:paraId="4D680F9C" w14:textId="77777777" w:rsidR="005F68E7" w:rsidRPr="00D8063C" w:rsidRDefault="005F68E7" w:rsidP="005F68E7">
            <w:pPr>
              <w:spacing w:line="400" w:lineRule="exact"/>
              <w:jc w:val="center"/>
              <w:rPr>
                <w:rFonts w:ascii="Times New Roman" w:eastAsia="標楷體" w:hAnsi="Times New Roman" w:cs="Times New Roman"/>
                <w:color w:val="000000"/>
                <w:sz w:val="24"/>
                <w:szCs w:val="24"/>
              </w:rPr>
            </w:pPr>
            <w:r w:rsidRPr="00D8063C">
              <w:rPr>
                <w:rFonts w:ascii="Times New Roman" w:eastAsia="標楷體" w:hAnsi="Times New Roman" w:cs="Times New Roman"/>
                <w:color w:val="000000"/>
                <w:sz w:val="24"/>
                <w:szCs w:val="24"/>
              </w:rPr>
              <w:t>2</w:t>
            </w:r>
          </w:p>
        </w:tc>
        <w:tc>
          <w:tcPr>
            <w:tcW w:w="1914" w:type="dxa"/>
            <w:vAlign w:val="center"/>
          </w:tcPr>
          <w:p w14:paraId="2C2BBF7F" w14:textId="5D7B0DC2" w:rsidR="005F68E7" w:rsidRPr="00D8063C" w:rsidRDefault="005F68E7" w:rsidP="005F68E7">
            <w:pPr>
              <w:spacing w:line="400" w:lineRule="exact"/>
              <w:jc w:val="both"/>
              <w:rPr>
                <w:rFonts w:ascii="Times New Roman" w:eastAsia="標楷體" w:hAnsi="Times New Roman" w:cs="Times New Roman"/>
                <w:color w:val="000000"/>
                <w:sz w:val="24"/>
                <w:szCs w:val="24"/>
              </w:rPr>
            </w:pPr>
            <w:r w:rsidRPr="00D8063C">
              <w:rPr>
                <w:rFonts w:ascii="Times New Roman" w:eastAsia="標楷體" w:hAnsi="Times New Roman" w:cs="Times New Roman"/>
                <w:sz w:val="24"/>
                <w:szCs w:val="24"/>
              </w:rPr>
              <w:t>113</w:t>
            </w:r>
            <w:r w:rsidRPr="00D8063C">
              <w:rPr>
                <w:rFonts w:ascii="Times New Roman" w:eastAsia="標楷體" w:hAnsi="Times New Roman" w:cs="Times New Roman"/>
                <w:sz w:val="24"/>
                <w:szCs w:val="24"/>
              </w:rPr>
              <w:t>年凱米颱風</w:t>
            </w:r>
          </w:p>
        </w:tc>
        <w:tc>
          <w:tcPr>
            <w:tcW w:w="2834" w:type="dxa"/>
            <w:vAlign w:val="center"/>
          </w:tcPr>
          <w:p w14:paraId="255E3ADD" w14:textId="24F09652" w:rsidR="005F68E7" w:rsidRPr="00D8063C" w:rsidRDefault="005F68E7" w:rsidP="005F68E7">
            <w:pPr>
              <w:spacing w:line="400" w:lineRule="exact"/>
              <w:jc w:val="both"/>
              <w:rPr>
                <w:rFonts w:ascii="Times New Roman" w:eastAsia="標楷體" w:hAnsi="Times New Roman" w:cs="Times New Roman"/>
                <w:color w:val="000000"/>
                <w:sz w:val="24"/>
                <w:szCs w:val="24"/>
              </w:rPr>
            </w:pPr>
            <w:r w:rsidRPr="00D8063C">
              <w:rPr>
                <w:rFonts w:ascii="Times New Roman" w:eastAsia="標楷體" w:hAnsi="Times New Roman" w:cs="Times New Roman"/>
                <w:sz w:val="24"/>
                <w:szCs w:val="24"/>
              </w:rPr>
              <w:t>好修村</w:t>
            </w:r>
          </w:p>
        </w:tc>
        <w:tc>
          <w:tcPr>
            <w:tcW w:w="2772" w:type="dxa"/>
            <w:vAlign w:val="center"/>
          </w:tcPr>
          <w:p w14:paraId="2B04EDF4" w14:textId="376FF6EC" w:rsidR="005F68E7" w:rsidRPr="00D8063C" w:rsidRDefault="005F68E7" w:rsidP="005F68E7">
            <w:pPr>
              <w:spacing w:line="400" w:lineRule="exact"/>
              <w:jc w:val="both"/>
              <w:rPr>
                <w:rFonts w:ascii="Times New Roman" w:eastAsia="標楷體" w:hAnsi="Times New Roman" w:cs="Times New Roman"/>
                <w:color w:val="000000"/>
                <w:sz w:val="24"/>
                <w:szCs w:val="24"/>
              </w:rPr>
            </w:pPr>
            <w:r w:rsidRPr="00D8063C">
              <w:rPr>
                <w:rFonts w:ascii="Times New Roman" w:eastAsia="標楷體" w:hAnsi="Times New Roman" w:cs="Times New Roman"/>
                <w:sz w:val="24"/>
                <w:szCs w:val="24"/>
              </w:rPr>
              <w:t>埔鹽排水溢堤</w:t>
            </w:r>
          </w:p>
        </w:tc>
      </w:tr>
      <w:tr w:rsidR="005F68E7" w:rsidRPr="00D8063C" w14:paraId="1727497D" w14:textId="77777777" w:rsidTr="005F68E7">
        <w:trPr>
          <w:trHeight w:val="559"/>
          <w:jc w:val="center"/>
        </w:trPr>
        <w:tc>
          <w:tcPr>
            <w:tcW w:w="776" w:type="dxa"/>
            <w:vAlign w:val="center"/>
          </w:tcPr>
          <w:p w14:paraId="3F4CF001" w14:textId="50E6B45B" w:rsidR="005F68E7" w:rsidRPr="00D8063C" w:rsidRDefault="005F68E7" w:rsidP="005F68E7">
            <w:pPr>
              <w:spacing w:line="400" w:lineRule="exact"/>
              <w:jc w:val="center"/>
              <w:rPr>
                <w:rFonts w:ascii="Times New Roman" w:eastAsia="標楷體" w:hAnsi="Times New Roman" w:cs="Times New Roman"/>
                <w:color w:val="000000"/>
                <w:sz w:val="24"/>
                <w:szCs w:val="24"/>
              </w:rPr>
            </w:pPr>
            <w:r w:rsidRPr="00D8063C">
              <w:rPr>
                <w:rFonts w:ascii="Times New Roman" w:eastAsia="標楷體" w:hAnsi="Times New Roman" w:cs="Times New Roman" w:hint="eastAsia"/>
                <w:color w:val="000000"/>
                <w:sz w:val="24"/>
                <w:szCs w:val="24"/>
              </w:rPr>
              <w:t>3</w:t>
            </w:r>
          </w:p>
        </w:tc>
        <w:tc>
          <w:tcPr>
            <w:tcW w:w="1914" w:type="dxa"/>
            <w:vAlign w:val="center"/>
          </w:tcPr>
          <w:p w14:paraId="05A03AD9" w14:textId="5D607FD8"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113</w:t>
            </w:r>
            <w:r w:rsidRPr="00D8063C">
              <w:rPr>
                <w:rFonts w:ascii="Times New Roman" w:eastAsia="標楷體" w:hAnsi="Times New Roman" w:cs="Times New Roman"/>
                <w:sz w:val="24"/>
                <w:szCs w:val="24"/>
              </w:rPr>
              <w:t>年凱米颱風</w:t>
            </w:r>
          </w:p>
        </w:tc>
        <w:tc>
          <w:tcPr>
            <w:tcW w:w="2834" w:type="dxa"/>
            <w:vAlign w:val="center"/>
          </w:tcPr>
          <w:p w14:paraId="6EFE3A32" w14:textId="5A155F94"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埔鹽鄉西湖村大新路</w:t>
            </w:r>
            <w:r w:rsidRPr="00D8063C">
              <w:rPr>
                <w:rFonts w:ascii="Times New Roman" w:eastAsia="標楷體" w:hAnsi="Times New Roman" w:cs="Times New Roman"/>
                <w:sz w:val="24"/>
                <w:szCs w:val="24"/>
              </w:rPr>
              <w:t>(</w:t>
            </w:r>
            <w:r w:rsidRPr="00D8063C">
              <w:rPr>
                <w:rFonts w:ascii="Times New Roman" w:eastAsia="標楷體" w:hAnsi="Times New Roman" w:cs="Times New Roman"/>
                <w:sz w:val="24"/>
                <w:szCs w:val="24"/>
              </w:rPr>
              <w:t>西德宮附近</w:t>
            </w:r>
            <w:r w:rsidRPr="00D8063C">
              <w:rPr>
                <w:rFonts w:ascii="Times New Roman" w:eastAsia="標楷體" w:hAnsi="Times New Roman" w:cs="Times New Roman"/>
                <w:sz w:val="24"/>
                <w:szCs w:val="24"/>
              </w:rPr>
              <w:t>)</w:t>
            </w:r>
          </w:p>
        </w:tc>
        <w:tc>
          <w:tcPr>
            <w:tcW w:w="2772" w:type="dxa"/>
            <w:vAlign w:val="center"/>
          </w:tcPr>
          <w:p w14:paraId="2A0B862E" w14:textId="7B777565"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房屋</w:t>
            </w:r>
            <w:r w:rsidR="00B13348" w:rsidRPr="00D8063C">
              <w:rPr>
                <w:rFonts w:ascii="Times New Roman" w:eastAsia="標楷體" w:hAnsi="Times New Roman" w:cs="Times New Roman" w:hint="eastAsia"/>
                <w:b/>
                <w:bCs/>
                <w:color w:val="EE0000"/>
                <w:sz w:val="24"/>
                <w:szCs w:val="24"/>
              </w:rPr>
              <w:t>淹</w:t>
            </w:r>
            <w:r w:rsidRPr="00D8063C">
              <w:rPr>
                <w:rFonts w:ascii="Times New Roman" w:eastAsia="標楷體" w:hAnsi="Times New Roman" w:cs="Times New Roman"/>
                <w:sz w:val="24"/>
                <w:szCs w:val="24"/>
              </w:rPr>
              <w:t>水至腰部，中度淹水</w:t>
            </w:r>
            <w:r w:rsidRPr="00D8063C">
              <w:rPr>
                <w:rFonts w:ascii="Times New Roman" w:eastAsia="標楷體" w:hAnsi="Times New Roman" w:cs="Times New Roman"/>
                <w:sz w:val="24"/>
                <w:szCs w:val="24"/>
              </w:rPr>
              <w:t>(30~100</w:t>
            </w:r>
            <w:r w:rsidRPr="00D8063C">
              <w:rPr>
                <w:rFonts w:ascii="Times New Roman" w:eastAsia="標楷體" w:hAnsi="Times New Roman" w:cs="Times New Roman"/>
                <w:sz w:val="24"/>
                <w:szCs w:val="24"/>
              </w:rPr>
              <w:t>公分</w:t>
            </w:r>
            <w:r w:rsidRPr="00D8063C">
              <w:rPr>
                <w:rFonts w:ascii="Times New Roman" w:eastAsia="標楷體" w:hAnsi="Times New Roman" w:cs="Times New Roman"/>
                <w:sz w:val="24"/>
                <w:szCs w:val="24"/>
              </w:rPr>
              <w:t>)</w:t>
            </w:r>
          </w:p>
        </w:tc>
      </w:tr>
      <w:tr w:rsidR="005F68E7" w:rsidRPr="00D8063C" w14:paraId="0894D61C" w14:textId="77777777" w:rsidTr="005F68E7">
        <w:trPr>
          <w:trHeight w:val="559"/>
          <w:jc w:val="center"/>
        </w:trPr>
        <w:tc>
          <w:tcPr>
            <w:tcW w:w="776" w:type="dxa"/>
            <w:vAlign w:val="center"/>
          </w:tcPr>
          <w:p w14:paraId="4C4A56B8" w14:textId="3DA1EC23" w:rsidR="005F68E7" w:rsidRPr="00D8063C" w:rsidRDefault="005F68E7" w:rsidP="005F68E7">
            <w:pPr>
              <w:spacing w:line="400" w:lineRule="exact"/>
              <w:jc w:val="center"/>
              <w:rPr>
                <w:rFonts w:ascii="Times New Roman" w:eastAsia="標楷體" w:hAnsi="Times New Roman" w:cs="Times New Roman"/>
                <w:color w:val="000000"/>
                <w:sz w:val="24"/>
                <w:szCs w:val="24"/>
              </w:rPr>
            </w:pPr>
            <w:r w:rsidRPr="00D8063C">
              <w:rPr>
                <w:rFonts w:ascii="Times New Roman" w:eastAsia="標楷體" w:hAnsi="Times New Roman" w:cs="Times New Roman" w:hint="eastAsia"/>
                <w:color w:val="000000"/>
                <w:sz w:val="24"/>
                <w:szCs w:val="24"/>
              </w:rPr>
              <w:t>4</w:t>
            </w:r>
          </w:p>
        </w:tc>
        <w:tc>
          <w:tcPr>
            <w:tcW w:w="1914" w:type="dxa"/>
            <w:vAlign w:val="center"/>
          </w:tcPr>
          <w:p w14:paraId="5AEDBB51" w14:textId="0DA124AC"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113</w:t>
            </w:r>
            <w:r w:rsidRPr="00D8063C">
              <w:rPr>
                <w:rFonts w:ascii="Times New Roman" w:eastAsia="標楷體" w:hAnsi="Times New Roman" w:cs="Times New Roman"/>
                <w:sz w:val="24"/>
                <w:szCs w:val="24"/>
              </w:rPr>
              <w:t>年凱米颱風</w:t>
            </w:r>
          </w:p>
        </w:tc>
        <w:tc>
          <w:tcPr>
            <w:tcW w:w="2834" w:type="dxa"/>
            <w:vAlign w:val="center"/>
          </w:tcPr>
          <w:p w14:paraId="6D37F089" w14:textId="7A0897B3"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埔鹽鄉南新村</w:t>
            </w:r>
            <w:r w:rsidRPr="00D8063C">
              <w:rPr>
                <w:rFonts w:ascii="Times New Roman" w:eastAsia="標楷體" w:hAnsi="Times New Roman" w:cs="Times New Roman"/>
                <w:sz w:val="24"/>
                <w:szCs w:val="24"/>
              </w:rPr>
              <w:t>1</w:t>
            </w:r>
            <w:r w:rsidRPr="00D8063C">
              <w:rPr>
                <w:rFonts w:ascii="Times New Roman" w:eastAsia="標楷體" w:hAnsi="Times New Roman" w:cs="Times New Roman"/>
                <w:sz w:val="24"/>
                <w:szCs w:val="24"/>
              </w:rPr>
              <w:t>鄰好金路</w:t>
            </w:r>
          </w:p>
        </w:tc>
        <w:tc>
          <w:tcPr>
            <w:tcW w:w="2772" w:type="dxa"/>
            <w:vAlign w:val="center"/>
          </w:tcPr>
          <w:p w14:paraId="16139702" w14:textId="36B0A2BB"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整區淹水及膝，中度淹水</w:t>
            </w:r>
            <w:r w:rsidRPr="00D8063C">
              <w:rPr>
                <w:rFonts w:ascii="Times New Roman" w:eastAsia="標楷體" w:hAnsi="Times New Roman" w:cs="Times New Roman"/>
                <w:sz w:val="24"/>
                <w:szCs w:val="24"/>
              </w:rPr>
              <w:t>(30~100</w:t>
            </w:r>
            <w:r w:rsidRPr="00D8063C">
              <w:rPr>
                <w:rFonts w:ascii="Times New Roman" w:eastAsia="標楷體" w:hAnsi="Times New Roman" w:cs="Times New Roman"/>
                <w:sz w:val="24"/>
                <w:szCs w:val="24"/>
              </w:rPr>
              <w:t>公分</w:t>
            </w:r>
            <w:r w:rsidRPr="00D8063C">
              <w:rPr>
                <w:rFonts w:ascii="Times New Roman" w:eastAsia="標楷體" w:hAnsi="Times New Roman" w:cs="Times New Roman"/>
                <w:sz w:val="24"/>
                <w:szCs w:val="24"/>
              </w:rPr>
              <w:t>)</w:t>
            </w:r>
          </w:p>
        </w:tc>
      </w:tr>
      <w:tr w:rsidR="005F68E7" w:rsidRPr="00D8063C" w14:paraId="3E15A8EC" w14:textId="77777777" w:rsidTr="005F68E7">
        <w:trPr>
          <w:trHeight w:val="559"/>
          <w:jc w:val="center"/>
        </w:trPr>
        <w:tc>
          <w:tcPr>
            <w:tcW w:w="776" w:type="dxa"/>
            <w:vAlign w:val="center"/>
          </w:tcPr>
          <w:p w14:paraId="7A76AF53" w14:textId="07ECD5D5" w:rsidR="005F68E7" w:rsidRPr="00D8063C" w:rsidRDefault="005F68E7" w:rsidP="005F68E7">
            <w:pPr>
              <w:spacing w:line="400" w:lineRule="exact"/>
              <w:jc w:val="center"/>
              <w:rPr>
                <w:rFonts w:ascii="Times New Roman" w:eastAsia="標楷體" w:hAnsi="Times New Roman" w:cs="Times New Roman"/>
                <w:color w:val="000000"/>
                <w:sz w:val="24"/>
                <w:szCs w:val="24"/>
              </w:rPr>
            </w:pPr>
            <w:r w:rsidRPr="00D8063C">
              <w:rPr>
                <w:rFonts w:ascii="Times New Roman" w:eastAsia="標楷體" w:hAnsi="Times New Roman" w:cs="Times New Roman" w:hint="eastAsia"/>
                <w:color w:val="000000"/>
                <w:sz w:val="24"/>
                <w:szCs w:val="24"/>
              </w:rPr>
              <w:t>5</w:t>
            </w:r>
          </w:p>
        </w:tc>
        <w:tc>
          <w:tcPr>
            <w:tcW w:w="1914" w:type="dxa"/>
            <w:vAlign w:val="center"/>
          </w:tcPr>
          <w:p w14:paraId="3630E9BB" w14:textId="315FA2FF"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113</w:t>
            </w:r>
            <w:r w:rsidRPr="00D8063C">
              <w:rPr>
                <w:rFonts w:ascii="Times New Roman" w:eastAsia="標楷體" w:hAnsi="Times New Roman" w:cs="Times New Roman"/>
                <w:sz w:val="24"/>
                <w:szCs w:val="24"/>
              </w:rPr>
              <w:t>年凱米颱風</w:t>
            </w:r>
          </w:p>
        </w:tc>
        <w:tc>
          <w:tcPr>
            <w:tcW w:w="2834" w:type="dxa"/>
            <w:vAlign w:val="center"/>
          </w:tcPr>
          <w:p w14:paraId="0D83780A" w14:textId="3CFCD9EB"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埔鹽鄉埔鹽村</w:t>
            </w:r>
            <w:r w:rsidRPr="00D8063C">
              <w:rPr>
                <w:rFonts w:ascii="Times New Roman" w:eastAsia="標楷體" w:hAnsi="Times New Roman" w:cs="Times New Roman"/>
                <w:sz w:val="24"/>
                <w:szCs w:val="24"/>
              </w:rPr>
              <w:t>15</w:t>
            </w:r>
            <w:r w:rsidRPr="00D8063C">
              <w:rPr>
                <w:rFonts w:ascii="Times New Roman" w:eastAsia="標楷體" w:hAnsi="Times New Roman" w:cs="Times New Roman"/>
                <w:sz w:val="24"/>
                <w:szCs w:val="24"/>
              </w:rPr>
              <w:t>、</w:t>
            </w:r>
            <w:r w:rsidRPr="00D8063C">
              <w:rPr>
                <w:rFonts w:ascii="Times New Roman" w:eastAsia="標楷體" w:hAnsi="Times New Roman" w:cs="Times New Roman"/>
                <w:sz w:val="24"/>
                <w:szCs w:val="24"/>
              </w:rPr>
              <w:t>16</w:t>
            </w:r>
            <w:r w:rsidRPr="00D8063C">
              <w:rPr>
                <w:rFonts w:ascii="Times New Roman" w:eastAsia="標楷體" w:hAnsi="Times New Roman" w:cs="Times New Roman"/>
                <w:sz w:val="24"/>
                <w:szCs w:val="24"/>
              </w:rPr>
              <w:t>鄰彰水路二段</w:t>
            </w:r>
          </w:p>
        </w:tc>
        <w:tc>
          <w:tcPr>
            <w:tcW w:w="2772" w:type="dxa"/>
            <w:vAlign w:val="center"/>
          </w:tcPr>
          <w:p w14:paraId="07A0C797" w14:textId="492F2853" w:rsidR="005F68E7" w:rsidRPr="00D8063C" w:rsidRDefault="005F68E7" w:rsidP="005F68E7">
            <w:pPr>
              <w:spacing w:line="400" w:lineRule="exact"/>
              <w:jc w:val="both"/>
              <w:rPr>
                <w:rFonts w:ascii="Times New Roman" w:eastAsia="標楷體" w:hAnsi="Times New Roman" w:cs="Times New Roman"/>
                <w:sz w:val="24"/>
                <w:szCs w:val="24"/>
              </w:rPr>
            </w:pPr>
            <w:r w:rsidRPr="00D8063C">
              <w:rPr>
                <w:rFonts w:ascii="Times New Roman" w:eastAsia="標楷體" w:hAnsi="Times New Roman" w:cs="Times New Roman"/>
                <w:sz w:val="24"/>
                <w:szCs w:val="24"/>
              </w:rPr>
              <w:t>彰水路二段中山路口以北方向路面</w:t>
            </w:r>
            <w:r w:rsidR="003D4A14" w:rsidRPr="00D8063C">
              <w:rPr>
                <w:rFonts w:ascii="Times New Roman" w:eastAsia="標楷體" w:hAnsi="Times New Roman" w:cs="Times New Roman" w:hint="eastAsia"/>
                <w:b/>
                <w:bCs/>
                <w:color w:val="EE0000"/>
                <w:sz w:val="24"/>
                <w:szCs w:val="24"/>
              </w:rPr>
              <w:t>淹</w:t>
            </w:r>
            <w:r w:rsidRPr="00D8063C">
              <w:rPr>
                <w:rFonts w:ascii="Times New Roman" w:eastAsia="標楷體" w:hAnsi="Times New Roman" w:cs="Times New Roman"/>
                <w:sz w:val="24"/>
                <w:szCs w:val="24"/>
              </w:rPr>
              <w:t>水，中度淹水</w:t>
            </w:r>
            <w:r w:rsidRPr="00D8063C">
              <w:rPr>
                <w:rFonts w:ascii="Times New Roman" w:eastAsia="標楷體" w:hAnsi="Times New Roman" w:cs="Times New Roman"/>
                <w:sz w:val="24"/>
                <w:szCs w:val="24"/>
              </w:rPr>
              <w:t>(30~100</w:t>
            </w:r>
            <w:r w:rsidRPr="00D8063C">
              <w:rPr>
                <w:rFonts w:ascii="Times New Roman" w:eastAsia="標楷體" w:hAnsi="Times New Roman" w:cs="Times New Roman"/>
                <w:sz w:val="24"/>
                <w:szCs w:val="24"/>
              </w:rPr>
              <w:t>公分</w:t>
            </w:r>
            <w:r w:rsidRPr="00D8063C">
              <w:rPr>
                <w:rFonts w:ascii="Times New Roman" w:eastAsia="標楷體" w:hAnsi="Times New Roman" w:cs="Times New Roman"/>
                <w:sz w:val="24"/>
                <w:szCs w:val="24"/>
              </w:rPr>
              <w:t>)</w:t>
            </w:r>
          </w:p>
        </w:tc>
      </w:tr>
      <w:tr w:rsidR="00A82EB5" w:rsidRPr="00D8063C" w14:paraId="101D897B" w14:textId="77777777" w:rsidTr="00A82EB5">
        <w:trPr>
          <w:trHeight w:val="559"/>
          <w:jc w:val="center"/>
        </w:trPr>
        <w:tc>
          <w:tcPr>
            <w:tcW w:w="776" w:type="dxa"/>
            <w:vAlign w:val="center"/>
          </w:tcPr>
          <w:p w14:paraId="1B0901BA" w14:textId="69EF85B9" w:rsidR="00A82EB5" w:rsidRPr="00D8063C" w:rsidRDefault="00A82EB5" w:rsidP="00A82EB5">
            <w:pPr>
              <w:spacing w:line="400" w:lineRule="exact"/>
              <w:jc w:val="center"/>
              <w:rPr>
                <w:rFonts w:ascii="Times New Roman" w:eastAsia="標楷體" w:hAnsi="Times New Roman" w:cs="Times New Roman"/>
                <w:color w:val="000000"/>
                <w:sz w:val="24"/>
                <w:szCs w:val="24"/>
              </w:rPr>
            </w:pPr>
            <w:r>
              <w:rPr>
                <w:rFonts w:ascii="Times New Roman" w:eastAsia="標楷體" w:hAnsi="Times New Roman" w:cs="Times New Roman" w:hint="eastAsia"/>
                <w:color w:val="000000"/>
                <w:sz w:val="24"/>
                <w:szCs w:val="24"/>
              </w:rPr>
              <w:t>6</w:t>
            </w:r>
          </w:p>
        </w:tc>
        <w:tc>
          <w:tcPr>
            <w:tcW w:w="1914" w:type="dxa"/>
            <w:vAlign w:val="center"/>
          </w:tcPr>
          <w:p w14:paraId="439406D3" w14:textId="2CA89E0F"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114</w:t>
            </w:r>
            <w:r w:rsidRPr="00A82EB5">
              <w:rPr>
                <w:rFonts w:ascii="Times New Roman" w:eastAsia="標楷體" w:hAnsi="Times New Roman" w:cs="Times New Roman"/>
                <w:color w:val="FF0000"/>
                <w:sz w:val="24"/>
                <w:szCs w:val="24"/>
              </w:rPr>
              <w:t>年</w:t>
            </w:r>
            <w:r w:rsidRPr="00A82EB5">
              <w:rPr>
                <w:rFonts w:ascii="Times New Roman" w:eastAsia="標楷體" w:hAnsi="Times New Roman" w:cs="Times New Roman"/>
                <w:color w:val="FF0000"/>
                <w:sz w:val="24"/>
                <w:szCs w:val="24"/>
              </w:rPr>
              <w:t>0708</w:t>
            </w:r>
            <w:r w:rsidRPr="00A82EB5">
              <w:rPr>
                <w:rFonts w:ascii="Times New Roman" w:eastAsia="標楷體" w:hAnsi="Times New Roman" w:cs="Times New Roman"/>
                <w:color w:val="FF0000"/>
                <w:sz w:val="24"/>
                <w:szCs w:val="24"/>
              </w:rPr>
              <w:t>豪雨</w:t>
            </w:r>
          </w:p>
        </w:tc>
        <w:tc>
          <w:tcPr>
            <w:tcW w:w="2834" w:type="dxa"/>
            <w:vAlign w:val="center"/>
          </w:tcPr>
          <w:p w14:paraId="20D6A6B8" w14:textId="7C7CF4F2"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好金路</w:t>
            </w:r>
            <w:r w:rsidRPr="00A82EB5">
              <w:rPr>
                <w:rFonts w:ascii="Times New Roman" w:eastAsia="標楷體" w:hAnsi="Times New Roman" w:cs="Times New Roman"/>
                <w:color w:val="FF0000"/>
                <w:sz w:val="24"/>
                <w:szCs w:val="24"/>
              </w:rPr>
              <w:t>61</w:t>
            </w:r>
            <w:r w:rsidRPr="00A82EB5">
              <w:rPr>
                <w:rFonts w:ascii="Times New Roman" w:eastAsia="標楷體" w:hAnsi="Times New Roman" w:cs="Times New Roman"/>
                <w:color w:val="FF0000"/>
                <w:sz w:val="24"/>
                <w:szCs w:val="24"/>
              </w:rPr>
              <w:t>號</w:t>
            </w:r>
          </w:p>
        </w:tc>
        <w:tc>
          <w:tcPr>
            <w:tcW w:w="2772" w:type="dxa"/>
            <w:vAlign w:val="center"/>
          </w:tcPr>
          <w:p w14:paraId="65C6A10E" w14:textId="60CDDB3A"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道路、農田積淹水</w:t>
            </w:r>
          </w:p>
        </w:tc>
      </w:tr>
      <w:tr w:rsidR="00A82EB5" w:rsidRPr="00D8063C" w14:paraId="5824BFC5" w14:textId="77777777" w:rsidTr="00A82EB5">
        <w:trPr>
          <w:trHeight w:val="559"/>
          <w:jc w:val="center"/>
        </w:trPr>
        <w:tc>
          <w:tcPr>
            <w:tcW w:w="776" w:type="dxa"/>
            <w:vAlign w:val="center"/>
          </w:tcPr>
          <w:p w14:paraId="506C1994" w14:textId="24E9FF06" w:rsidR="00A82EB5" w:rsidRPr="00D8063C" w:rsidRDefault="00A82EB5" w:rsidP="00A82EB5">
            <w:pPr>
              <w:spacing w:line="400" w:lineRule="exact"/>
              <w:jc w:val="center"/>
              <w:rPr>
                <w:rFonts w:ascii="Times New Roman" w:eastAsia="標楷體" w:hAnsi="Times New Roman" w:cs="Times New Roman"/>
                <w:color w:val="000000"/>
                <w:sz w:val="24"/>
                <w:szCs w:val="24"/>
              </w:rPr>
            </w:pPr>
            <w:r>
              <w:rPr>
                <w:rFonts w:ascii="Times New Roman" w:eastAsia="標楷體" w:hAnsi="Times New Roman" w:cs="Times New Roman" w:hint="eastAsia"/>
                <w:color w:val="000000"/>
                <w:sz w:val="24"/>
                <w:szCs w:val="24"/>
              </w:rPr>
              <w:t>7</w:t>
            </w:r>
          </w:p>
        </w:tc>
        <w:tc>
          <w:tcPr>
            <w:tcW w:w="1914" w:type="dxa"/>
            <w:vAlign w:val="center"/>
          </w:tcPr>
          <w:p w14:paraId="5E1E15A3" w14:textId="5BC47612"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114</w:t>
            </w:r>
            <w:r w:rsidRPr="00A82EB5">
              <w:rPr>
                <w:rFonts w:ascii="Times New Roman" w:eastAsia="標楷體" w:hAnsi="Times New Roman" w:cs="Times New Roman"/>
                <w:color w:val="FF0000"/>
                <w:sz w:val="24"/>
                <w:szCs w:val="24"/>
              </w:rPr>
              <w:t>年</w:t>
            </w:r>
            <w:r w:rsidRPr="00A82EB5">
              <w:rPr>
                <w:rFonts w:ascii="Times New Roman" w:eastAsia="標楷體" w:hAnsi="Times New Roman" w:cs="Times New Roman"/>
                <w:color w:val="FF0000"/>
                <w:sz w:val="24"/>
                <w:szCs w:val="24"/>
              </w:rPr>
              <w:t>0708</w:t>
            </w:r>
            <w:r w:rsidRPr="00A82EB5">
              <w:rPr>
                <w:rFonts w:ascii="Times New Roman" w:eastAsia="標楷體" w:hAnsi="Times New Roman" w:cs="Times New Roman"/>
                <w:color w:val="FF0000"/>
                <w:sz w:val="24"/>
                <w:szCs w:val="24"/>
              </w:rPr>
              <w:t>豪雨</w:t>
            </w:r>
          </w:p>
        </w:tc>
        <w:tc>
          <w:tcPr>
            <w:tcW w:w="2834" w:type="dxa"/>
            <w:vAlign w:val="center"/>
          </w:tcPr>
          <w:p w14:paraId="4330E402" w14:textId="54602EE3"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朴子村萬豐巷</w:t>
            </w:r>
            <w:r w:rsidRPr="00A82EB5">
              <w:rPr>
                <w:rFonts w:ascii="Times New Roman" w:eastAsia="標楷體" w:hAnsi="Times New Roman" w:cs="Times New Roman"/>
                <w:color w:val="FF0000"/>
                <w:sz w:val="24"/>
                <w:szCs w:val="24"/>
              </w:rPr>
              <w:t>23</w:t>
            </w:r>
            <w:r w:rsidRPr="00A82EB5">
              <w:rPr>
                <w:rFonts w:ascii="Times New Roman" w:eastAsia="標楷體" w:hAnsi="Times New Roman" w:cs="Times New Roman"/>
                <w:color w:val="FF0000"/>
                <w:sz w:val="24"/>
                <w:szCs w:val="24"/>
              </w:rPr>
              <w:t>號</w:t>
            </w:r>
          </w:p>
        </w:tc>
        <w:tc>
          <w:tcPr>
            <w:tcW w:w="2772" w:type="dxa"/>
            <w:vAlign w:val="center"/>
          </w:tcPr>
          <w:p w14:paraId="45A7F9BE" w14:textId="08F3AD1C"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輕度淹水</w:t>
            </w:r>
            <w:r w:rsidRPr="00A82EB5">
              <w:rPr>
                <w:rFonts w:ascii="Times New Roman" w:eastAsia="標楷體" w:hAnsi="Times New Roman" w:cs="Times New Roman"/>
                <w:color w:val="FF0000"/>
                <w:sz w:val="24"/>
                <w:szCs w:val="24"/>
              </w:rPr>
              <w:t>(30</w:t>
            </w:r>
            <w:r w:rsidRPr="00A82EB5">
              <w:rPr>
                <w:rFonts w:ascii="Times New Roman" w:eastAsia="標楷體" w:hAnsi="Times New Roman" w:cs="Times New Roman"/>
                <w:color w:val="FF0000"/>
                <w:sz w:val="24"/>
                <w:szCs w:val="24"/>
              </w:rPr>
              <w:t>公分以下</w:t>
            </w:r>
            <w:r w:rsidRPr="00A82EB5">
              <w:rPr>
                <w:rFonts w:ascii="Times New Roman" w:eastAsia="標楷體" w:hAnsi="Times New Roman" w:cs="Times New Roman"/>
                <w:color w:val="FF0000"/>
                <w:sz w:val="24"/>
                <w:szCs w:val="24"/>
              </w:rPr>
              <w:t>)</w:t>
            </w:r>
          </w:p>
        </w:tc>
      </w:tr>
      <w:tr w:rsidR="00A82EB5" w:rsidRPr="00D8063C" w14:paraId="4851A85A" w14:textId="77777777" w:rsidTr="00A82EB5">
        <w:trPr>
          <w:trHeight w:val="559"/>
          <w:jc w:val="center"/>
        </w:trPr>
        <w:tc>
          <w:tcPr>
            <w:tcW w:w="776" w:type="dxa"/>
            <w:vAlign w:val="center"/>
          </w:tcPr>
          <w:p w14:paraId="1AA38E51" w14:textId="3FE94379" w:rsidR="00A82EB5" w:rsidRPr="00D8063C" w:rsidRDefault="00A82EB5" w:rsidP="00A82EB5">
            <w:pPr>
              <w:spacing w:line="400" w:lineRule="exact"/>
              <w:jc w:val="center"/>
              <w:rPr>
                <w:rFonts w:ascii="Times New Roman" w:eastAsia="標楷體" w:hAnsi="Times New Roman" w:cs="Times New Roman"/>
                <w:color w:val="000000"/>
                <w:sz w:val="24"/>
                <w:szCs w:val="24"/>
              </w:rPr>
            </w:pPr>
            <w:r>
              <w:rPr>
                <w:rFonts w:ascii="Times New Roman" w:eastAsia="標楷體" w:hAnsi="Times New Roman" w:cs="Times New Roman" w:hint="eastAsia"/>
                <w:color w:val="000000"/>
                <w:sz w:val="24"/>
                <w:szCs w:val="24"/>
              </w:rPr>
              <w:t>8</w:t>
            </w:r>
          </w:p>
        </w:tc>
        <w:tc>
          <w:tcPr>
            <w:tcW w:w="1914" w:type="dxa"/>
            <w:vAlign w:val="center"/>
          </w:tcPr>
          <w:p w14:paraId="0F97688F" w14:textId="1AF27B77"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114</w:t>
            </w:r>
            <w:r w:rsidRPr="00A82EB5">
              <w:rPr>
                <w:rFonts w:ascii="Times New Roman" w:eastAsia="標楷體" w:hAnsi="Times New Roman" w:cs="Times New Roman"/>
                <w:color w:val="FF0000"/>
                <w:sz w:val="24"/>
                <w:szCs w:val="24"/>
              </w:rPr>
              <w:t>年</w:t>
            </w:r>
            <w:r w:rsidRPr="00A82EB5">
              <w:rPr>
                <w:rFonts w:ascii="Times New Roman" w:eastAsia="標楷體" w:hAnsi="Times New Roman" w:cs="Times New Roman"/>
                <w:color w:val="FF0000"/>
                <w:sz w:val="24"/>
                <w:szCs w:val="24"/>
              </w:rPr>
              <w:t>0708</w:t>
            </w:r>
            <w:r w:rsidRPr="00A82EB5">
              <w:rPr>
                <w:rFonts w:ascii="Times New Roman" w:eastAsia="標楷體" w:hAnsi="Times New Roman" w:cs="Times New Roman"/>
                <w:color w:val="FF0000"/>
                <w:sz w:val="24"/>
                <w:szCs w:val="24"/>
              </w:rPr>
              <w:t>豪雨</w:t>
            </w:r>
          </w:p>
        </w:tc>
        <w:tc>
          <w:tcPr>
            <w:tcW w:w="2834" w:type="dxa"/>
            <w:vAlign w:val="center"/>
          </w:tcPr>
          <w:p w14:paraId="3E92F317" w14:textId="0744BB34"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大有村員鹿路三段慈賢宮附近</w:t>
            </w:r>
          </w:p>
        </w:tc>
        <w:tc>
          <w:tcPr>
            <w:tcW w:w="2772" w:type="dxa"/>
            <w:vAlign w:val="center"/>
          </w:tcPr>
          <w:p w14:paraId="26849B97" w14:textId="72CE7DEC"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地區積淹水</w:t>
            </w:r>
          </w:p>
        </w:tc>
      </w:tr>
      <w:tr w:rsidR="00A82EB5" w:rsidRPr="00D8063C" w14:paraId="523DE767" w14:textId="77777777" w:rsidTr="00A82EB5">
        <w:trPr>
          <w:trHeight w:val="559"/>
          <w:jc w:val="center"/>
        </w:trPr>
        <w:tc>
          <w:tcPr>
            <w:tcW w:w="776" w:type="dxa"/>
            <w:vAlign w:val="center"/>
          </w:tcPr>
          <w:p w14:paraId="7DB8C14D" w14:textId="72CE5EEF" w:rsidR="00A82EB5" w:rsidRPr="00D8063C" w:rsidRDefault="00A82EB5" w:rsidP="00A82EB5">
            <w:pPr>
              <w:spacing w:line="400" w:lineRule="exact"/>
              <w:jc w:val="center"/>
              <w:rPr>
                <w:rFonts w:ascii="Times New Roman" w:eastAsia="標楷體" w:hAnsi="Times New Roman" w:cs="Times New Roman"/>
                <w:color w:val="000000"/>
                <w:sz w:val="24"/>
                <w:szCs w:val="24"/>
              </w:rPr>
            </w:pPr>
            <w:r>
              <w:rPr>
                <w:rFonts w:ascii="Times New Roman" w:eastAsia="標楷體" w:hAnsi="Times New Roman" w:cs="Times New Roman" w:hint="eastAsia"/>
                <w:color w:val="000000"/>
                <w:sz w:val="24"/>
                <w:szCs w:val="24"/>
              </w:rPr>
              <w:t>9</w:t>
            </w:r>
          </w:p>
        </w:tc>
        <w:tc>
          <w:tcPr>
            <w:tcW w:w="1914" w:type="dxa"/>
            <w:vAlign w:val="center"/>
          </w:tcPr>
          <w:p w14:paraId="33DCB41A" w14:textId="63773F6C"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114</w:t>
            </w:r>
            <w:r w:rsidRPr="00A82EB5">
              <w:rPr>
                <w:rFonts w:ascii="Times New Roman" w:eastAsia="標楷體" w:hAnsi="Times New Roman" w:cs="Times New Roman"/>
                <w:color w:val="FF0000"/>
                <w:sz w:val="24"/>
                <w:szCs w:val="24"/>
              </w:rPr>
              <w:t>年</w:t>
            </w:r>
            <w:r w:rsidRPr="00A82EB5">
              <w:rPr>
                <w:rFonts w:ascii="Times New Roman" w:eastAsia="標楷體" w:hAnsi="Times New Roman" w:cs="Times New Roman"/>
                <w:color w:val="FF0000"/>
                <w:sz w:val="24"/>
                <w:szCs w:val="24"/>
              </w:rPr>
              <w:t>0708</w:t>
            </w:r>
            <w:r w:rsidRPr="00A82EB5">
              <w:rPr>
                <w:rFonts w:ascii="Times New Roman" w:eastAsia="標楷體" w:hAnsi="Times New Roman" w:cs="Times New Roman"/>
                <w:color w:val="FF0000"/>
                <w:sz w:val="24"/>
                <w:szCs w:val="24"/>
              </w:rPr>
              <w:t>豪雨</w:t>
            </w:r>
          </w:p>
        </w:tc>
        <w:tc>
          <w:tcPr>
            <w:tcW w:w="2834" w:type="dxa"/>
            <w:vAlign w:val="center"/>
          </w:tcPr>
          <w:p w14:paraId="34F614C0" w14:textId="76C1C43C"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員鹿路三段</w:t>
            </w:r>
            <w:r w:rsidRPr="00A82EB5">
              <w:rPr>
                <w:rFonts w:ascii="Times New Roman" w:eastAsia="標楷體" w:hAnsi="Times New Roman" w:cs="Times New Roman"/>
                <w:color w:val="FF0000"/>
                <w:sz w:val="24"/>
                <w:szCs w:val="24"/>
              </w:rPr>
              <w:t>41</w:t>
            </w:r>
            <w:r w:rsidRPr="00A82EB5">
              <w:rPr>
                <w:rFonts w:ascii="Times New Roman" w:eastAsia="標楷體" w:hAnsi="Times New Roman" w:cs="Times New Roman"/>
                <w:color w:val="FF0000"/>
                <w:sz w:val="24"/>
                <w:szCs w:val="24"/>
              </w:rPr>
              <w:t>號</w:t>
            </w:r>
          </w:p>
        </w:tc>
        <w:tc>
          <w:tcPr>
            <w:tcW w:w="2772" w:type="dxa"/>
            <w:vAlign w:val="center"/>
          </w:tcPr>
          <w:p w14:paraId="5F86D247" w14:textId="02923B98"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地區積淹水</w:t>
            </w:r>
          </w:p>
        </w:tc>
      </w:tr>
      <w:tr w:rsidR="00A82EB5" w:rsidRPr="00D8063C" w14:paraId="50A91183" w14:textId="77777777" w:rsidTr="00A82EB5">
        <w:trPr>
          <w:trHeight w:val="559"/>
          <w:jc w:val="center"/>
        </w:trPr>
        <w:tc>
          <w:tcPr>
            <w:tcW w:w="776" w:type="dxa"/>
            <w:vAlign w:val="center"/>
          </w:tcPr>
          <w:p w14:paraId="171BBE84" w14:textId="57B72D55" w:rsidR="00A82EB5" w:rsidRPr="00D8063C" w:rsidRDefault="00A82EB5" w:rsidP="00A82EB5">
            <w:pPr>
              <w:spacing w:line="400" w:lineRule="exact"/>
              <w:jc w:val="center"/>
              <w:rPr>
                <w:rFonts w:ascii="Times New Roman" w:eastAsia="標楷體" w:hAnsi="Times New Roman" w:cs="Times New Roman"/>
                <w:color w:val="000000"/>
                <w:sz w:val="24"/>
                <w:szCs w:val="24"/>
              </w:rPr>
            </w:pPr>
            <w:r>
              <w:rPr>
                <w:rFonts w:ascii="Times New Roman" w:eastAsia="標楷體" w:hAnsi="Times New Roman" w:cs="Times New Roman" w:hint="eastAsia"/>
                <w:color w:val="000000"/>
                <w:sz w:val="24"/>
                <w:szCs w:val="24"/>
              </w:rPr>
              <w:t>1</w:t>
            </w:r>
            <w:r>
              <w:rPr>
                <w:rFonts w:ascii="Times New Roman" w:eastAsia="標楷體" w:hAnsi="Times New Roman" w:cs="Times New Roman"/>
                <w:color w:val="000000"/>
                <w:sz w:val="24"/>
                <w:szCs w:val="24"/>
              </w:rPr>
              <w:t>0</w:t>
            </w:r>
          </w:p>
        </w:tc>
        <w:tc>
          <w:tcPr>
            <w:tcW w:w="1914" w:type="dxa"/>
            <w:vAlign w:val="center"/>
          </w:tcPr>
          <w:p w14:paraId="1E687B10" w14:textId="70C8FF1A"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114</w:t>
            </w:r>
            <w:r w:rsidRPr="00A82EB5">
              <w:rPr>
                <w:rFonts w:ascii="Times New Roman" w:eastAsia="標楷體" w:hAnsi="Times New Roman" w:cs="Times New Roman"/>
                <w:color w:val="FF0000"/>
                <w:sz w:val="24"/>
                <w:szCs w:val="24"/>
              </w:rPr>
              <w:t>年</w:t>
            </w:r>
            <w:r w:rsidRPr="00A82EB5">
              <w:rPr>
                <w:rFonts w:ascii="Times New Roman" w:eastAsia="標楷體" w:hAnsi="Times New Roman" w:cs="Times New Roman"/>
                <w:color w:val="FF0000"/>
                <w:sz w:val="24"/>
                <w:szCs w:val="24"/>
              </w:rPr>
              <w:t>0708</w:t>
            </w:r>
            <w:r w:rsidRPr="00A82EB5">
              <w:rPr>
                <w:rFonts w:ascii="Times New Roman" w:eastAsia="標楷體" w:hAnsi="Times New Roman" w:cs="Times New Roman"/>
                <w:color w:val="FF0000"/>
                <w:sz w:val="24"/>
                <w:szCs w:val="24"/>
              </w:rPr>
              <w:t>豪雨</w:t>
            </w:r>
          </w:p>
        </w:tc>
        <w:tc>
          <w:tcPr>
            <w:tcW w:w="2834" w:type="dxa"/>
            <w:vAlign w:val="center"/>
          </w:tcPr>
          <w:p w14:paraId="2945D5A1" w14:textId="3F04EB32"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南港村東西向快速公路西向涵洞下</w:t>
            </w:r>
          </w:p>
        </w:tc>
        <w:tc>
          <w:tcPr>
            <w:tcW w:w="2772" w:type="dxa"/>
            <w:vAlign w:val="center"/>
          </w:tcPr>
          <w:p w14:paraId="77213988" w14:textId="3ABFA0C1" w:rsidR="00A82EB5" w:rsidRPr="00A82EB5" w:rsidRDefault="00A82EB5" w:rsidP="00A82EB5">
            <w:pPr>
              <w:spacing w:line="400" w:lineRule="exact"/>
              <w:jc w:val="both"/>
              <w:rPr>
                <w:rFonts w:ascii="Times New Roman" w:eastAsia="標楷體" w:hAnsi="Times New Roman" w:cs="Times New Roman"/>
                <w:sz w:val="24"/>
                <w:szCs w:val="24"/>
              </w:rPr>
            </w:pPr>
            <w:r w:rsidRPr="00A82EB5">
              <w:rPr>
                <w:rFonts w:ascii="Times New Roman" w:eastAsia="標楷體" w:hAnsi="Times New Roman" w:cs="Times New Roman"/>
                <w:color w:val="FF0000"/>
                <w:sz w:val="24"/>
                <w:szCs w:val="24"/>
              </w:rPr>
              <w:t>輕度淹水</w:t>
            </w:r>
            <w:r w:rsidRPr="00A82EB5">
              <w:rPr>
                <w:rFonts w:ascii="Times New Roman" w:eastAsia="標楷體" w:hAnsi="Times New Roman" w:cs="Times New Roman"/>
                <w:color w:val="FF0000"/>
                <w:sz w:val="24"/>
                <w:szCs w:val="24"/>
              </w:rPr>
              <w:t>(30</w:t>
            </w:r>
            <w:r w:rsidRPr="00A82EB5">
              <w:rPr>
                <w:rFonts w:ascii="Times New Roman" w:eastAsia="標楷體" w:hAnsi="Times New Roman" w:cs="Times New Roman"/>
                <w:color w:val="FF0000"/>
                <w:sz w:val="24"/>
                <w:szCs w:val="24"/>
              </w:rPr>
              <w:t>公分以下</w:t>
            </w:r>
            <w:r w:rsidRPr="00A82EB5">
              <w:rPr>
                <w:rFonts w:ascii="Times New Roman" w:eastAsia="標楷體" w:hAnsi="Times New Roman" w:cs="Times New Roman"/>
                <w:color w:val="FF0000"/>
                <w:sz w:val="24"/>
                <w:szCs w:val="24"/>
              </w:rPr>
              <w:t>)</w:t>
            </w:r>
          </w:p>
        </w:tc>
      </w:tr>
    </w:tbl>
    <w:bookmarkEnd w:id="53"/>
    <w:p w14:paraId="0BB7991D" w14:textId="663B3DF5" w:rsidR="005F68E7" w:rsidRPr="00D8063C" w:rsidRDefault="005F68E7" w:rsidP="005F68E7">
      <w:pPr>
        <w:jc w:val="right"/>
        <w:rPr>
          <w:rFonts w:ascii="Times New Roman" w:eastAsia="標楷體" w:hAnsi="Times New Roman" w:cs="Times New Roman"/>
          <w:sz w:val="24"/>
          <w:szCs w:val="24"/>
        </w:rPr>
      </w:pPr>
      <w:r w:rsidRPr="00D8063C">
        <w:rPr>
          <w:rFonts w:ascii="Times New Roman" w:eastAsia="標楷體" w:hAnsi="Times New Roman" w:cs="Times New Roman"/>
          <w:sz w:val="24"/>
          <w:szCs w:val="24"/>
        </w:rPr>
        <w:t>(</w:t>
      </w:r>
      <w:r w:rsidRPr="00D8063C">
        <w:rPr>
          <w:rFonts w:ascii="Times New Roman" w:eastAsia="標楷體" w:hAnsi="Times New Roman" w:cs="Times New Roman"/>
          <w:sz w:val="24"/>
          <w:szCs w:val="24"/>
        </w:rPr>
        <w:t>資料來源：</w:t>
      </w:r>
      <w:r w:rsidRPr="00D8063C">
        <w:rPr>
          <w:rFonts w:ascii="Times New Roman" w:eastAsia="標楷體" w:hAnsi="Times New Roman" w:cs="Times New Roman"/>
          <w:sz w:val="24"/>
          <w:szCs w:val="24"/>
        </w:rPr>
        <w:t>EMIC</w:t>
      </w:r>
      <w:r w:rsidRPr="00D8063C">
        <w:rPr>
          <w:rFonts w:ascii="Times New Roman" w:eastAsia="標楷體" w:hAnsi="Times New Roman" w:cs="Times New Roman"/>
          <w:sz w:val="24"/>
          <w:szCs w:val="24"/>
        </w:rPr>
        <w:t>、彰化縣政府水利資源處，</w:t>
      </w:r>
      <w:r w:rsidRPr="00D8063C">
        <w:rPr>
          <w:rFonts w:ascii="Times New Roman" w:eastAsia="標楷體" w:hAnsi="Times New Roman" w:cs="Times New Roman"/>
          <w:sz w:val="24"/>
          <w:szCs w:val="24"/>
        </w:rPr>
        <w:t>11</w:t>
      </w:r>
      <w:r w:rsidR="00A82EB5">
        <w:rPr>
          <w:rFonts w:ascii="Times New Roman" w:eastAsia="標楷體" w:hAnsi="Times New Roman" w:cs="Times New Roman"/>
          <w:sz w:val="24"/>
          <w:szCs w:val="24"/>
        </w:rPr>
        <w:t>4</w:t>
      </w:r>
      <w:r w:rsidRPr="00D8063C">
        <w:rPr>
          <w:rFonts w:ascii="Times New Roman" w:eastAsia="標楷體" w:hAnsi="Times New Roman" w:cs="Times New Roman"/>
          <w:sz w:val="24"/>
          <w:szCs w:val="24"/>
        </w:rPr>
        <w:t>年</w:t>
      </w:r>
      <w:r w:rsidRPr="00D8063C">
        <w:rPr>
          <w:rFonts w:ascii="Times New Roman" w:eastAsia="標楷體" w:hAnsi="Times New Roman" w:cs="Times New Roman"/>
          <w:sz w:val="24"/>
          <w:szCs w:val="24"/>
        </w:rPr>
        <w:t>8</w:t>
      </w:r>
      <w:r w:rsidRPr="00D8063C">
        <w:rPr>
          <w:rFonts w:ascii="Times New Roman" w:eastAsia="標楷體" w:hAnsi="Times New Roman" w:cs="Times New Roman"/>
          <w:sz w:val="24"/>
          <w:szCs w:val="24"/>
        </w:rPr>
        <w:t>月</w:t>
      </w:r>
      <w:r w:rsidRPr="00D8063C">
        <w:rPr>
          <w:rFonts w:ascii="Times New Roman" w:eastAsia="標楷體" w:hAnsi="Times New Roman" w:cs="Times New Roman"/>
          <w:sz w:val="24"/>
          <w:szCs w:val="24"/>
        </w:rPr>
        <w:t>)</w:t>
      </w:r>
    </w:p>
    <w:bookmarkEnd w:id="45"/>
    <w:p w14:paraId="6814461E" w14:textId="5D409C20" w:rsidR="001904D3" w:rsidRPr="00D8063C" w:rsidRDefault="001904D3" w:rsidP="005F68E7">
      <w:pPr>
        <w:pStyle w:val="Default"/>
        <w:spacing w:line="400" w:lineRule="exact"/>
        <w:jc w:val="both"/>
        <w:rPr>
          <w:rFonts w:hAnsi="標楷體"/>
        </w:rPr>
      </w:pPr>
    </w:p>
    <w:p w14:paraId="3772F4A2" w14:textId="77777777" w:rsidR="001904D3" w:rsidRDefault="001904D3" w:rsidP="001904D3">
      <w:pPr>
        <w:pStyle w:val="Default"/>
        <w:spacing w:line="400" w:lineRule="exact"/>
        <w:jc w:val="both"/>
        <w:rPr>
          <w:rFonts w:hAnsi="標楷體" w:cs="Times New Roman"/>
          <w:b/>
          <w:bCs/>
          <w:color w:val="auto"/>
          <w:sz w:val="28"/>
          <w:szCs w:val="28"/>
        </w:rPr>
      </w:pPr>
      <w:bookmarkStart w:id="54" w:name="_Hlk191755493"/>
      <w:r w:rsidRPr="00663DC1">
        <w:rPr>
          <w:rFonts w:ascii="Times New Roman" w:hAnsi="Times New Roman" w:cs="Times New Roman" w:hint="eastAsia"/>
          <w:b/>
          <w:bCs/>
          <w:color w:val="auto"/>
          <w:sz w:val="28"/>
          <w:szCs w:val="28"/>
        </w:rPr>
        <w:t>貳</w:t>
      </w:r>
      <w:r w:rsidRPr="00663DC1">
        <w:rPr>
          <w:rFonts w:ascii="新細明體" w:eastAsia="新細明體" w:hAnsi="新細明體" w:cs="Times New Roman" w:hint="eastAsia"/>
          <w:b/>
          <w:bCs/>
          <w:color w:val="auto"/>
          <w:sz w:val="28"/>
          <w:szCs w:val="28"/>
        </w:rPr>
        <w:t>、</w:t>
      </w:r>
      <w:r w:rsidRPr="00663DC1">
        <w:rPr>
          <w:rFonts w:ascii="Times New Roman" w:hAnsi="Times New Roman" w:cs="Times New Roman" w:hint="eastAsia"/>
          <w:b/>
          <w:bCs/>
          <w:color w:val="auto"/>
          <w:sz w:val="28"/>
          <w:szCs w:val="28"/>
        </w:rPr>
        <w:t>地震</w:t>
      </w:r>
      <w:r w:rsidRPr="00663DC1">
        <w:rPr>
          <w:rFonts w:hAnsi="標楷體" w:cs="Times New Roman" w:hint="eastAsia"/>
          <w:b/>
          <w:bCs/>
          <w:color w:val="auto"/>
          <w:sz w:val="28"/>
          <w:szCs w:val="28"/>
        </w:rPr>
        <w:t>（</w:t>
      </w:r>
      <w:r w:rsidRPr="00663DC1">
        <w:rPr>
          <w:rFonts w:ascii="Times New Roman" w:hAnsi="Times New Roman" w:cs="Times New Roman" w:hint="eastAsia"/>
          <w:b/>
          <w:bCs/>
          <w:color w:val="auto"/>
          <w:sz w:val="28"/>
          <w:szCs w:val="28"/>
        </w:rPr>
        <w:t>含土壤液化</w:t>
      </w:r>
      <w:r w:rsidRPr="00663DC1">
        <w:rPr>
          <w:rFonts w:hAnsi="標楷體" w:cs="Times New Roman" w:hint="eastAsia"/>
          <w:b/>
          <w:bCs/>
          <w:color w:val="auto"/>
          <w:sz w:val="28"/>
          <w:szCs w:val="28"/>
        </w:rPr>
        <w:t>)災害</w:t>
      </w:r>
    </w:p>
    <w:p w14:paraId="501FBA80" w14:textId="77777777" w:rsidR="001904D3" w:rsidRDefault="001904D3" w:rsidP="001904D3">
      <w:pPr>
        <w:pStyle w:val="Default"/>
        <w:spacing w:line="400" w:lineRule="exact"/>
        <w:ind w:left="283" w:hangingChars="101" w:hanging="283"/>
        <w:jc w:val="both"/>
        <w:rPr>
          <w:rFonts w:hAnsi="標楷體" w:cs="Times New Roman"/>
          <w:b/>
          <w:bCs/>
          <w:color w:val="auto"/>
          <w:sz w:val="28"/>
          <w:szCs w:val="28"/>
        </w:rPr>
      </w:pPr>
      <w:r>
        <w:rPr>
          <w:rFonts w:ascii="Times New Roman" w:hAnsi="Times New Roman" w:cs="Times New Roman" w:hint="eastAsia"/>
          <w:b/>
          <w:bCs/>
          <w:color w:val="auto"/>
          <w:sz w:val="28"/>
          <w:szCs w:val="28"/>
        </w:rPr>
        <w:t>一</w:t>
      </w:r>
      <w:r>
        <w:rPr>
          <w:rFonts w:ascii="新細明體" w:eastAsia="新細明體" w:hAnsi="新細明體" w:cs="Times New Roman" w:hint="eastAsia"/>
          <w:b/>
          <w:bCs/>
          <w:color w:val="auto"/>
          <w:sz w:val="28"/>
          <w:szCs w:val="28"/>
        </w:rPr>
        <w:t>、</w:t>
      </w:r>
      <w:r w:rsidRPr="00663DC1">
        <w:rPr>
          <w:rFonts w:hAnsi="標楷體" w:cs="Times New Roman" w:hint="eastAsia"/>
          <w:b/>
          <w:bCs/>
          <w:color w:val="auto"/>
          <w:sz w:val="28"/>
          <w:szCs w:val="28"/>
        </w:rPr>
        <w:t>地震災害</w:t>
      </w:r>
    </w:p>
    <w:bookmarkEnd w:id="54"/>
    <w:p w14:paraId="5ABC75E3" w14:textId="77777777" w:rsidR="00A82EB5" w:rsidRDefault="001904D3" w:rsidP="00FD769C">
      <w:pPr>
        <w:pStyle w:val="Default"/>
        <w:spacing w:line="400" w:lineRule="exact"/>
        <w:jc w:val="both"/>
        <w:rPr>
          <w:rFonts w:hAnsi="標楷體"/>
          <w:sz w:val="28"/>
          <w:szCs w:val="28"/>
        </w:rPr>
      </w:pPr>
      <w:r>
        <w:rPr>
          <w:rFonts w:hAnsi="標楷體" w:hint="eastAsia"/>
          <w:sz w:val="28"/>
          <w:szCs w:val="28"/>
        </w:rPr>
        <w:t xml:space="preserve">    </w:t>
      </w:r>
      <w:r w:rsidRPr="001904D3">
        <w:rPr>
          <w:rFonts w:hAnsi="標楷體" w:hint="eastAsia"/>
          <w:sz w:val="28"/>
          <w:szCs w:val="28"/>
        </w:rPr>
        <w:t>埔鹽鄉附近共有二條活動斷層，分別為彰化斷層、大甲斷層，如圖</w:t>
      </w:r>
      <w:r w:rsidRPr="001904D3">
        <w:rPr>
          <w:rFonts w:hAnsi="標楷體"/>
          <w:sz w:val="28"/>
          <w:szCs w:val="28"/>
        </w:rPr>
        <w:t>1-</w:t>
      </w:r>
      <w:r w:rsidR="00497BE5">
        <w:rPr>
          <w:rFonts w:hAnsi="標楷體" w:hint="eastAsia"/>
          <w:sz w:val="28"/>
          <w:szCs w:val="28"/>
        </w:rPr>
        <w:t>2</w:t>
      </w:r>
      <w:r w:rsidRPr="001904D3">
        <w:rPr>
          <w:rFonts w:hAnsi="標楷體"/>
          <w:sz w:val="28"/>
          <w:szCs w:val="28"/>
        </w:rPr>
        <w:t>-</w:t>
      </w:r>
      <w:r w:rsidR="00497BE5">
        <w:rPr>
          <w:rFonts w:hAnsi="標楷體" w:hint="eastAsia"/>
          <w:sz w:val="28"/>
          <w:szCs w:val="28"/>
        </w:rPr>
        <w:t>4</w:t>
      </w:r>
      <w:r w:rsidRPr="001904D3">
        <w:rPr>
          <w:rFonts w:hAnsi="標楷體"/>
          <w:sz w:val="28"/>
          <w:szCs w:val="28"/>
        </w:rPr>
        <w:t>所示，其中彰化斷層屬於逆移斷層，為北北西轉南北走向，由彰化縣和美鎮向南延伸至田中附近斷層向北可能連接大肚台地西緣的大甲斷層，長約36公里。彰化斷層在八卦台地北段西緣呈現直線狀崖，這些崖狀特徵是否為斷層崖、斷層線崖或差異侵蝕的結果，目前仍不清楚。</w:t>
      </w:r>
      <w:r w:rsidR="00DD1122">
        <w:rPr>
          <w:rFonts w:hAnsi="標楷體" w:hint="eastAsia"/>
          <w:sz w:val="28"/>
          <w:szCs w:val="28"/>
        </w:rPr>
        <w:t xml:space="preserve">   </w:t>
      </w:r>
      <w:bookmarkStart w:id="55" w:name="_Toc186748546"/>
      <w:r w:rsidR="00DD1122">
        <w:rPr>
          <w:rFonts w:hAnsi="標楷體" w:hint="eastAsia"/>
          <w:sz w:val="28"/>
          <w:szCs w:val="28"/>
        </w:rPr>
        <w:t xml:space="preserve">  </w:t>
      </w:r>
    </w:p>
    <w:tbl>
      <w:tblPr>
        <w:tblStyle w:val="a8"/>
        <w:tblW w:w="0" w:type="auto"/>
        <w:tblLook w:val="04A0" w:firstRow="1" w:lastRow="0" w:firstColumn="1" w:lastColumn="0" w:noHBand="0" w:noVBand="1"/>
      </w:tblPr>
      <w:tblGrid>
        <w:gridCol w:w="8296"/>
      </w:tblGrid>
      <w:tr w:rsidR="00A82EB5" w14:paraId="4EC352EF" w14:textId="77777777" w:rsidTr="00A82EB5">
        <w:tc>
          <w:tcPr>
            <w:tcW w:w="8296" w:type="dxa"/>
          </w:tcPr>
          <w:p w14:paraId="3603E70B" w14:textId="3C4F4FC3" w:rsidR="00A82EB5" w:rsidRDefault="00A82EB5" w:rsidP="00FD769C">
            <w:pPr>
              <w:pStyle w:val="Default"/>
              <w:spacing w:line="400" w:lineRule="exact"/>
              <w:jc w:val="both"/>
              <w:rPr>
                <w:rFonts w:hAnsi="標楷體"/>
                <w:sz w:val="28"/>
                <w:szCs w:val="28"/>
                <w:lang w:eastAsia="zh-TW"/>
              </w:rPr>
            </w:pPr>
            <w:r w:rsidRPr="006C61C8">
              <w:rPr>
                <w:rFonts w:ascii="Times New Roman" w:hAnsi="Times New Roman" w:cs="Times New Roman"/>
                <w:noProof/>
              </w:rPr>
              <w:drawing>
                <wp:anchor distT="0" distB="0" distL="114300" distR="114300" simplePos="0" relativeHeight="251728896" behindDoc="1" locked="0" layoutInCell="1" allowOverlap="1" wp14:anchorId="49B3D0B1" wp14:editId="6C866788">
                  <wp:simplePos x="0" y="0"/>
                  <wp:positionH relativeFrom="column">
                    <wp:posOffset>918716</wp:posOffset>
                  </wp:positionH>
                  <wp:positionV relativeFrom="paragraph">
                    <wp:posOffset>99527</wp:posOffset>
                  </wp:positionV>
                  <wp:extent cx="3296497" cy="3545457"/>
                  <wp:effectExtent l="0" t="0" r="0" b="0"/>
                  <wp:wrapTight wrapText="bothSides">
                    <wp:wrapPolygon edited="0">
                      <wp:start x="0" y="0"/>
                      <wp:lineTo x="0" y="21472"/>
                      <wp:lineTo x="21471" y="21472"/>
                      <wp:lineTo x="21471" y="0"/>
                      <wp:lineTo x="0" y="0"/>
                    </wp:wrapPolygon>
                  </wp:wrapTight>
                  <wp:docPr id="6" name="圖片 74" descr="彰化鄰近斷層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4" descr="彰化鄰近斷層分布"/>
                          <pic:cNvPicPr>
                            <a:picLocks noChangeAspect="1" noChangeArrowheads="1"/>
                          </pic:cNvPicPr>
                        </pic:nvPicPr>
                        <pic:blipFill rotWithShape="1">
                          <a:blip r:embed="rId12">
                            <a:extLst>
                              <a:ext uri="{28A0092B-C50C-407E-A947-70E740481C1C}">
                                <a14:useLocalDpi xmlns:a14="http://schemas.microsoft.com/office/drawing/2010/main" val="0"/>
                              </a:ext>
                            </a:extLst>
                          </a:blip>
                          <a:srcRect l="18813" t="27788" r="18844" b="20271"/>
                          <a:stretch>
                            <a:fillRect/>
                          </a:stretch>
                        </pic:blipFill>
                        <pic:spPr bwMode="auto">
                          <a:xfrm>
                            <a:off x="0" y="0"/>
                            <a:ext cx="3296497" cy="3545457"/>
                          </a:xfrm>
                          <a:prstGeom prst="rect">
                            <a:avLst/>
                          </a:prstGeom>
                          <a:noFill/>
                          <a:ln>
                            <a:noFill/>
                          </a:ln>
                          <a:extLst>
                            <a:ext uri="{53640926-AAD7-44D8-BBD7-CCE9431645EC}">
                              <a14:shadowObscured xmlns:a14="http://schemas.microsoft.com/office/drawing/2010/main"/>
                            </a:ext>
                          </a:extLst>
                        </pic:spPr>
                      </pic:pic>
                    </a:graphicData>
                  </a:graphic>
                </wp:anchor>
              </w:drawing>
            </w:r>
          </w:p>
        </w:tc>
      </w:tr>
    </w:tbl>
    <w:p w14:paraId="44C43304" w14:textId="00A6C012" w:rsidR="001904D3" w:rsidRDefault="00DD1122" w:rsidP="00A82EB5">
      <w:pPr>
        <w:pStyle w:val="Default"/>
        <w:spacing w:line="400" w:lineRule="exact"/>
        <w:jc w:val="center"/>
        <w:rPr>
          <w:rFonts w:hAnsi="標楷體"/>
          <w:sz w:val="28"/>
          <w:szCs w:val="28"/>
        </w:rPr>
      </w:pPr>
      <w:r w:rsidRPr="00DD1122">
        <w:rPr>
          <w:rFonts w:ascii="Times New Roman" w:hAnsi="Times New Roman" w:cs="Times New Roman"/>
          <w:b/>
          <w:bCs/>
          <w:sz w:val="28"/>
          <w:szCs w:val="28"/>
        </w:rPr>
        <w:t>圖</w:t>
      </w:r>
      <w:r w:rsidRPr="00DD1122">
        <w:rPr>
          <w:rFonts w:ascii="Times New Roman" w:hAnsi="Times New Roman" w:cs="Times New Roman"/>
          <w:b/>
          <w:bCs/>
          <w:sz w:val="28"/>
          <w:szCs w:val="28"/>
        </w:rPr>
        <w:t xml:space="preserve">1-2-4 </w:t>
      </w:r>
      <w:r w:rsidRPr="00DD1122">
        <w:rPr>
          <w:rFonts w:ascii="Times New Roman" w:hAnsi="Times New Roman" w:cs="Times New Roman"/>
          <w:b/>
          <w:bCs/>
          <w:sz w:val="28"/>
          <w:szCs w:val="28"/>
        </w:rPr>
        <w:t>彰化縣附近斷層分布圖</w:t>
      </w:r>
      <w:bookmarkEnd w:id="55"/>
    </w:p>
    <w:p w14:paraId="42443801" w14:textId="77777777" w:rsidR="00825C53" w:rsidRDefault="00825C53" w:rsidP="001904D3">
      <w:pPr>
        <w:pStyle w:val="Default"/>
        <w:spacing w:line="400" w:lineRule="exact"/>
        <w:jc w:val="both"/>
        <w:rPr>
          <w:rFonts w:ascii="Times New Roman" w:hAnsi="Times New Roman" w:cs="Times New Roman"/>
          <w:b/>
          <w:bCs/>
          <w:sz w:val="28"/>
          <w:szCs w:val="28"/>
        </w:rPr>
      </w:pPr>
      <w:bookmarkStart w:id="56" w:name="_Hlk191755585"/>
    </w:p>
    <w:p w14:paraId="5342AC32" w14:textId="5547E5B5" w:rsidR="001904D3" w:rsidRPr="003766F8" w:rsidRDefault="001904D3" w:rsidP="001904D3">
      <w:pPr>
        <w:pStyle w:val="Default"/>
        <w:spacing w:line="400" w:lineRule="exact"/>
        <w:jc w:val="both"/>
        <w:rPr>
          <w:rFonts w:ascii="Times New Roman" w:hAnsi="Times New Roman" w:cs="Times New Roman"/>
          <w:b/>
          <w:bCs/>
          <w:sz w:val="28"/>
          <w:szCs w:val="28"/>
        </w:rPr>
      </w:pPr>
      <w:r w:rsidRPr="003766F8">
        <w:rPr>
          <w:rFonts w:ascii="Times New Roman" w:hAnsi="Times New Roman" w:cs="Times New Roman" w:hint="eastAsia"/>
          <w:b/>
          <w:bCs/>
          <w:sz w:val="28"/>
          <w:szCs w:val="28"/>
        </w:rPr>
        <w:t>二</w:t>
      </w:r>
      <w:r w:rsidRPr="003766F8">
        <w:rPr>
          <w:rFonts w:ascii="新細明體" w:eastAsia="新細明體" w:hAnsi="新細明體" w:cs="Times New Roman" w:hint="eastAsia"/>
          <w:b/>
          <w:bCs/>
          <w:sz w:val="28"/>
          <w:szCs w:val="28"/>
        </w:rPr>
        <w:t>、</w:t>
      </w:r>
      <w:r w:rsidRPr="003766F8">
        <w:rPr>
          <w:rFonts w:ascii="Times New Roman" w:hAnsi="Times New Roman" w:cs="Times New Roman"/>
          <w:b/>
          <w:bCs/>
          <w:sz w:val="28"/>
          <w:szCs w:val="28"/>
        </w:rPr>
        <w:t>土壤液化</w:t>
      </w:r>
      <w:r w:rsidRPr="003766F8">
        <w:rPr>
          <w:rFonts w:ascii="Times New Roman" w:hAnsi="Times New Roman" w:cs="Times New Roman" w:hint="eastAsia"/>
          <w:b/>
          <w:bCs/>
          <w:sz w:val="28"/>
          <w:szCs w:val="28"/>
        </w:rPr>
        <w:t>災害</w:t>
      </w:r>
    </w:p>
    <w:bookmarkEnd w:id="56"/>
    <w:p w14:paraId="3FD4D760" w14:textId="79041AC5" w:rsidR="001904D3" w:rsidRDefault="00825C53" w:rsidP="001904D3">
      <w:pPr>
        <w:pStyle w:val="Default"/>
        <w:spacing w:line="400" w:lineRule="exact"/>
        <w:jc w:val="both"/>
        <w:rPr>
          <w:rFonts w:ascii="Times New Roman" w:hAnsi="Times New Roman" w:cs="Times New Roman"/>
          <w:sz w:val="28"/>
          <w:szCs w:val="28"/>
        </w:rPr>
      </w:pPr>
      <w:r w:rsidRPr="00825C53">
        <w:rPr>
          <w:rFonts w:ascii="Times New Roman" w:hAnsi="Times New Roman" w:cs="Times New Roman"/>
          <w:noProof/>
          <w:sz w:val="28"/>
          <w:szCs w:val="28"/>
        </w:rPr>
        <w:drawing>
          <wp:anchor distT="0" distB="0" distL="114300" distR="114300" simplePos="0" relativeHeight="251660288" behindDoc="0" locked="0" layoutInCell="1" allowOverlap="1" wp14:anchorId="119D277D" wp14:editId="323F7301">
            <wp:simplePos x="0" y="0"/>
            <wp:positionH relativeFrom="column">
              <wp:posOffset>508000</wp:posOffset>
            </wp:positionH>
            <wp:positionV relativeFrom="paragraph">
              <wp:posOffset>696595</wp:posOffset>
            </wp:positionV>
            <wp:extent cx="5379720" cy="3215640"/>
            <wp:effectExtent l="0" t="0" r="0" b="381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rotWithShape="1">
                    <a:blip r:embed="rId13" cstate="print">
                      <a:extLst>
                        <a:ext uri="{28A0092B-C50C-407E-A947-70E740481C1C}">
                          <a14:useLocalDpi xmlns:a14="http://schemas.microsoft.com/office/drawing/2010/main" val="0"/>
                        </a:ext>
                      </a:extLst>
                    </a:blip>
                    <a:srcRect l="2454" t="3363" r="4800" b="1603"/>
                    <a:stretch>
                      <a:fillRect/>
                    </a:stretch>
                  </pic:blipFill>
                  <pic:spPr bwMode="auto">
                    <a:xfrm>
                      <a:off x="0" y="0"/>
                      <a:ext cx="5379720" cy="321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04D3">
        <w:rPr>
          <w:rFonts w:ascii="Times New Roman" w:hAnsi="Times New Roman" w:cs="Times New Roman" w:hint="eastAsia"/>
          <w:color w:val="auto"/>
          <w:sz w:val="28"/>
          <w:szCs w:val="28"/>
        </w:rPr>
        <w:t xml:space="preserve">    </w:t>
      </w:r>
      <w:r w:rsidR="00134171" w:rsidRPr="00134171">
        <w:rPr>
          <w:rFonts w:ascii="Times New Roman" w:hAnsi="Times New Roman" w:cs="Times New Roman" w:hint="eastAsia"/>
          <w:color w:val="auto"/>
          <w:sz w:val="28"/>
          <w:szCs w:val="28"/>
        </w:rPr>
        <w:t>依據經濟部地質調查及礦業管理中心</w:t>
      </w:r>
      <w:r w:rsidR="00134171" w:rsidRPr="00134171">
        <w:rPr>
          <w:rFonts w:ascii="Times New Roman" w:hAnsi="Times New Roman" w:cs="Times New Roman"/>
          <w:color w:val="auto"/>
          <w:sz w:val="28"/>
          <w:szCs w:val="28"/>
        </w:rPr>
        <w:t>111</w:t>
      </w:r>
      <w:r w:rsidR="00134171" w:rsidRPr="00134171">
        <w:rPr>
          <w:rFonts w:ascii="Times New Roman" w:hAnsi="Times New Roman" w:cs="Times New Roman"/>
          <w:color w:val="auto"/>
          <w:sz w:val="28"/>
          <w:szCs w:val="28"/>
        </w:rPr>
        <w:t>年土壤液化潛勢圖層資料顯示，埔鹽鄉為土壤液化中高潛勢區。如圖</w:t>
      </w:r>
      <w:r w:rsidR="00134171" w:rsidRPr="00134171">
        <w:rPr>
          <w:rFonts w:ascii="Times New Roman" w:hAnsi="Times New Roman" w:cs="Times New Roman"/>
          <w:color w:val="auto"/>
          <w:sz w:val="28"/>
          <w:szCs w:val="28"/>
        </w:rPr>
        <w:t>1-</w:t>
      </w:r>
      <w:r w:rsidR="00497BE5">
        <w:rPr>
          <w:rFonts w:ascii="Times New Roman" w:hAnsi="Times New Roman" w:cs="Times New Roman" w:hint="eastAsia"/>
          <w:color w:val="auto"/>
          <w:sz w:val="28"/>
          <w:szCs w:val="28"/>
        </w:rPr>
        <w:t>2</w:t>
      </w:r>
      <w:r w:rsidR="00134171" w:rsidRPr="00134171">
        <w:rPr>
          <w:rFonts w:ascii="Times New Roman" w:hAnsi="Times New Roman" w:cs="Times New Roman"/>
          <w:color w:val="auto"/>
          <w:sz w:val="28"/>
          <w:szCs w:val="28"/>
        </w:rPr>
        <w:t>-</w:t>
      </w:r>
      <w:r w:rsidR="00497BE5">
        <w:rPr>
          <w:rFonts w:ascii="Times New Roman" w:hAnsi="Times New Roman" w:cs="Times New Roman" w:hint="eastAsia"/>
          <w:color w:val="auto"/>
          <w:sz w:val="28"/>
          <w:szCs w:val="28"/>
        </w:rPr>
        <w:t>5</w:t>
      </w:r>
      <w:r w:rsidR="00134171" w:rsidRPr="00134171">
        <w:rPr>
          <w:rFonts w:ascii="Times New Roman" w:hAnsi="Times New Roman" w:cs="Times New Roman"/>
          <w:color w:val="auto"/>
          <w:sz w:val="28"/>
          <w:szCs w:val="28"/>
        </w:rPr>
        <w:t xml:space="preserve"> </w:t>
      </w:r>
      <w:r w:rsidR="00134171" w:rsidRPr="00134171">
        <w:rPr>
          <w:rFonts w:ascii="Times New Roman" w:hAnsi="Times New Roman" w:cs="Times New Roman"/>
          <w:color w:val="auto"/>
          <w:sz w:val="28"/>
          <w:szCs w:val="28"/>
        </w:rPr>
        <w:t>所示</w:t>
      </w:r>
      <w:r w:rsidR="001904D3" w:rsidRPr="006C61C8">
        <w:rPr>
          <w:rFonts w:ascii="Times New Roman" w:hAnsi="Times New Roman" w:cs="Times New Roman"/>
          <w:sz w:val="28"/>
          <w:szCs w:val="28"/>
        </w:rPr>
        <w:t>。</w:t>
      </w:r>
    </w:p>
    <w:p w14:paraId="03A91B3B" w14:textId="3FBE0CF6" w:rsidR="00134171" w:rsidRDefault="00134171" w:rsidP="00C22A27">
      <w:pPr>
        <w:pStyle w:val="af1"/>
        <w:rPr>
          <w:rFonts w:ascii="Times New Roman" w:eastAsia="標楷體" w:hAnsi="Times New Roman" w:cs="Times New Roman"/>
          <w:w w:val="95"/>
          <w:sz w:val="28"/>
          <w:szCs w:val="28"/>
        </w:rPr>
      </w:pPr>
      <w:bookmarkStart w:id="57" w:name="_Toc213514195"/>
      <w:r w:rsidRPr="00825C53">
        <w:rPr>
          <w:rFonts w:ascii="Times New Roman" w:eastAsia="標楷體" w:hAnsi="Times New Roman" w:cs="Times New Roman"/>
          <w:w w:val="95"/>
          <w:sz w:val="28"/>
          <w:szCs w:val="28"/>
        </w:rPr>
        <w:t>圖</w:t>
      </w:r>
      <w:r w:rsidRPr="00825C53">
        <w:rPr>
          <w:rFonts w:ascii="Times New Roman" w:eastAsia="標楷體" w:hAnsi="Times New Roman" w:cs="Times New Roman"/>
          <w:w w:val="95"/>
          <w:sz w:val="28"/>
          <w:szCs w:val="28"/>
        </w:rPr>
        <w:t>1-</w:t>
      </w:r>
      <w:r w:rsidR="00497BE5" w:rsidRPr="00825C53">
        <w:rPr>
          <w:rFonts w:ascii="Times New Roman" w:eastAsia="標楷體" w:hAnsi="Times New Roman" w:cs="Times New Roman"/>
          <w:w w:val="95"/>
          <w:sz w:val="28"/>
          <w:szCs w:val="28"/>
        </w:rPr>
        <w:t>2</w:t>
      </w:r>
      <w:r w:rsidRPr="00825C53">
        <w:rPr>
          <w:rFonts w:ascii="Times New Roman" w:eastAsia="標楷體" w:hAnsi="Times New Roman" w:cs="Times New Roman"/>
          <w:w w:val="95"/>
          <w:sz w:val="28"/>
          <w:szCs w:val="28"/>
        </w:rPr>
        <w:t>-</w:t>
      </w:r>
      <w:r w:rsidR="00497BE5" w:rsidRPr="00825C53">
        <w:rPr>
          <w:rFonts w:ascii="Times New Roman" w:eastAsia="標楷體" w:hAnsi="Times New Roman" w:cs="Times New Roman"/>
          <w:w w:val="95"/>
          <w:sz w:val="28"/>
          <w:szCs w:val="28"/>
        </w:rPr>
        <w:t xml:space="preserve">5 </w:t>
      </w:r>
      <w:r w:rsidRPr="00825C53">
        <w:rPr>
          <w:rFonts w:ascii="Times New Roman" w:eastAsia="標楷體" w:hAnsi="Times New Roman" w:cs="Times New Roman"/>
          <w:w w:val="95"/>
          <w:sz w:val="28"/>
          <w:szCs w:val="28"/>
        </w:rPr>
        <w:t>埔鹽鄉土壤液化潛勢區分布圖</w:t>
      </w:r>
      <w:bookmarkEnd w:id="57"/>
    </w:p>
    <w:p w14:paraId="2CF73A81" w14:textId="09501276" w:rsidR="00063DCC" w:rsidRPr="00063DCC" w:rsidRDefault="00063DCC" w:rsidP="00063DCC">
      <w:pPr>
        <w:pStyle w:val="af1"/>
        <w:rPr>
          <w:rFonts w:ascii="Times New Roman" w:eastAsia="標楷體" w:hAnsi="Times New Roman" w:cs="Times New Roman"/>
          <w:sz w:val="28"/>
          <w:szCs w:val="28"/>
        </w:rPr>
      </w:pPr>
      <w:r w:rsidRPr="00063DCC">
        <w:rPr>
          <w:rFonts w:ascii="Times New Roman" w:eastAsia="標楷體" w:hAnsi="Times New Roman" w:cs="Times New Roman"/>
          <w:noProof/>
          <w:sz w:val="28"/>
          <w:szCs w:val="28"/>
        </w:rPr>
        <w:drawing>
          <wp:inline distT="0" distB="0" distL="0" distR="0" wp14:anchorId="00573775" wp14:editId="0A13FF52">
            <wp:extent cx="5274310" cy="3731260"/>
            <wp:effectExtent l="0" t="0" r="2540" b="2540"/>
            <wp:docPr id="1638368820"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731260"/>
                    </a:xfrm>
                    <a:prstGeom prst="rect">
                      <a:avLst/>
                    </a:prstGeom>
                    <a:noFill/>
                    <a:ln>
                      <a:noFill/>
                    </a:ln>
                  </pic:spPr>
                </pic:pic>
              </a:graphicData>
            </a:graphic>
          </wp:inline>
        </w:drawing>
      </w:r>
    </w:p>
    <w:p w14:paraId="3AED62DF" w14:textId="79FFAEF5" w:rsidR="00063DCC" w:rsidRPr="00063DCC" w:rsidRDefault="00063DCC" w:rsidP="00063DCC">
      <w:pPr>
        <w:pStyle w:val="af1"/>
        <w:rPr>
          <w:rFonts w:ascii="Times New Roman" w:eastAsia="標楷體" w:hAnsi="Times New Roman" w:cs="Times New Roman"/>
          <w:w w:val="95"/>
          <w:sz w:val="28"/>
          <w:szCs w:val="28"/>
        </w:rPr>
      </w:pPr>
      <w:r w:rsidRPr="00825C53">
        <w:rPr>
          <w:rFonts w:ascii="Times New Roman" w:eastAsia="標楷體" w:hAnsi="Times New Roman" w:cs="Times New Roman"/>
          <w:w w:val="95"/>
          <w:sz w:val="28"/>
          <w:szCs w:val="28"/>
        </w:rPr>
        <w:t>圖</w:t>
      </w:r>
      <w:r w:rsidRPr="00825C53">
        <w:rPr>
          <w:rFonts w:ascii="Times New Roman" w:eastAsia="標楷體" w:hAnsi="Times New Roman" w:cs="Times New Roman"/>
          <w:w w:val="95"/>
          <w:sz w:val="28"/>
          <w:szCs w:val="28"/>
        </w:rPr>
        <w:t>1-2-</w:t>
      </w:r>
      <w:r>
        <w:rPr>
          <w:rFonts w:ascii="Times New Roman" w:eastAsia="標楷體" w:hAnsi="Times New Roman" w:cs="Times New Roman" w:hint="eastAsia"/>
          <w:w w:val="95"/>
          <w:sz w:val="28"/>
          <w:szCs w:val="28"/>
        </w:rPr>
        <w:t>6</w:t>
      </w:r>
      <w:r w:rsidRPr="00825C53">
        <w:rPr>
          <w:rFonts w:ascii="Times New Roman" w:eastAsia="標楷體" w:hAnsi="Times New Roman" w:cs="Times New Roman"/>
          <w:w w:val="95"/>
          <w:sz w:val="28"/>
          <w:szCs w:val="28"/>
        </w:rPr>
        <w:t xml:space="preserve"> </w:t>
      </w:r>
      <w:r w:rsidRPr="00825C53">
        <w:rPr>
          <w:rFonts w:ascii="Times New Roman" w:eastAsia="標楷體" w:hAnsi="Times New Roman" w:cs="Times New Roman"/>
          <w:w w:val="95"/>
          <w:sz w:val="28"/>
          <w:szCs w:val="28"/>
        </w:rPr>
        <w:t>埔鹽鄉土壤液化</w:t>
      </w:r>
      <w:r>
        <w:rPr>
          <w:rFonts w:ascii="Times New Roman" w:eastAsia="標楷體" w:hAnsi="Times New Roman" w:cs="Times New Roman" w:hint="eastAsia"/>
          <w:w w:val="95"/>
          <w:sz w:val="28"/>
          <w:szCs w:val="28"/>
        </w:rPr>
        <w:t>機率</w:t>
      </w:r>
      <w:r w:rsidRPr="00825C53">
        <w:rPr>
          <w:rFonts w:ascii="Times New Roman" w:eastAsia="標楷體" w:hAnsi="Times New Roman" w:cs="Times New Roman"/>
          <w:w w:val="95"/>
          <w:sz w:val="28"/>
          <w:szCs w:val="28"/>
        </w:rPr>
        <w:t>分布圖</w:t>
      </w:r>
    </w:p>
    <w:p w14:paraId="78388A5B" w14:textId="2C20C9C2" w:rsidR="00134171" w:rsidRPr="00134171" w:rsidRDefault="00134171" w:rsidP="001904D3">
      <w:pPr>
        <w:pStyle w:val="Default"/>
        <w:spacing w:line="400" w:lineRule="exact"/>
        <w:jc w:val="both"/>
        <w:rPr>
          <w:rFonts w:ascii="Times New Roman" w:hAnsi="Times New Roman" w:cs="Times New Roman"/>
          <w:sz w:val="28"/>
          <w:szCs w:val="28"/>
        </w:rPr>
      </w:pPr>
    </w:p>
    <w:p w14:paraId="07F990DD" w14:textId="6C589C90" w:rsidR="00134171" w:rsidRDefault="00134171" w:rsidP="00134171">
      <w:pPr>
        <w:spacing w:line="400" w:lineRule="exact"/>
        <w:jc w:val="both"/>
        <w:rPr>
          <w:rFonts w:ascii="標楷體" w:eastAsia="標楷體" w:hAnsi="標楷體" w:cs="Times New Roman"/>
          <w:b/>
          <w:bCs/>
          <w:color w:val="000000"/>
          <w:sz w:val="28"/>
          <w:szCs w:val="28"/>
        </w:rPr>
      </w:pPr>
      <w:bookmarkStart w:id="58" w:name="_Hlk191755909"/>
      <w:r>
        <w:rPr>
          <w:rFonts w:ascii="標楷體" w:eastAsia="標楷體" w:hAnsi="標楷體" w:cs="Times New Roman" w:hint="eastAsia"/>
          <w:b/>
          <w:bCs/>
          <w:color w:val="000000"/>
          <w:sz w:val="28"/>
          <w:szCs w:val="28"/>
        </w:rPr>
        <w:t>參</w:t>
      </w:r>
      <w:r>
        <w:rPr>
          <w:rFonts w:ascii="新細明體" w:hAnsi="新細明體" w:cs="Times New Roman" w:hint="eastAsia"/>
          <w:b/>
          <w:bCs/>
          <w:color w:val="000000"/>
          <w:sz w:val="28"/>
          <w:szCs w:val="28"/>
        </w:rPr>
        <w:t>、</w:t>
      </w:r>
      <w:bookmarkStart w:id="59" w:name="_Hlk194568544"/>
      <w:r w:rsidRPr="003766F8">
        <w:rPr>
          <w:rFonts w:ascii="標楷體" w:eastAsia="標楷體" w:hAnsi="標楷體" w:cs="Times New Roman" w:hint="eastAsia"/>
          <w:b/>
          <w:bCs/>
          <w:color w:val="000000"/>
          <w:sz w:val="28"/>
          <w:szCs w:val="28"/>
        </w:rPr>
        <w:t>火災</w:t>
      </w:r>
      <w:r>
        <w:rPr>
          <w:rFonts w:ascii="標楷體" w:eastAsia="標楷體" w:hAnsi="標楷體" w:cs="Times New Roman" w:hint="eastAsia"/>
          <w:b/>
          <w:bCs/>
          <w:color w:val="000000"/>
          <w:sz w:val="28"/>
          <w:szCs w:val="28"/>
        </w:rPr>
        <w:t>/</w:t>
      </w:r>
      <w:r w:rsidRPr="003766F8">
        <w:rPr>
          <w:rFonts w:ascii="標楷體" w:eastAsia="標楷體" w:hAnsi="標楷體" w:cs="Times New Roman" w:hint="eastAsia"/>
          <w:b/>
          <w:bCs/>
          <w:color w:val="000000"/>
          <w:sz w:val="28"/>
          <w:szCs w:val="28"/>
        </w:rPr>
        <w:t>爆炸災害</w:t>
      </w:r>
    </w:p>
    <w:p w14:paraId="0C372BF4" w14:textId="77777777" w:rsidR="00134171" w:rsidRPr="00BC6D2B" w:rsidRDefault="00134171" w:rsidP="00134171">
      <w:pPr>
        <w:spacing w:line="400" w:lineRule="exact"/>
        <w:jc w:val="both"/>
        <w:rPr>
          <w:rFonts w:ascii="標楷體" w:eastAsia="標楷體" w:hAnsi="標楷體" w:cs="Times New Roman"/>
          <w:color w:val="000000"/>
          <w:sz w:val="28"/>
          <w:szCs w:val="28"/>
        </w:rPr>
      </w:pPr>
      <w:bookmarkStart w:id="60" w:name="_Hlk194568645"/>
      <w:bookmarkEnd w:id="59"/>
      <w:r w:rsidRPr="00BC6D2B">
        <w:rPr>
          <w:rFonts w:ascii="標楷體" w:eastAsia="標楷體" w:hAnsi="標楷體" w:cs="Times New Roman" w:hint="eastAsia"/>
          <w:color w:val="000000"/>
          <w:sz w:val="28"/>
          <w:szCs w:val="28"/>
        </w:rPr>
        <w:t>一</w:t>
      </w:r>
      <w:r w:rsidRPr="00BC6D2B">
        <w:rPr>
          <w:rFonts w:ascii="新細明體" w:hAnsi="新細明體" w:cs="Times New Roman" w:hint="eastAsia"/>
          <w:color w:val="000000"/>
          <w:sz w:val="28"/>
          <w:szCs w:val="28"/>
        </w:rPr>
        <w:t>、</w:t>
      </w:r>
      <w:r w:rsidRPr="00BC6D2B">
        <w:rPr>
          <w:rFonts w:ascii="標楷體" w:eastAsia="標楷體" w:hAnsi="標楷體" w:cs="Times New Roman" w:hint="eastAsia"/>
          <w:color w:val="000000"/>
          <w:sz w:val="28"/>
          <w:szCs w:val="28"/>
        </w:rPr>
        <w:t>火災</w:t>
      </w:r>
    </w:p>
    <w:bookmarkEnd w:id="58"/>
    <w:bookmarkEnd w:id="60"/>
    <w:p w14:paraId="671B4E3D" w14:textId="313CB5B7" w:rsidR="00134171" w:rsidRDefault="00134171" w:rsidP="00134171">
      <w:pPr>
        <w:pStyle w:val="Default"/>
        <w:spacing w:line="400" w:lineRule="exact"/>
        <w:jc w:val="both"/>
        <w:rPr>
          <w:rFonts w:ascii="Times New Roman" w:hAnsi="Times New Roman" w:cs="Times New Roman"/>
          <w:sz w:val="28"/>
          <w:szCs w:val="28"/>
        </w:rPr>
      </w:pPr>
      <w:r>
        <w:rPr>
          <w:rFonts w:ascii="Times New Roman" w:hAnsi="Times New Roman" w:cs="Times New Roman" w:hint="eastAsia"/>
          <w:sz w:val="28"/>
          <w:szCs w:val="28"/>
        </w:rPr>
        <w:t xml:space="preserve">    </w:t>
      </w:r>
      <w:r w:rsidRPr="00134171">
        <w:rPr>
          <w:rFonts w:ascii="Times New Roman" w:hAnsi="Times New Roman" w:cs="Times New Roman" w:hint="eastAsia"/>
          <w:sz w:val="28"/>
          <w:szCs w:val="28"/>
        </w:rPr>
        <w:t>內政部消防署將火災分為三類，</w:t>
      </w:r>
      <w:r w:rsidRPr="00134171">
        <w:rPr>
          <w:rFonts w:ascii="Times New Roman" w:hAnsi="Times New Roman" w:cs="Times New Roman"/>
          <w:sz w:val="28"/>
          <w:szCs w:val="28"/>
        </w:rPr>
        <w:t>A1</w:t>
      </w:r>
      <w:r w:rsidRPr="00134171">
        <w:rPr>
          <w:rFonts w:ascii="Times New Roman" w:hAnsi="Times New Roman" w:cs="Times New Roman"/>
          <w:sz w:val="28"/>
          <w:szCs w:val="28"/>
        </w:rPr>
        <w:t>類火災案件係指造成人員死亡之火災案件；</w:t>
      </w:r>
      <w:r w:rsidRPr="00134171">
        <w:rPr>
          <w:rFonts w:ascii="Times New Roman" w:hAnsi="Times New Roman" w:cs="Times New Roman"/>
          <w:sz w:val="28"/>
          <w:szCs w:val="28"/>
        </w:rPr>
        <w:t>A2</w:t>
      </w:r>
      <w:r w:rsidRPr="00134171">
        <w:rPr>
          <w:rFonts w:ascii="Times New Roman" w:hAnsi="Times New Roman" w:cs="Times New Roman"/>
          <w:sz w:val="28"/>
          <w:szCs w:val="28"/>
        </w:rPr>
        <w:t>類火災案件係指造成人員受傷、涉及糾紛、縱火案件或起火原因待查之火災案；</w:t>
      </w:r>
      <w:r w:rsidRPr="00134171">
        <w:rPr>
          <w:rFonts w:ascii="Times New Roman" w:hAnsi="Times New Roman" w:cs="Times New Roman"/>
          <w:sz w:val="28"/>
          <w:szCs w:val="28"/>
        </w:rPr>
        <w:t>A3</w:t>
      </w:r>
      <w:r w:rsidRPr="00134171">
        <w:rPr>
          <w:rFonts w:ascii="Times New Roman" w:hAnsi="Times New Roman" w:cs="Times New Roman"/>
          <w:sz w:val="28"/>
          <w:szCs w:val="28"/>
        </w:rPr>
        <w:t>類火災案件係指非屬上述</w:t>
      </w:r>
      <w:r w:rsidRPr="00134171">
        <w:rPr>
          <w:rFonts w:ascii="Times New Roman" w:hAnsi="Times New Roman" w:cs="Times New Roman"/>
          <w:sz w:val="28"/>
          <w:szCs w:val="28"/>
        </w:rPr>
        <w:t>A1</w:t>
      </w:r>
      <w:r w:rsidRPr="00134171">
        <w:rPr>
          <w:rFonts w:ascii="Times New Roman" w:hAnsi="Times New Roman" w:cs="Times New Roman"/>
          <w:sz w:val="28"/>
          <w:szCs w:val="28"/>
        </w:rPr>
        <w:t>類、</w:t>
      </w:r>
      <w:r w:rsidRPr="00134171">
        <w:rPr>
          <w:rFonts w:ascii="Times New Roman" w:hAnsi="Times New Roman" w:cs="Times New Roman"/>
          <w:sz w:val="28"/>
          <w:szCs w:val="28"/>
        </w:rPr>
        <w:t>A2</w:t>
      </w:r>
      <w:r w:rsidRPr="00134171">
        <w:rPr>
          <w:rFonts w:ascii="Times New Roman" w:hAnsi="Times New Roman" w:cs="Times New Roman"/>
          <w:sz w:val="28"/>
          <w:szCs w:val="28"/>
        </w:rPr>
        <w:t>類之火災案件。依據彰化縣消防局</w:t>
      </w:r>
      <w:r w:rsidRPr="00A82EB5">
        <w:rPr>
          <w:rFonts w:ascii="Times New Roman" w:hAnsi="Times New Roman" w:cs="Times New Roman"/>
          <w:color w:val="FF0000"/>
          <w:sz w:val="28"/>
          <w:szCs w:val="28"/>
        </w:rPr>
        <w:t>11</w:t>
      </w:r>
      <w:r w:rsidR="00A82EB5">
        <w:rPr>
          <w:rFonts w:ascii="Times New Roman" w:hAnsi="Times New Roman" w:cs="Times New Roman"/>
          <w:color w:val="FF0000"/>
          <w:sz w:val="28"/>
          <w:szCs w:val="28"/>
        </w:rPr>
        <w:t>3</w:t>
      </w:r>
      <w:r w:rsidRPr="00A82EB5">
        <w:rPr>
          <w:rFonts w:ascii="Times New Roman" w:hAnsi="Times New Roman" w:cs="Times New Roman"/>
          <w:color w:val="FF0000"/>
          <w:sz w:val="28"/>
          <w:szCs w:val="28"/>
        </w:rPr>
        <w:t>年度火災統計資料顯示，埔鹽鄉</w:t>
      </w:r>
      <w:r w:rsidRPr="00A82EB5">
        <w:rPr>
          <w:rFonts w:ascii="Times New Roman" w:hAnsi="Times New Roman" w:cs="Times New Roman"/>
          <w:color w:val="FF0000"/>
          <w:sz w:val="28"/>
          <w:szCs w:val="28"/>
        </w:rPr>
        <w:t xml:space="preserve"> A1</w:t>
      </w:r>
      <w:r w:rsidRPr="00A82EB5">
        <w:rPr>
          <w:rFonts w:ascii="Times New Roman" w:hAnsi="Times New Roman" w:cs="Times New Roman"/>
          <w:color w:val="FF0000"/>
          <w:sz w:val="28"/>
          <w:szCs w:val="28"/>
        </w:rPr>
        <w:t>類</w:t>
      </w:r>
      <w:r w:rsidR="00A82EB5">
        <w:rPr>
          <w:rFonts w:ascii="Times New Roman" w:hAnsi="Times New Roman" w:cs="Times New Roman"/>
          <w:color w:val="FF0000"/>
          <w:sz w:val="28"/>
          <w:szCs w:val="28"/>
        </w:rPr>
        <w:t>0</w:t>
      </w:r>
      <w:r w:rsidRPr="00A82EB5">
        <w:rPr>
          <w:rFonts w:ascii="Times New Roman" w:hAnsi="Times New Roman" w:cs="Times New Roman"/>
          <w:color w:val="FF0000"/>
          <w:sz w:val="28"/>
          <w:szCs w:val="28"/>
        </w:rPr>
        <w:t>件、</w:t>
      </w:r>
      <w:r w:rsidRPr="00A82EB5">
        <w:rPr>
          <w:rFonts w:ascii="Times New Roman" w:hAnsi="Times New Roman" w:cs="Times New Roman"/>
          <w:color w:val="FF0000"/>
          <w:sz w:val="28"/>
          <w:szCs w:val="28"/>
        </w:rPr>
        <w:t>A2</w:t>
      </w:r>
      <w:r w:rsidRPr="00A82EB5">
        <w:rPr>
          <w:rFonts w:ascii="Times New Roman" w:hAnsi="Times New Roman" w:cs="Times New Roman"/>
          <w:color w:val="FF0000"/>
          <w:sz w:val="28"/>
          <w:szCs w:val="28"/>
        </w:rPr>
        <w:t>類</w:t>
      </w:r>
      <w:r w:rsidRPr="00A82EB5">
        <w:rPr>
          <w:rFonts w:ascii="Times New Roman" w:hAnsi="Times New Roman" w:cs="Times New Roman"/>
          <w:color w:val="FF0000"/>
          <w:sz w:val="28"/>
          <w:szCs w:val="28"/>
        </w:rPr>
        <w:t>0</w:t>
      </w:r>
      <w:r w:rsidRPr="00A82EB5">
        <w:rPr>
          <w:rFonts w:ascii="Times New Roman" w:hAnsi="Times New Roman" w:cs="Times New Roman"/>
          <w:color w:val="FF0000"/>
          <w:sz w:val="28"/>
          <w:szCs w:val="28"/>
        </w:rPr>
        <w:t>件、</w:t>
      </w:r>
      <w:r w:rsidRPr="00A82EB5">
        <w:rPr>
          <w:rFonts w:ascii="Times New Roman" w:hAnsi="Times New Roman" w:cs="Times New Roman"/>
          <w:color w:val="FF0000"/>
          <w:sz w:val="28"/>
          <w:szCs w:val="28"/>
        </w:rPr>
        <w:t>A3</w:t>
      </w:r>
      <w:r w:rsidRPr="00A82EB5">
        <w:rPr>
          <w:rFonts w:ascii="Times New Roman" w:hAnsi="Times New Roman" w:cs="Times New Roman"/>
          <w:color w:val="FF0000"/>
          <w:sz w:val="28"/>
          <w:szCs w:val="28"/>
        </w:rPr>
        <w:t>類</w:t>
      </w:r>
      <w:r w:rsidR="00A82EB5">
        <w:rPr>
          <w:rFonts w:ascii="Times New Roman" w:hAnsi="Times New Roman" w:cs="Times New Roman"/>
          <w:color w:val="FF0000"/>
          <w:sz w:val="28"/>
          <w:szCs w:val="28"/>
        </w:rPr>
        <w:t>10</w:t>
      </w:r>
      <w:r w:rsidRPr="00A82EB5">
        <w:rPr>
          <w:rFonts w:ascii="Times New Roman" w:hAnsi="Times New Roman" w:cs="Times New Roman"/>
          <w:color w:val="FF0000"/>
          <w:sz w:val="28"/>
          <w:szCs w:val="28"/>
        </w:rPr>
        <w:t>件，合計</w:t>
      </w:r>
      <w:r w:rsidR="00A82EB5">
        <w:rPr>
          <w:rFonts w:ascii="Times New Roman" w:hAnsi="Times New Roman" w:cs="Times New Roman"/>
          <w:color w:val="FF0000"/>
          <w:sz w:val="28"/>
          <w:szCs w:val="28"/>
        </w:rPr>
        <w:t>10</w:t>
      </w:r>
      <w:r w:rsidRPr="00A82EB5">
        <w:rPr>
          <w:rFonts w:ascii="Times New Roman" w:hAnsi="Times New Roman" w:cs="Times New Roman"/>
          <w:color w:val="FF0000"/>
          <w:sz w:val="28"/>
          <w:szCs w:val="28"/>
        </w:rPr>
        <w:t>件，其中以火災分類次數顯示，</w:t>
      </w:r>
      <w:r w:rsidR="00A82EB5">
        <w:rPr>
          <w:rFonts w:ascii="Times New Roman" w:hAnsi="Times New Roman" w:cs="Times New Roman" w:hint="eastAsia"/>
          <w:color w:val="FF0000"/>
          <w:sz w:val="28"/>
          <w:szCs w:val="28"/>
        </w:rPr>
        <w:t>建築物</w:t>
      </w:r>
      <w:r w:rsidRPr="00A82EB5">
        <w:rPr>
          <w:rFonts w:ascii="Times New Roman" w:hAnsi="Times New Roman" w:cs="Times New Roman"/>
          <w:color w:val="FF0000"/>
          <w:sz w:val="28"/>
          <w:szCs w:val="28"/>
        </w:rPr>
        <w:t>火災</w:t>
      </w:r>
      <w:r w:rsidR="00A82EB5">
        <w:rPr>
          <w:rFonts w:ascii="Times New Roman" w:hAnsi="Times New Roman" w:cs="Times New Roman" w:hint="eastAsia"/>
          <w:color w:val="FF0000"/>
          <w:sz w:val="28"/>
          <w:szCs w:val="28"/>
        </w:rPr>
        <w:t>最多</w:t>
      </w:r>
      <w:r w:rsidRPr="00A82EB5">
        <w:rPr>
          <w:rFonts w:ascii="Times New Roman" w:hAnsi="Times New Roman" w:cs="Times New Roman"/>
          <w:color w:val="FF0000"/>
          <w:sz w:val="28"/>
          <w:szCs w:val="28"/>
        </w:rPr>
        <w:t>；以火災發生時段之次數顯示，以</w:t>
      </w:r>
      <w:r w:rsidR="00A82EB5">
        <w:rPr>
          <w:rFonts w:ascii="Times New Roman" w:hAnsi="Times New Roman" w:cs="Times New Roman" w:hint="eastAsia"/>
          <w:color w:val="FF0000"/>
          <w:sz w:val="28"/>
          <w:szCs w:val="28"/>
        </w:rPr>
        <w:t>9</w:t>
      </w:r>
      <w:r w:rsidR="00A82EB5">
        <w:rPr>
          <w:rFonts w:ascii="Times New Roman" w:hAnsi="Times New Roman" w:cs="Times New Roman"/>
          <w:color w:val="FF0000"/>
          <w:sz w:val="28"/>
          <w:szCs w:val="28"/>
        </w:rPr>
        <w:t>-12</w:t>
      </w:r>
      <w:r w:rsidR="00A82EB5">
        <w:rPr>
          <w:rFonts w:ascii="Times New Roman" w:hAnsi="Times New Roman" w:cs="Times New Roman" w:hint="eastAsia"/>
          <w:color w:val="FF0000"/>
          <w:sz w:val="28"/>
          <w:szCs w:val="28"/>
        </w:rPr>
        <w:t>時、</w:t>
      </w:r>
      <w:r w:rsidRPr="00A82EB5">
        <w:rPr>
          <w:rFonts w:ascii="Times New Roman" w:hAnsi="Times New Roman" w:cs="Times New Roman"/>
          <w:color w:val="FF0000"/>
          <w:sz w:val="28"/>
          <w:szCs w:val="28"/>
        </w:rPr>
        <w:t>18-21</w:t>
      </w:r>
      <w:r w:rsidRPr="00A82EB5">
        <w:rPr>
          <w:rFonts w:ascii="Times New Roman" w:hAnsi="Times New Roman" w:cs="Times New Roman"/>
          <w:color w:val="FF0000"/>
          <w:sz w:val="28"/>
          <w:szCs w:val="28"/>
        </w:rPr>
        <w:t>時發生次數最多，詳見表</w:t>
      </w:r>
      <w:r w:rsidRPr="00A82EB5">
        <w:rPr>
          <w:rFonts w:ascii="Times New Roman" w:hAnsi="Times New Roman" w:cs="Times New Roman"/>
          <w:color w:val="FF0000"/>
          <w:sz w:val="28"/>
          <w:szCs w:val="28"/>
        </w:rPr>
        <w:t>1-</w:t>
      </w:r>
      <w:r w:rsidR="00497BE5" w:rsidRPr="00A82EB5">
        <w:rPr>
          <w:rFonts w:ascii="Times New Roman" w:hAnsi="Times New Roman" w:cs="Times New Roman" w:hint="eastAsia"/>
          <w:color w:val="FF0000"/>
          <w:sz w:val="28"/>
          <w:szCs w:val="28"/>
        </w:rPr>
        <w:t>2</w:t>
      </w:r>
      <w:r w:rsidRPr="00A82EB5">
        <w:rPr>
          <w:rFonts w:ascii="Times New Roman" w:hAnsi="Times New Roman" w:cs="Times New Roman"/>
          <w:color w:val="FF0000"/>
          <w:sz w:val="28"/>
          <w:szCs w:val="28"/>
        </w:rPr>
        <w:t>-</w:t>
      </w:r>
      <w:r w:rsidR="00497BE5" w:rsidRPr="00A82EB5">
        <w:rPr>
          <w:rFonts w:ascii="Times New Roman" w:hAnsi="Times New Roman" w:cs="Times New Roman" w:hint="eastAsia"/>
          <w:color w:val="FF0000"/>
          <w:sz w:val="28"/>
          <w:szCs w:val="28"/>
        </w:rPr>
        <w:t>3</w:t>
      </w:r>
      <w:r w:rsidRPr="00A82EB5">
        <w:rPr>
          <w:rFonts w:ascii="Times New Roman" w:hAnsi="Times New Roman" w:cs="Times New Roman"/>
          <w:color w:val="FF0000"/>
          <w:sz w:val="28"/>
          <w:szCs w:val="28"/>
        </w:rPr>
        <w:t>。</w:t>
      </w:r>
      <w:r w:rsidRPr="00134171">
        <w:rPr>
          <w:rFonts w:ascii="Times New Roman" w:hAnsi="Times New Roman" w:cs="Times New Roman"/>
          <w:sz w:val="28"/>
          <w:szCs w:val="28"/>
        </w:rPr>
        <w:t>火災為發生頻率較高之災害，未來應加強民眾防救災演習與訓練，使其提升自我保護意識與防救災知識，以降低災</w:t>
      </w:r>
      <w:r w:rsidRPr="00134171">
        <w:rPr>
          <w:rFonts w:ascii="Times New Roman" w:hAnsi="Times New Roman" w:cs="Times New Roman" w:hint="eastAsia"/>
          <w:sz w:val="28"/>
          <w:szCs w:val="28"/>
        </w:rPr>
        <w:t>害之傷害。</w:t>
      </w:r>
    </w:p>
    <w:p w14:paraId="7FDC8E27" w14:textId="77777777" w:rsidR="00825C53" w:rsidRPr="00134171" w:rsidRDefault="00825C53" w:rsidP="00134171">
      <w:pPr>
        <w:pStyle w:val="Default"/>
        <w:spacing w:line="400" w:lineRule="exact"/>
        <w:jc w:val="both"/>
        <w:rPr>
          <w:rFonts w:ascii="Times New Roman" w:hAnsi="Times New Roman" w:cs="Times New Roman"/>
          <w:sz w:val="28"/>
          <w:szCs w:val="28"/>
        </w:rPr>
      </w:pPr>
    </w:p>
    <w:p w14:paraId="4604E0B8" w14:textId="2D382A9D" w:rsidR="00134171" w:rsidRPr="00825C53" w:rsidRDefault="00134171" w:rsidP="00001106">
      <w:pPr>
        <w:pStyle w:val="af2"/>
        <w:rPr>
          <w:rFonts w:ascii="Times New Roman" w:eastAsia="標楷體" w:hAnsi="Times New Roman" w:cs="Times New Roman"/>
          <w:w w:val="95"/>
          <w:sz w:val="28"/>
          <w:szCs w:val="28"/>
        </w:rPr>
      </w:pPr>
      <w:r>
        <w:rPr>
          <w:rFonts w:ascii="Times New Roman" w:hAnsi="Times New Roman" w:cs="Times New Roman" w:hint="eastAsia"/>
          <w:sz w:val="28"/>
          <w:szCs w:val="28"/>
        </w:rPr>
        <w:t xml:space="preserve">   </w:t>
      </w:r>
      <w:r w:rsidRPr="00825C53">
        <w:rPr>
          <w:rFonts w:ascii="Times New Roman" w:hAnsi="Times New Roman" w:cs="Times New Roman" w:hint="eastAsia"/>
          <w:sz w:val="28"/>
          <w:szCs w:val="28"/>
        </w:rPr>
        <w:t xml:space="preserve"> </w:t>
      </w:r>
      <w:bookmarkStart w:id="61" w:name="_Toc213514244"/>
      <w:r w:rsidRPr="00825C53">
        <w:rPr>
          <w:rFonts w:ascii="Times New Roman" w:eastAsia="標楷體" w:hAnsi="Times New Roman" w:cs="Times New Roman"/>
          <w:w w:val="95"/>
          <w:sz w:val="28"/>
          <w:szCs w:val="28"/>
        </w:rPr>
        <w:t>表</w:t>
      </w:r>
      <w:r w:rsidRPr="00825C53">
        <w:rPr>
          <w:rFonts w:ascii="Times New Roman" w:eastAsia="標楷體" w:hAnsi="Times New Roman" w:cs="Times New Roman"/>
          <w:w w:val="95"/>
          <w:sz w:val="28"/>
          <w:szCs w:val="28"/>
        </w:rPr>
        <w:t>1-</w:t>
      </w:r>
      <w:r w:rsidR="00497BE5" w:rsidRPr="00825C53">
        <w:rPr>
          <w:rFonts w:ascii="Times New Roman" w:eastAsia="標楷體" w:hAnsi="Times New Roman" w:cs="Times New Roman"/>
          <w:w w:val="95"/>
          <w:sz w:val="28"/>
          <w:szCs w:val="28"/>
        </w:rPr>
        <w:t>2</w:t>
      </w:r>
      <w:r w:rsidRPr="00825C53">
        <w:rPr>
          <w:rFonts w:ascii="Times New Roman" w:eastAsia="標楷體" w:hAnsi="Times New Roman" w:cs="Times New Roman"/>
          <w:w w:val="95"/>
          <w:sz w:val="28"/>
          <w:szCs w:val="28"/>
        </w:rPr>
        <w:t>-</w:t>
      </w:r>
      <w:r w:rsidR="00497BE5" w:rsidRPr="00825C53">
        <w:rPr>
          <w:rFonts w:ascii="Times New Roman" w:eastAsia="標楷體" w:hAnsi="Times New Roman" w:cs="Times New Roman"/>
          <w:w w:val="95"/>
          <w:sz w:val="28"/>
          <w:szCs w:val="28"/>
        </w:rPr>
        <w:t>3</w:t>
      </w:r>
      <w:r w:rsidRPr="00825C53">
        <w:rPr>
          <w:rFonts w:ascii="Times New Roman" w:eastAsia="標楷體" w:hAnsi="Times New Roman" w:cs="Times New Roman"/>
          <w:w w:val="95"/>
          <w:sz w:val="28"/>
          <w:szCs w:val="28"/>
        </w:rPr>
        <w:t xml:space="preserve"> </w:t>
      </w:r>
      <w:r w:rsidRPr="00A82EB5">
        <w:rPr>
          <w:rFonts w:ascii="Times New Roman" w:eastAsia="標楷體" w:hAnsi="Times New Roman" w:cs="Times New Roman"/>
          <w:color w:val="FF0000"/>
          <w:w w:val="95"/>
          <w:sz w:val="28"/>
          <w:szCs w:val="28"/>
        </w:rPr>
        <w:t>11</w:t>
      </w:r>
      <w:r w:rsidR="00A82EB5" w:rsidRPr="00A82EB5">
        <w:rPr>
          <w:rFonts w:ascii="Times New Roman" w:eastAsia="標楷體" w:hAnsi="Times New Roman" w:cs="Times New Roman"/>
          <w:color w:val="FF0000"/>
          <w:w w:val="95"/>
          <w:sz w:val="28"/>
          <w:szCs w:val="28"/>
        </w:rPr>
        <w:t>3</w:t>
      </w:r>
      <w:r w:rsidRPr="00825C53">
        <w:rPr>
          <w:rFonts w:ascii="Times New Roman" w:eastAsia="標楷體" w:hAnsi="Times New Roman" w:cs="Times New Roman"/>
          <w:w w:val="95"/>
          <w:sz w:val="28"/>
          <w:szCs w:val="28"/>
        </w:rPr>
        <w:t>年埔鹽鄉火災統計資料</w:t>
      </w:r>
      <w:bookmarkEnd w:id="61"/>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0"/>
        <w:gridCol w:w="416"/>
        <w:gridCol w:w="596"/>
        <w:gridCol w:w="828"/>
        <w:gridCol w:w="563"/>
        <w:gridCol w:w="582"/>
        <w:gridCol w:w="804"/>
        <w:gridCol w:w="635"/>
        <w:gridCol w:w="596"/>
        <w:gridCol w:w="416"/>
        <w:gridCol w:w="416"/>
        <w:gridCol w:w="423"/>
        <w:gridCol w:w="596"/>
        <w:gridCol w:w="676"/>
        <w:gridCol w:w="676"/>
        <w:gridCol w:w="676"/>
        <w:gridCol w:w="666"/>
      </w:tblGrid>
      <w:tr w:rsidR="00134171" w:rsidRPr="00134171" w14:paraId="706D7CB6" w14:textId="77777777" w:rsidTr="00937EDA">
        <w:trPr>
          <w:trHeight w:val="271"/>
          <w:jc w:val="center"/>
        </w:trPr>
        <w:tc>
          <w:tcPr>
            <w:tcW w:w="1382" w:type="dxa"/>
            <w:gridSpan w:val="3"/>
            <w:shd w:val="clear" w:color="auto" w:fill="D9E2F3"/>
            <w:vAlign w:val="center"/>
            <w:hideMark/>
          </w:tcPr>
          <w:p w14:paraId="442DC471"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火災次數</w:t>
            </w:r>
          </w:p>
        </w:tc>
        <w:tc>
          <w:tcPr>
            <w:tcW w:w="4008" w:type="dxa"/>
            <w:gridSpan w:val="6"/>
            <w:shd w:val="clear" w:color="auto" w:fill="D9E2F3"/>
            <w:vAlign w:val="center"/>
            <w:hideMark/>
          </w:tcPr>
          <w:p w14:paraId="2AD5F579"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火災分類</w:t>
            </w:r>
          </w:p>
        </w:tc>
        <w:tc>
          <w:tcPr>
            <w:tcW w:w="4545" w:type="dxa"/>
            <w:gridSpan w:val="8"/>
            <w:shd w:val="clear" w:color="auto" w:fill="D9E2F3"/>
            <w:vAlign w:val="center"/>
            <w:hideMark/>
          </w:tcPr>
          <w:p w14:paraId="6D36F54D"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起火時段</w:t>
            </w:r>
            <w:r w:rsidRPr="00134171">
              <w:rPr>
                <w:rFonts w:ascii="Times New Roman" w:eastAsia="標楷體" w:hAnsi="Times New Roman" w:cs="Times New Roman"/>
                <w:sz w:val="24"/>
                <w:szCs w:val="24"/>
              </w:rPr>
              <w:t>(</w:t>
            </w:r>
            <w:r w:rsidRPr="00134171">
              <w:rPr>
                <w:rFonts w:ascii="Times New Roman" w:eastAsia="標楷體" w:hAnsi="Times New Roman" w:cs="Times New Roman"/>
                <w:sz w:val="24"/>
                <w:szCs w:val="24"/>
              </w:rPr>
              <w:t>時</w:t>
            </w:r>
            <w:r w:rsidRPr="00134171">
              <w:rPr>
                <w:rFonts w:ascii="Times New Roman" w:eastAsia="標楷體" w:hAnsi="Times New Roman" w:cs="Times New Roman"/>
                <w:sz w:val="24"/>
                <w:szCs w:val="24"/>
              </w:rPr>
              <w:t>)</w:t>
            </w:r>
          </w:p>
        </w:tc>
      </w:tr>
      <w:tr w:rsidR="00134171" w:rsidRPr="00134171" w14:paraId="58D6C583" w14:textId="77777777" w:rsidTr="00937EDA">
        <w:trPr>
          <w:trHeight w:val="435"/>
          <w:jc w:val="center"/>
        </w:trPr>
        <w:tc>
          <w:tcPr>
            <w:tcW w:w="370" w:type="dxa"/>
            <w:shd w:val="clear" w:color="auto" w:fill="FFF2CC"/>
            <w:vAlign w:val="center"/>
            <w:hideMark/>
          </w:tcPr>
          <w:p w14:paraId="33564821"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A1</w:t>
            </w:r>
          </w:p>
        </w:tc>
        <w:tc>
          <w:tcPr>
            <w:tcW w:w="416" w:type="dxa"/>
            <w:shd w:val="clear" w:color="auto" w:fill="FFF2CC"/>
            <w:vAlign w:val="center"/>
          </w:tcPr>
          <w:p w14:paraId="1019F721"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A2</w:t>
            </w:r>
          </w:p>
        </w:tc>
        <w:tc>
          <w:tcPr>
            <w:tcW w:w="596" w:type="dxa"/>
            <w:shd w:val="clear" w:color="auto" w:fill="FFF2CC"/>
            <w:vAlign w:val="center"/>
          </w:tcPr>
          <w:p w14:paraId="4F2A57FF"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A3</w:t>
            </w:r>
          </w:p>
        </w:tc>
        <w:tc>
          <w:tcPr>
            <w:tcW w:w="828" w:type="dxa"/>
            <w:shd w:val="clear" w:color="auto" w:fill="FFF2CC"/>
            <w:vAlign w:val="center"/>
          </w:tcPr>
          <w:p w14:paraId="267EB585"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建築物</w:t>
            </w:r>
          </w:p>
        </w:tc>
        <w:tc>
          <w:tcPr>
            <w:tcW w:w="563" w:type="dxa"/>
            <w:shd w:val="clear" w:color="auto" w:fill="FFF2CC"/>
            <w:vAlign w:val="center"/>
          </w:tcPr>
          <w:p w14:paraId="660667A9"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森林田野</w:t>
            </w:r>
          </w:p>
        </w:tc>
        <w:tc>
          <w:tcPr>
            <w:tcW w:w="582" w:type="dxa"/>
            <w:shd w:val="clear" w:color="auto" w:fill="FFF2CC"/>
            <w:vAlign w:val="center"/>
          </w:tcPr>
          <w:p w14:paraId="1EC3AF04"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車輛</w:t>
            </w:r>
          </w:p>
        </w:tc>
        <w:tc>
          <w:tcPr>
            <w:tcW w:w="804" w:type="dxa"/>
            <w:shd w:val="clear" w:color="auto" w:fill="FFF2CC"/>
            <w:vAlign w:val="center"/>
          </w:tcPr>
          <w:p w14:paraId="541DE027"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船舶</w:t>
            </w:r>
          </w:p>
        </w:tc>
        <w:tc>
          <w:tcPr>
            <w:tcW w:w="635" w:type="dxa"/>
            <w:shd w:val="clear" w:color="auto" w:fill="FFF2CC"/>
            <w:vAlign w:val="center"/>
          </w:tcPr>
          <w:p w14:paraId="192D1EBF"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航空器</w:t>
            </w:r>
          </w:p>
        </w:tc>
        <w:tc>
          <w:tcPr>
            <w:tcW w:w="596" w:type="dxa"/>
            <w:shd w:val="clear" w:color="auto" w:fill="FFF2CC"/>
            <w:vAlign w:val="center"/>
          </w:tcPr>
          <w:p w14:paraId="73015269"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其他</w:t>
            </w:r>
          </w:p>
        </w:tc>
        <w:tc>
          <w:tcPr>
            <w:tcW w:w="416" w:type="dxa"/>
            <w:shd w:val="clear" w:color="auto" w:fill="FFF2CC"/>
            <w:vAlign w:val="center"/>
          </w:tcPr>
          <w:p w14:paraId="14C37BDC" w14:textId="09D91ED5"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0-3</w:t>
            </w:r>
          </w:p>
        </w:tc>
        <w:tc>
          <w:tcPr>
            <w:tcW w:w="416" w:type="dxa"/>
            <w:shd w:val="clear" w:color="auto" w:fill="FFF2CC"/>
            <w:vAlign w:val="center"/>
          </w:tcPr>
          <w:p w14:paraId="2A736830"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3-6</w:t>
            </w:r>
          </w:p>
        </w:tc>
        <w:tc>
          <w:tcPr>
            <w:tcW w:w="423" w:type="dxa"/>
            <w:shd w:val="clear" w:color="auto" w:fill="FFF2CC"/>
            <w:vAlign w:val="center"/>
          </w:tcPr>
          <w:p w14:paraId="2870B4EF"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6-9</w:t>
            </w:r>
          </w:p>
        </w:tc>
        <w:tc>
          <w:tcPr>
            <w:tcW w:w="596" w:type="dxa"/>
            <w:shd w:val="clear" w:color="auto" w:fill="FFF2CC"/>
            <w:vAlign w:val="center"/>
          </w:tcPr>
          <w:p w14:paraId="06D9F0D8"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9-12</w:t>
            </w:r>
          </w:p>
        </w:tc>
        <w:tc>
          <w:tcPr>
            <w:tcW w:w="676" w:type="dxa"/>
            <w:shd w:val="clear" w:color="auto" w:fill="FFF2CC"/>
            <w:vAlign w:val="center"/>
          </w:tcPr>
          <w:p w14:paraId="71F954E6"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12-15</w:t>
            </w:r>
          </w:p>
        </w:tc>
        <w:tc>
          <w:tcPr>
            <w:tcW w:w="676" w:type="dxa"/>
            <w:shd w:val="clear" w:color="auto" w:fill="FFF2CC"/>
            <w:vAlign w:val="center"/>
          </w:tcPr>
          <w:p w14:paraId="053AF1DF"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15-18</w:t>
            </w:r>
          </w:p>
        </w:tc>
        <w:tc>
          <w:tcPr>
            <w:tcW w:w="676" w:type="dxa"/>
            <w:shd w:val="clear" w:color="auto" w:fill="FFF2CC"/>
            <w:vAlign w:val="center"/>
          </w:tcPr>
          <w:p w14:paraId="415DA44B"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18-21</w:t>
            </w:r>
          </w:p>
        </w:tc>
        <w:tc>
          <w:tcPr>
            <w:tcW w:w="666" w:type="dxa"/>
            <w:shd w:val="clear" w:color="auto" w:fill="FFF2CC"/>
            <w:vAlign w:val="center"/>
          </w:tcPr>
          <w:p w14:paraId="4074B87F" w14:textId="77777777" w:rsidR="00134171" w:rsidRPr="00134171" w:rsidRDefault="00134171" w:rsidP="00937EDA">
            <w:pPr>
              <w:widowControl/>
              <w:autoSpaceDE/>
              <w:autoSpaceDN/>
              <w:adjustRightInd w:val="0"/>
              <w:snapToGrid w:val="0"/>
              <w:jc w:val="center"/>
              <w:rPr>
                <w:rFonts w:ascii="Times New Roman" w:eastAsia="標楷體" w:hAnsi="Times New Roman" w:cs="Times New Roman"/>
                <w:sz w:val="24"/>
                <w:szCs w:val="24"/>
              </w:rPr>
            </w:pPr>
            <w:r w:rsidRPr="00134171">
              <w:rPr>
                <w:rFonts w:ascii="Times New Roman" w:eastAsia="標楷體" w:hAnsi="Times New Roman" w:cs="Times New Roman"/>
                <w:sz w:val="24"/>
                <w:szCs w:val="24"/>
              </w:rPr>
              <w:t>21-24</w:t>
            </w:r>
          </w:p>
        </w:tc>
      </w:tr>
      <w:tr w:rsidR="00A82EB5" w:rsidRPr="00134171" w14:paraId="3648FBD2" w14:textId="77777777" w:rsidTr="00913A7C">
        <w:trPr>
          <w:trHeight w:val="332"/>
          <w:jc w:val="center"/>
        </w:trPr>
        <w:tc>
          <w:tcPr>
            <w:tcW w:w="370" w:type="dxa"/>
          </w:tcPr>
          <w:p w14:paraId="42642993" w14:textId="6ED65259"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416" w:type="dxa"/>
          </w:tcPr>
          <w:p w14:paraId="179BD754" w14:textId="47A3A36B"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596" w:type="dxa"/>
          </w:tcPr>
          <w:p w14:paraId="50A06CB5" w14:textId="69DECE78"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10</w:t>
            </w:r>
          </w:p>
        </w:tc>
        <w:tc>
          <w:tcPr>
            <w:tcW w:w="828" w:type="dxa"/>
          </w:tcPr>
          <w:p w14:paraId="357748A0" w14:textId="5B2DB963"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7</w:t>
            </w:r>
          </w:p>
        </w:tc>
        <w:tc>
          <w:tcPr>
            <w:tcW w:w="563" w:type="dxa"/>
          </w:tcPr>
          <w:p w14:paraId="3C29F90B" w14:textId="73D154EA"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582" w:type="dxa"/>
          </w:tcPr>
          <w:p w14:paraId="3143E972" w14:textId="4150EE51"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3</w:t>
            </w:r>
          </w:p>
        </w:tc>
        <w:tc>
          <w:tcPr>
            <w:tcW w:w="804" w:type="dxa"/>
          </w:tcPr>
          <w:p w14:paraId="155F9B13" w14:textId="432AA72D"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635" w:type="dxa"/>
          </w:tcPr>
          <w:p w14:paraId="0FCCE785" w14:textId="2D78EF60"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596" w:type="dxa"/>
          </w:tcPr>
          <w:p w14:paraId="42DA94F6" w14:textId="4CC60C5E"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416" w:type="dxa"/>
          </w:tcPr>
          <w:p w14:paraId="56916B52" w14:textId="65E519AD"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1</w:t>
            </w:r>
          </w:p>
        </w:tc>
        <w:tc>
          <w:tcPr>
            <w:tcW w:w="416" w:type="dxa"/>
          </w:tcPr>
          <w:p w14:paraId="23CF0D58" w14:textId="065290F7"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423" w:type="dxa"/>
          </w:tcPr>
          <w:p w14:paraId="593FB9AA" w14:textId="3862EE93"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1</w:t>
            </w:r>
          </w:p>
        </w:tc>
        <w:tc>
          <w:tcPr>
            <w:tcW w:w="596" w:type="dxa"/>
          </w:tcPr>
          <w:p w14:paraId="7CC2A0A5" w14:textId="02D036A0"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3</w:t>
            </w:r>
          </w:p>
        </w:tc>
        <w:tc>
          <w:tcPr>
            <w:tcW w:w="676" w:type="dxa"/>
          </w:tcPr>
          <w:p w14:paraId="5199DDBD" w14:textId="21043E8B"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676" w:type="dxa"/>
          </w:tcPr>
          <w:p w14:paraId="16DC88FC" w14:textId="439DDB76"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0</w:t>
            </w:r>
          </w:p>
        </w:tc>
        <w:tc>
          <w:tcPr>
            <w:tcW w:w="676" w:type="dxa"/>
          </w:tcPr>
          <w:p w14:paraId="257FDF8D" w14:textId="035A3494"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3</w:t>
            </w:r>
          </w:p>
        </w:tc>
        <w:tc>
          <w:tcPr>
            <w:tcW w:w="666" w:type="dxa"/>
          </w:tcPr>
          <w:p w14:paraId="35AFD9F2" w14:textId="28F75D5D" w:rsidR="00A82EB5" w:rsidRPr="00A82EB5" w:rsidRDefault="00A82EB5" w:rsidP="00A82EB5">
            <w:pPr>
              <w:widowControl/>
              <w:autoSpaceDE/>
              <w:autoSpaceDN/>
              <w:adjustRightInd w:val="0"/>
              <w:snapToGrid w:val="0"/>
              <w:jc w:val="center"/>
              <w:rPr>
                <w:rFonts w:ascii="Times New Roman" w:eastAsia="標楷體" w:hAnsi="Times New Roman" w:cs="Times New Roman"/>
                <w:sz w:val="24"/>
                <w:szCs w:val="24"/>
              </w:rPr>
            </w:pPr>
            <w:r w:rsidRPr="00A82EB5">
              <w:rPr>
                <w:rFonts w:ascii="Times New Roman" w:hAnsi="Times New Roman" w:cs="Times New Roman"/>
                <w:color w:val="FF0000"/>
                <w:sz w:val="24"/>
                <w:szCs w:val="24"/>
              </w:rPr>
              <w:t>2</w:t>
            </w:r>
          </w:p>
        </w:tc>
      </w:tr>
    </w:tbl>
    <w:p w14:paraId="1F1898A8" w14:textId="4A594C1F" w:rsidR="00134171" w:rsidRDefault="00134171" w:rsidP="001904D3">
      <w:pPr>
        <w:pStyle w:val="Default"/>
        <w:spacing w:line="400" w:lineRule="exact"/>
        <w:jc w:val="both"/>
        <w:rPr>
          <w:rFonts w:ascii="Times New Roman" w:hAnsi="Times New Roman" w:cs="Times New Roman"/>
          <w:sz w:val="28"/>
          <w:szCs w:val="28"/>
        </w:rPr>
      </w:pPr>
    </w:p>
    <w:p w14:paraId="470D1BC1" w14:textId="77777777" w:rsidR="00134171" w:rsidRDefault="00134171" w:rsidP="00134171">
      <w:pPr>
        <w:spacing w:line="400" w:lineRule="exact"/>
        <w:jc w:val="both"/>
        <w:rPr>
          <w:rFonts w:ascii="標楷體" w:eastAsia="標楷體" w:hAnsi="標楷體" w:cs="Times New Roman"/>
          <w:b/>
          <w:bCs/>
          <w:color w:val="000000"/>
          <w:sz w:val="28"/>
          <w:szCs w:val="28"/>
        </w:rPr>
      </w:pPr>
      <w:bookmarkStart w:id="62" w:name="_Hlk191756124"/>
      <w:bookmarkStart w:id="63" w:name="_Hlk196731593"/>
      <w:r>
        <w:rPr>
          <w:rFonts w:ascii="標楷體" w:eastAsia="標楷體" w:hAnsi="標楷體" w:cs="Times New Roman" w:hint="eastAsia"/>
          <w:b/>
          <w:bCs/>
          <w:color w:val="000000"/>
          <w:sz w:val="28"/>
          <w:szCs w:val="28"/>
        </w:rPr>
        <w:t>二</w:t>
      </w:r>
      <w:r>
        <w:rPr>
          <w:rFonts w:ascii="新細明體" w:hAnsi="新細明體" w:cs="Times New Roman" w:hint="eastAsia"/>
          <w:b/>
          <w:bCs/>
          <w:color w:val="000000"/>
          <w:sz w:val="28"/>
          <w:szCs w:val="28"/>
        </w:rPr>
        <w:t>、</w:t>
      </w:r>
      <w:r>
        <w:rPr>
          <w:rFonts w:ascii="標楷體" w:eastAsia="標楷體" w:hAnsi="標楷體" w:cs="Times New Roman" w:hint="eastAsia"/>
          <w:b/>
          <w:bCs/>
          <w:color w:val="000000"/>
          <w:sz w:val="28"/>
          <w:szCs w:val="28"/>
        </w:rPr>
        <w:t>爆炸</w:t>
      </w:r>
    </w:p>
    <w:bookmarkEnd w:id="62"/>
    <w:p w14:paraId="5CEEA3C9" w14:textId="77777777" w:rsidR="00134171" w:rsidRPr="00BC6D2B" w:rsidRDefault="00134171" w:rsidP="00134171">
      <w:pPr>
        <w:spacing w:line="400" w:lineRule="exact"/>
        <w:jc w:val="both"/>
        <w:rPr>
          <w:rFonts w:ascii="Times New Roman" w:eastAsia="標楷體" w:hAnsi="Times New Roman" w:cs="Times New Roman"/>
          <w:color w:val="000000"/>
          <w:sz w:val="28"/>
          <w:szCs w:val="28"/>
        </w:rPr>
      </w:pPr>
      <w:r>
        <w:rPr>
          <w:rFonts w:ascii="標楷體" w:eastAsia="標楷體" w:hAnsi="標楷體" w:cs="Times New Roman" w:hint="eastAsia"/>
          <w:b/>
          <w:bCs/>
          <w:color w:val="000000"/>
          <w:sz w:val="28"/>
          <w:szCs w:val="28"/>
        </w:rPr>
        <w:t xml:space="preserve">    </w:t>
      </w:r>
      <w:bookmarkStart w:id="64" w:name="_Hlk191756134"/>
      <w:r w:rsidRPr="00BC6D2B">
        <w:rPr>
          <w:rFonts w:ascii="Times New Roman" w:eastAsia="標楷體" w:hAnsi="Times New Roman" w:cs="Times New Roman"/>
          <w:color w:val="000000"/>
          <w:sz w:val="28"/>
          <w:szCs w:val="28"/>
        </w:rPr>
        <w:t>依據災害防救法施行細則第</w:t>
      </w:r>
      <w:r w:rsidRPr="00BC6D2B">
        <w:rPr>
          <w:rFonts w:ascii="Times New Roman" w:eastAsia="標楷體" w:hAnsi="Times New Roman" w:cs="Times New Roman"/>
          <w:color w:val="000000"/>
          <w:sz w:val="28"/>
          <w:szCs w:val="28"/>
        </w:rPr>
        <w:t>2</w:t>
      </w:r>
      <w:r w:rsidRPr="00BC6D2B">
        <w:rPr>
          <w:rFonts w:ascii="Times New Roman" w:eastAsia="標楷體" w:hAnsi="Times New Roman" w:cs="Times New Roman"/>
          <w:color w:val="000000"/>
          <w:sz w:val="28"/>
          <w:szCs w:val="28"/>
        </w:rPr>
        <w:t>條第</w:t>
      </w:r>
      <w:r w:rsidRPr="00BC6D2B">
        <w:rPr>
          <w:rFonts w:ascii="Times New Roman" w:eastAsia="標楷體" w:hAnsi="Times New Roman" w:cs="Times New Roman"/>
          <w:color w:val="000000"/>
          <w:sz w:val="28"/>
          <w:szCs w:val="28"/>
        </w:rPr>
        <w:t>1</w:t>
      </w:r>
      <w:r w:rsidRPr="00BC6D2B">
        <w:rPr>
          <w:rFonts w:ascii="Times New Roman" w:eastAsia="標楷體" w:hAnsi="Times New Roman" w:cs="Times New Roman"/>
          <w:color w:val="000000"/>
          <w:sz w:val="28"/>
          <w:szCs w:val="28"/>
        </w:rPr>
        <w:t>項所列，爆炸之定義係指：</w:t>
      </w:r>
      <w:r w:rsidRPr="00BC6D2B">
        <w:rPr>
          <w:rFonts w:ascii="Times New Roman" w:eastAsia="標楷體" w:hAnsi="Times New Roman" w:cs="Times New Roman" w:hint="eastAsia"/>
          <w:color w:val="000000"/>
          <w:sz w:val="28"/>
          <w:szCs w:val="28"/>
        </w:rPr>
        <w:t xml:space="preserve">  </w:t>
      </w:r>
      <w:r w:rsidRPr="00BC6D2B">
        <w:rPr>
          <w:rFonts w:ascii="Times New Roman" w:eastAsia="標楷體" w:hAnsi="Times New Roman" w:cs="Times New Roman"/>
          <w:color w:val="000000"/>
          <w:sz w:val="28"/>
          <w:szCs w:val="28"/>
        </w:rPr>
        <w:t>壓力急速產生並釋放至周圍壓力較低之環境，或因氣體急速膨脹擠壓周圍之空氣或與容器壁摩擦，造成災害者。依據「風災震災火災爆炸火山災害潛勢資料公開辦法」第</w:t>
      </w:r>
      <w:r w:rsidRPr="00BC6D2B">
        <w:rPr>
          <w:rFonts w:ascii="Times New Roman" w:eastAsia="標楷體" w:hAnsi="Times New Roman" w:cs="Times New Roman"/>
          <w:color w:val="000000"/>
          <w:sz w:val="28"/>
          <w:szCs w:val="28"/>
        </w:rPr>
        <w:t>2</w:t>
      </w:r>
      <w:r w:rsidRPr="00BC6D2B">
        <w:rPr>
          <w:rFonts w:ascii="Times New Roman" w:eastAsia="標楷體" w:hAnsi="Times New Roman" w:cs="Times New Roman"/>
          <w:color w:val="000000"/>
          <w:sz w:val="28"/>
          <w:szCs w:val="28"/>
        </w:rPr>
        <w:t>條規定，直轄市、縣</w:t>
      </w:r>
      <w:r w:rsidRPr="00BC6D2B">
        <w:rPr>
          <w:rFonts w:ascii="Times New Roman" w:eastAsia="標楷體" w:hAnsi="Times New Roman" w:cs="Times New Roman"/>
          <w:color w:val="000000"/>
          <w:sz w:val="28"/>
          <w:szCs w:val="28"/>
        </w:rPr>
        <w:t xml:space="preserve"> (</w:t>
      </w:r>
      <w:r w:rsidRPr="00BC6D2B">
        <w:rPr>
          <w:rFonts w:ascii="Times New Roman" w:eastAsia="標楷體" w:hAnsi="Times New Roman" w:cs="Times New Roman"/>
          <w:color w:val="000000"/>
          <w:sz w:val="28"/>
          <w:szCs w:val="28"/>
        </w:rPr>
        <w:t>市</w:t>
      </w:r>
      <w:r w:rsidRPr="00BC6D2B">
        <w:rPr>
          <w:rFonts w:ascii="Times New Roman" w:eastAsia="標楷體" w:hAnsi="Times New Roman" w:cs="Times New Roman"/>
          <w:color w:val="000000"/>
          <w:sz w:val="28"/>
          <w:szCs w:val="28"/>
        </w:rPr>
        <w:t>)</w:t>
      </w:r>
      <w:r w:rsidRPr="00BC6D2B">
        <w:rPr>
          <w:rFonts w:ascii="Times New Roman" w:eastAsia="標楷體" w:hAnsi="Times New Roman" w:cs="Times New Roman"/>
          <w:color w:val="000000"/>
          <w:sz w:val="28"/>
          <w:szCs w:val="28"/>
        </w:rPr>
        <w:t>政府須公開下列場所之相關資料：</w:t>
      </w:r>
    </w:p>
    <w:p w14:paraId="4A0E4CB5" w14:textId="77777777" w:rsidR="00134171" w:rsidRPr="00BC6D2B" w:rsidRDefault="00134171" w:rsidP="00134171">
      <w:pPr>
        <w:spacing w:line="400" w:lineRule="exact"/>
        <w:jc w:val="both"/>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sidRPr="00BC6D2B">
        <w:rPr>
          <w:rFonts w:ascii="Times New Roman" w:eastAsia="標楷體" w:hAnsi="Times New Roman" w:cs="Times New Roman"/>
          <w:color w:val="000000"/>
          <w:sz w:val="28"/>
          <w:szCs w:val="28"/>
        </w:rPr>
        <w:t>一</w:t>
      </w:r>
      <w:r>
        <w:rPr>
          <w:rFonts w:ascii="標楷體" w:eastAsia="標楷體" w:hAnsi="標楷體" w:cs="Times New Roman" w:hint="eastAsia"/>
          <w:color w:val="000000"/>
          <w:sz w:val="28"/>
          <w:szCs w:val="28"/>
        </w:rPr>
        <w:t>)</w:t>
      </w:r>
      <w:r w:rsidRPr="00BC6D2B">
        <w:rPr>
          <w:rFonts w:ascii="Times New Roman" w:eastAsia="標楷體" w:hAnsi="Times New Roman" w:cs="Times New Roman"/>
          <w:color w:val="000000"/>
          <w:sz w:val="28"/>
          <w:szCs w:val="28"/>
        </w:rPr>
        <w:t>達管制量</w:t>
      </w:r>
      <w:r w:rsidRPr="00BC6D2B">
        <w:rPr>
          <w:rFonts w:ascii="Times New Roman" w:eastAsia="標楷體" w:hAnsi="Times New Roman" w:cs="Times New Roman"/>
          <w:color w:val="000000"/>
          <w:sz w:val="28"/>
          <w:szCs w:val="28"/>
        </w:rPr>
        <w:t xml:space="preserve"> 30</w:t>
      </w:r>
      <w:r w:rsidRPr="00BC6D2B">
        <w:rPr>
          <w:rFonts w:ascii="Times New Roman" w:eastAsia="標楷體" w:hAnsi="Times New Roman" w:cs="Times New Roman"/>
          <w:color w:val="000000"/>
          <w:sz w:val="28"/>
          <w:szCs w:val="28"/>
        </w:rPr>
        <w:t>倍之公共危險物品製造、儲存或處理場所。</w:t>
      </w:r>
    </w:p>
    <w:p w14:paraId="21A18ACE" w14:textId="77777777" w:rsidR="00134171" w:rsidRDefault="00134171" w:rsidP="00497BE5">
      <w:pPr>
        <w:spacing w:line="400" w:lineRule="exact"/>
        <w:ind w:leftChars="1" w:left="708" w:hangingChars="252" w:hanging="706"/>
        <w:jc w:val="both"/>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sidRPr="00BC6D2B">
        <w:rPr>
          <w:rFonts w:ascii="Times New Roman" w:eastAsia="標楷體" w:hAnsi="Times New Roman" w:cs="Times New Roman"/>
          <w:color w:val="000000"/>
          <w:sz w:val="28"/>
          <w:szCs w:val="28"/>
        </w:rPr>
        <w:t>二</w:t>
      </w:r>
      <w:r>
        <w:rPr>
          <w:rFonts w:ascii="標楷體" w:eastAsia="標楷體" w:hAnsi="標楷體" w:cs="Times New Roman" w:hint="eastAsia"/>
          <w:color w:val="000000"/>
          <w:sz w:val="28"/>
          <w:szCs w:val="28"/>
        </w:rPr>
        <w:t>)</w:t>
      </w:r>
      <w:r w:rsidRPr="00BC6D2B">
        <w:rPr>
          <w:rFonts w:ascii="Times New Roman" w:eastAsia="標楷體" w:hAnsi="Times New Roman" w:cs="Times New Roman"/>
          <w:color w:val="000000"/>
          <w:sz w:val="28"/>
          <w:szCs w:val="28"/>
        </w:rPr>
        <w:t>總樓地板面積在</w:t>
      </w:r>
      <w:r w:rsidRPr="00BC6D2B">
        <w:rPr>
          <w:rFonts w:ascii="Times New Roman" w:eastAsia="標楷體" w:hAnsi="Times New Roman" w:cs="Times New Roman"/>
          <w:color w:val="000000"/>
          <w:sz w:val="28"/>
          <w:szCs w:val="28"/>
        </w:rPr>
        <w:t xml:space="preserve"> 500</w:t>
      </w:r>
      <w:r w:rsidRPr="00BC6D2B">
        <w:rPr>
          <w:rFonts w:ascii="Times New Roman" w:eastAsia="標楷體" w:hAnsi="Times New Roman" w:cs="Times New Roman"/>
          <w:color w:val="000000"/>
          <w:sz w:val="28"/>
          <w:szCs w:val="28"/>
        </w:rPr>
        <w:t>平方公尺以上且員工在</w:t>
      </w:r>
      <w:r w:rsidRPr="00BC6D2B">
        <w:rPr>
          <w:rFonts w:ascii="Times New Roman" w:eastAsia="標楷體" w:hAnsi="Times New Roman" w:cs="Times New Roman"/>
          <w:color w:val="000000"/>
          <w:sz w:val="28"/>
          <w:szCs w:val="28"/>
        </w:rPr>
        <w:t xml:space="preserve"> 30</w:t>
      </w:r>
      <w:r w:rsidRPr="00BC6D2B">
        <w:rPr>
          <w:rFonts w:ascii="Times New Roman" w:eastAsia="標楷體" w:hAnsi="Times New Roman" w:cs="Times New Roman"/>
          <w:color w:val="000000"/>
          <w:sz w:val="28"/>
          <w:szCs w:val="28"/>
        </w:rPr>
        <w:t>人以上之可燃性高壓氣體製造、儲存、處理場所。</w:t>
      </w:r>
    </w:p>
    <w:p w14:paraId="4D56CC83" w14:textId="77777777" w:rsidR="00134171" w:rsidRDefault="00134171" w:rsidP="00134171">
      <w:pPr>
        <w:spacing w:line="400" w:lineRule="exact"/>
        <w:ind w:left="848" w:hangingChars="303" w:hanging="848"/>
        <w:jc w:val="both"/>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Pr>
          <w:rFonts w:ascii="Times New Roman" w:eastAsia="標楷體" w:hAnsi="Times New Roman" w:cs="Times New Roman" w:hint="eastAsia"/>
          <w:color w:val="000000"/>
          <w:sz w:val="28"/>
          <w:szCs w:val="28"/>
        </w:rPr>
        <w:t>三</w:t>
      </w:r>
      <w:r>
        <w:rPr>
          <w:rFonts w:ascii="標楷體" w:eastAsia="標楷體" w:hAnsi="標楷體" w:cs="Times New Roman" w:hint="eastAsia"/>
          <w:color w:val="000000"/>
          <w:sz w:val="28"/>
          <w:szCs w:val="28"/>
        </w:rPr>
        <w:t>)</w:t>
      </w:r>
      <w:r w:rsidRPr="00BC6D2B">
        <w:rPr>
          <w:rFonts w:ascii="Times New Roman" w:eastAsia="標楷體" w:hAnsi="Times New Roman" w:cs="Times New Roman" w:hint="eastAsia"/>
          <w:color w:val="000000"/>
          <w:sz w:val="28"/>
          <w:szCs w:val="28"/>
        </w:rPr>
        <w:t>爆竹煙火製造場所、達管制量</w:t>
      </w:r>
      <w:r w:rsidRPr="00BC6D2B">
        <w:rPr>
          <w:rFonts w:ascii="Times New Roman" w:eastAsia="標楷體" w:hAnsi="Times New Roman" w:cs="Times New Roman" w:hint="eastAsia"/>
          <w:color w:val="000000"/>
          <w:sz w:val="28"/>
          <w:szCs w:val="28"/>
        </w:rPr>
        <w:t>30</w:t>
      </w:r>
      <w:r w:rsidRPr="00BC6D2B">
        <w:rPr>
          <w:rFonts w:ascii="Times New Roman" w:eastAsia="標楷體" w:hAnsi="Times New Roman" w:cs="Times New Roman" w:hint="eastAsia"/>
          <w:color w:val="000000"/>
          <w:sz w:val="28"/>
          <w:szCs w:val="28"/>
        </w:rPr>
        <w:t>倍之儲存或販賣場所。</w:t>
      </w:r>
    </w:p>
    <w:p w14:paraId="1B0CCDFD" w14:textId="77777777" w:rsidR="00497BE5" w:rsidRPr="000F1713" w:rsidRDefault="00134171" w:rsidP="00497BE5">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color w:val="000000"/>
          <w:sz w:val="28"/>
          <w:szCs w:val="28"/>
        </w:rPr>
        <w:t xml:space="preserve">      </w:t>
      </w:r>
      <w:bookmarkStart w:id="65" w:name="_Hlk203396398"/>
      <w:r w:rsidR="00497BE5" w:rsidRPr="000F1713">
        <w:rPr>
          <w:rFonts w:ascii="Times New Roman" w:eastAsia="標楷體" w:hAnsi="Times New Roman" w:cs="Times New Roman" w:hint="eastAsia"/>
          <w:sz w:val="28"/>
          <w:szCs w:val="28"/>
        </w:rPr>
        <w:t>經查詢彰化縣消防局於官網公開之資料</w:t>
      </w:r>
      <w:bookmarkStart w:id="66" w:name="_Hlk203299857"/>
      <w:r w:rsidR="00497BE5" w:rsidRPr="000F1713">
        <w:rPr>
          <w:rFonts w:ascii="Times New Roman" w:eastAsia="標楷體" w:hAnsi="Times New Roman" w:cs="Times New Roman" w:hint="eastAsia"/>
          <w:sz w:val="28"/>
          <w:szCs w:val="28"/>
        </w:rPr>
        <w:t>，達管制量</w:t>
      </w:r>
      <w:r w:rsidR="00497BE5" w:rsidRPr="000F1713">
        <w:rPr>
          <w:rFonts w:ascii="Times New Roman" w:eastAsia="標楷體" w:hAnsi="Times New Roman" w:cs="Times New Roman" w:hint="eastAsia"/>
          <w:sz w:val="28"/>
          <w:szCs w:val="28"/>
        </w:rPr>
        <w:t xml:space="preserve"> 30</w:t>
      </w:r>
      <w:r w:rsidR="00497BE5" w:rsidRPr="000F1713">
        <w:rPr>
          <w:rFonts w:ascii="Times New Roman" w:eastAsia="標楷體" w:hAnsi="Times New Roman" w:cs="Times New Roman" w:hint="eastAsia"/>
          <w:sz w:val="28"/>
          <w:szCs w:val="28"/>
        </w:rPr>
        <w:t>倍之公共危險物品製造、儲存或處理場所本鄉轄內</w:t>
      </w:r>
      <w:r w:rsidR="00497BE5" w:rsidRPr="000F1713">
        <w:rPr>
          <w:rFonts w:ascii="Times New Roman" w:eastAsia="標楷體" w:hAnsi="Times New Roman" w:cs="Times New Roman" w:hint="eastAsia"/>
          <w:sz w:val="28"/>
          <w:szCs w:val="28"/>
        </w:rPr>
        <w:t>1</w:t>
      </w:r>
      <w:r w:rsidR="00497BE5" w:rsidRPr="000F1713">
        <w:rPr>
          <w:rFonts w:ascii="Times New Roman" w:eastAsia="標楷體" w:hAnsi="Times New Roman" w:cs="Times New Roman" w:hint="eastAsia"/>
          <w:sz w:val="28"/>
          <w:szCs w:val="28"/>
        </w:rPr>
        <w:t>處，詳如表</w:t>
      </w:r>
      <w:r w:rsidR="00497BE5" w:rsidRPr="000F1713">
        <w:rPr>
          <w:rFonts w:ascii="Times New Roman" w:eastAsia="標楷體" w:hAnsi="Times New Roman" w:cs="Times New Roman" w:hint="eastAsia"/>
          <w:sz w:val="28"/>
          <w:szCs w:val="28"/>
        </w:rPr>
        <w:t>1-2-4</w:t>
      </w:r>
      <w:r w:rsidR="00497BE5" w:rsidRPr="000F1713">
        <w:rPr>
          <w:rFonts w:ascii="Times New Roman" w:eastAsia="標楷體" w:hAnsi="Times New Roman" w:cs="Times New Roman" w:hint="eastAsia"/>
          <w:sz w:val="28"/>
          <w:szCs w:val="28"/>
        </w:rPr>
        <w:t>。</w:t>
      </w:r>
      <w:bookmarkEnd w:id="66"/>
    </w:p>
    <w:p w14:paraId="55471EED" w14:textId="77777777" w:rsidR="00497BE5" w:rsidRDefault="00497BE5" w:rsidP="00497BE5">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p>
    <w:p w14:paraId="3ADBDB11" w14:textId="77777777" w:rsidR="0028351F" w:rsidRDefault="00497BE5" w:rsidP="00001106">
      <w:pPr>
        <w:pStyle w:val="af2"/>
        <w:ind w:leftChars="-1" w:left="-2" w:right="226" w:firstLineChars="124" w:firstLine="333"/>
        <w:rPr>
          <w:rFonts w:ascii="Times New Roman" w:eastAsia="標楷體" w:hAnsi="Times New Roman" w:cs="Times New Roman"/>
          <w:sz w:val="28"/>
          <w:szCs w:val="28"/>
        </w:rPr>
      </w:pPr>
      <w:bookmarkStart w:id="67" w:name="_Toc213514245"/>
      <w:bookmarkStart w:id="68" w:name="_Toc203467870"/>
      <w:r w:rsidRPr="00263F2B">
        <w:rPr>
          <w:rFonts w:ascii="Times New Roman" w:eastAsia="標楷體" w:hAnsi="Times New Roman" w:cs="Times New Roman"/>
          <w:sz w:val="28"/>
          <w:szCs w:val="28"/>
        </w:rPr>
        <w:t>表</w:t>
      </w:r>
      <w:r w:rsidRPr="00263F2B">
        <w:rPr>
          <w:rFonts w:ascii="Times New Roman" w:eastAsia="標楷體" w:hAnsi="Times New Roman" w:cs="Times New Roman"/>
          <w:sz w:val="28"/>
          <w:szCs w:val="28"/>
        </w:rPr>
        <w:t xml:space="preserve">1-2-4 </w:t>
      </w:r>
      <w:r w:rsidR="00440591" w:rsidRPr="00263F2B">
        <w:rPr>
          <w:rFonts w:ascii="Times New Roman" w:eastAsia="標楷體" w:hAnsi="Times New Roman" w:cs="Times New Roman" w:hint="eastAsia"/>
          <w:sz w:val="28"/>
          <w:szCs w:val="28"/>
        </w:rPr>
        <w:t>埔鹽</w:t>
      </w:r>
      <w:r w:rsidRPr="00263F2B">
        <w:rPr>
          <w:rFonts w:ascii="Times New Roman" w:eastAsia="標楷體" w:hAnsi="Times New Roman" w:cs="Times New Roman"/>
          <w:sz w:val="28"/>
          <w:szCs w:val="28"/>
        </w:rPr>
        <w:t>鄉達管制量</w:t>
      </w:r>
      <w:r w:rsidRPr="00263F2B">
        <w:rPr>
          <w:rFonts w:ascii="Times New Roman" w:eastAsia="標楷體" w:hAnsi="Times New Roman" w:cs="Times New Roman"/>
          <w:sz w:val="28"/>
          <w:szCs w:val="28"/>
        </w:rPr>
        <w:t xml:space="preserve"> 30</w:t>
      </w:r>
      <w:r w:rsidRPr="00263F2B">
        <w:rPr>
          <w:rFonts w:ascii="Times New Roman" w:eastAsia="標楷體" w:hAnsi="Times New Roman" w:cs="Times New Roman"/>
          <w:sz w:val="28"/>
          <w:szCs w:val="28"/>
        </w:rPr>
        <w:t>倍之公共危險物品製造、</w:t>
      </w:r>
      <w:bookmarkEnd w:id="67"/>
    </w:p>
    <w:p w14:paraId="247A56E5" w14:textId="197F11D5" w:rsidR="00497BE5" w:rsidRPr="00263F2B" w:rsidRDefault="00497BE5" w:rsidP="00001106">
      <w:pPr>
        <w:pStyle w:val="af2"/>
        <w:ind w:leftChars="-1" w:left="-2" w:right="226" w:firstLineChars="124" w:firstLine="333"/>
        <w:rPr>
          <w:rFonts w:ascii="Times New Roman" w:eastAsia="標楷體" w:hAnsi="Times New Roman" w:cs="Times New Roman"/>
          <w:b w:val="0"/>
          <w:sz w:val="28"/>
          <w:szCs w:val="28"/>
        </w:rPr>
      </w:pPr>
      <w:bookmarkStart w:id="69" w:name="_Toc213514246"/>
      <w:r w:rsidRPr="00263F2B">
        <w:rPr>
          <w:rFonts w:ascii="Times New Roman" w:eastAsia="標楷體" w:hAnsi="Times New Roman" w:cs="Times New Roman"/>
          <w:sz w:val="28"/>
          <w:szCs w:val="28"/>
        </w:rPr>
        <w:t>儲存或處理場所</w:t>
      </w:r>
      <w:bookmarkEnd w:id="68"/>
      <w:bookmarkEnd w:id="69"/>
    </w:p>
    <w:tbl>
      <w:tblPr>
        <w:tblStyle w:val="a8"/>
        <w:tblW w:w="0" w:type="auto"/>
        <w:tblLook w:val="04A0" w:firstRow="1" w:lastRow="0" w:firstColumn="1" w:lastColumn="0" w:noHBand="0" w:noVBand="1"/>
      </w:tblPr>
      <w:tblGrid>
        <w:gridCol w:w="819"/>
        <w:gridCol w:w="1615"/>
        <w:gridCol w:w="2933"/>
        <w:gridCol w:w="2929"/>
      </w:tblGrid>
      <w:tr w:rsidR="00497BE5" w:rsidRPr="00DE3D2E" w14:paraId="16A13986" w14:textId="77777777" w:rsidTr="00497BE5">
        <w:tc>
          <w:tcPr>
            <w:tcW w:w="819" w:type="dxa"/>
          </w:tcPr>
          <w:p w14:paraId="04645F25" w14:textId="77777777" w:rsidR="00497BE5" w:rsidRPr="00DE3D2E" w:rsidRDefault="00497BE5" w:rsidP="00CB41E7">
            <w:pPr>
              <w:spacing w:line="400" w:lineRule="exact"/>
              <w:rPr>
                <w:rFonts w:ascii="Times New Roman" w:eastAsia="標楷體" w:hAnsi="Times New Roman" w:cs="Times New Roman"/>
                <w:color w:val="000000"/>
                <w:sz w:val="24"/>
              </w:rPr>
            </w:pPr>
            <w:proofErr w:type="spellStart"/>
            <w:r>
              <w:rPr>
                <w:rFonts w:ascii="Times New Roman" w:eastAsia="標楷體" w:hAnsi="Times New Roman" w:cs="Times New Roman" w:hint="eastAsia"/>
                <w:color w:val="000000"/>
                <w:sz w:val="24"/>
              </w:rPr>
              <w:t>項次</w:t>
            </w:r>
            <w:proofErr w:type="spellEnd"/>
          </w:p>
        </w:tc>
        <w:tc>
          <w:tcPr>
            <w:tcW w:w="1615" w:type="dxa"/>
            <w:vAlign w:val="center"/>
          </w:tcPr>
          <w:p w14:paraId="19A2BAA7" w14:textId="77777777" w:rsidR="00497BE5" w:rsidRPr="00DE3D2E" w:rsidRDefault="00497BE5" w:rsidP="00CB41E7">
            <w:pPr>
              <w:spacing w:line="400" w:lineRule="exact"/>
              <w:jc w:val="center"/>
              <w:rPr>
                <w:rFonts w:ascii="Times New Roman" w:eastAsia="標楷體" w:hAnsi="Times New Roman" w:cs="Times New Roman"/>
                <w:color w:val="000000"/>
                <w:sz w:val="24"/>
              </w:rPr>
            </w:pPr>
            <w:proofErr w:type="spellStart"/>
            <w:r w:rsidRPr="00DE3D2E">
              <w:rPr>
                <w:rFonts w:ascii="Times New Roman" w:eastAsia="標楷體" w:hAnsi="Times New Roman" w:cs="Times New Roman"/>
                <w:color w:val="000000"/>
                <w:sz w:val="24"/>
              </w:rPr>
              <w:t>場所名稱</w:t>
            </w:r>
            <w:proofErr w:type="spellEnd"/>
          </w:p>
        </w:tc>
        <w:tc>
          <w:tcPr>
            <w:tcW w:w="2933" w:type="dxa"/>
            <w:vAlign w:val="center"/>
          </w:tcPr>
          <w:p w14:paraId="12DF5297" w14:textId="77777777" w:rsidR="00497BE5" w:rsidRPr="00DE3D2E" w:rsidRDefault="00497BE5" w:rsidP="00CB41E7">
            <w:pPr>
              <w:spacing w:line="400" w:lineRule="exact"/>
              <w:jc w:val="center"/>
              <w:rPr>
                <w:rFonts w:ascii="Times New Roman" w:eastAsia="標楷體" w:hAnsi="Times New Roman" w:cs="Times New Roman"/>
                <w:color w:val="000000"/>
                <w:sz w:val="24"/>
              </w:rPr>
            </w:pPr>
            <w:proofErr w:type="spellStart"/>
            <w:r w:rsidRPr="00DE3D2E">
              <w:rPr>
                <w:rFonts w:ascii="Times New Roman" w:eastAsia="標楷體" w:hAnsi="Times New Roman" w:cs="Times New Roman"/>
                <w:color w:val="000000"/>
                <w:sz w:val="24"/>
              </w:rPr>
              <w:t>地址</w:t>
            </w:r>
            <w:proofErr w:type="spellEnd"/>
          </w:p>
        </w:tc>
        <w:tc>
          <w:tcPr>
            <w:tcW w:w="2929" w:type="dxa"/>
            <w:vAlign w:val="center"/>
          </w:tcPr>
          <w:p w14:paraId="1C702DFE" w14:textId="77777777" w:rsidR="00497BE5" w:rsidRPr="00DE3D2E" w:rsidRDefault="00497BE5" w:rsidP="00CB41E7">
            <w:pPr>
              <w:spacing w:line="400" w:lineRule="exact"/>
              <w:jc w:val="center"/>
              <w:rPr>
                <w:rFonts w:ascii="Times New Roman" w:eastAsia="標楷體" w:hAnsi="Times New Roman" w:cs="Times New Roman"/>
                <w:color w:val="000000"/>
                <w:sz w:val="24"/>
                <w:lang w:eastAsia="zh-TW"/>
              </w:rPr>
            </w:pPr>
            <w:r w:rsidRPr="00DE3D2E">
              <w:rPr>
                <w:rFonts w:ascii="Times New Roman" w:eastAsia="標楷體" w:hAnsi="Times New Roman" w:cs="Times New Roman"/>
                <w:color w:val="000000"/>
                <w:sz w:val="24"/>
                <w:lang w:eastAsia="zh-TW"/>
              </w:rPr>
              <w:t>達管制量公共危險物品</w:t>
            </w:r>
          </w:p>
        </w:tc>
      </w:tr>
      <w:tr w:rsidR="00497BE5" w:rsidRPr="00DE3D2E" w14:paraId="0584EED5" w14:textId="77777777" w:rsidTr="00497BE5">
        <w:tc>
          <w:tcPr>
            <w:tcW w:w="819" w:type="dxa"/>
            <w:vAlign w:val="center"/>
          </w:tcPr>
          <w:p w14:paraId="422891C3" w14:textId="77777777" w:rsidR="00497BE5" w:rsidRPr="00DE3D2E" w:rsidRDefault="00497BE5" w:rsidP="00497BE5">
            <w:pPr>
              <w:spacing w:line="400" w:lineRule="exact"/>
              <w:jc w:val="center"/>
              <w:rPr>
                <w:rFonts w:ascii="Times New Roman" w:eastAsia="標楷體" w:hAnsi="Times New Roman" w:cs="Times New Roman"/>
                <w:color w:val="000000"/>
                <w:sz w:val="24"/>
              </w:rPr>
            </w:pPr>
            <w:r w:rsidRPr="00DE3D2E">
              <w:rPr>
                <w:rFonts w:ascii="Times New Roman" w:eastAsia="標楷體" w:hAnsi="Times New Roman" w:cs="Times New Roman"/>
                <w:color w:val="000000"/>
                <w:sz w:val="24"/>
              </w:rPr>
              <w:t>1</w:t>
            </w:r>
          </w:p>
        </w:tc>
        <w:tc>
          <w:tcPr>
            <w:tcW w:w="1615" w:type="dxa"/>
            <w:vAlign w:val="center"/>
          </w:tcPr>
          <w:p w14:paraId="296CB5A4" w14:textId="2EAEC3F0" w:rsidR="00497BE5" w:rsidRPr="00497BE5" w:rsidRDefault="00497BE5" w:rsidP="00497BE5">
            <w:pPr>
              <w:spacing w:line="400" w:lineRule="exact"/>
              <w:jc w:val="both"/>
              <w:rPr>
                <w:rFonts w:ascii="Times New Roman" w:eastAsia="標楷體" w:hAnsi="Times New Roman" w:cs="Times New Roman"/>
                <w:color w:val="000000"/>
                <w:sz w:val="24"/>
                <w:szCs w:val="24"/>
                <w:lang w:eastAsia="zh-TW"/>
              </w:rPr>
            </w:pPr>
            <w:proofErr w:type="spellStart"/>
            <w:r w:rsidRPr="00497BE5">
              <w:rPr>
                <w:rFonts w:ascii="Times New Roman" w:eastAsia="標楷體" w:hAnsi="Times New Roman" w:cs="Times New Roman"/>
                <w:color w:val="000000"/>
                <w:sz w:val="24"/>
                <w:szCs w:val="24"/>
              </w:rPr>
              <w:t>泰豐粉業廠</w:t>
            </w:r>
            <w:proofErr w:type="spellEnd"/>
          </w:p>
        </w:tc>
        <w:tc>
          <w:tcPr>
            <w:tcW w:w="2933" w:type="dxa"/>
            <w:vAlign w:val="center"/>
          </w:tcPr>
          <w:p w14:paraId="4A811936" w14:textId="65C9FD08" w:rsidR="00497BE5" w:rsidRPr="00497BE5" w:rsidRDefault="00497BE5" w:rsidP="00497BE5">
            <w:pPr>
              <w:spacing w:line="400" w:lineRule="exact"/>
              <w:jc w:val="both"/>
              <w:rPr>
                <w:rFonts w:ascii="Times New Roman" w:eastAsia="標楷體" w:hAnsi="Times New Roman" w:cs="Times New Roman"/>
                <w:color w:val="000000"/>
                <w:sz w:val="24"/>
                <w:szCs w:val="24"/>
                <w:lang w:eastAsia="zh-TW"/>
              </w:rPr>
            </w:pPr>
            <w:r w:rsidRPr="00497BE5">
              <w:rPr>
                <w:rFonts w:ascii="Times New Roman" w:eastAsia="標楷體" w:hAnsi="Times New Roman" w:cs="Times New Roman"/>
                <w:color w:val="000000"/>
                <w:sz w:val="24"/>
                <w:szCs w:val="24"/>
                <w:lang w:eastAsia="zh-TW"/>
              </w:rPr>
              <w:t>埔鹽鄉南港村埔菜路</w:t>
            </w:r>
            <w:r w:rsidRPr="00497BE5">
              <w:rPr>
                <w:rFonts w:ascii="Times New Roman" w:eastAsia="標楷體" w:hAnsi="Times New Roman" w:cs="Times New Roman"/>
                <w:color w:val="000000"/>
                <w:sz w:val="24"/>
                <w:szCs w:val="24"/>
                <w:lang w:eastAsia="zh-TW"/>
              </w:rPr>
              <w:t>1</w:t>
            </w:r>
            <w:r w:rsidRPr="00497BE5">
              <w:rPr>
                <w:rFonts w:ascii="Times New Roman" w:eastAsia="標楷體" w:hAnsi="Times New Roman" w:cs="Times New Roman"/>
                <w:color w:val="000000"/>
                <w:sz w:val="24"/>
                <w:szCs w:val="24"/>
                <w:lang w:eastAsia="zh-TW"/>
              </w:rPr>
              <w:t>巷</w:t>
            </w:r>
            <w:r w:rsidRPr="00497BE5">
              <w:rPr>
                <w:rFonts w:ascii="Times New Roman" w:eastAsia="標楷體" w:hAnsi="Times New Roman" w:cs="Times New Roman"/>
                <w:color w:val="000000"/>
                <w:sz w:val="24"/>
                <w:szCs w:val="24"/>
                <w:lang w:eastAsia="zh-TW"/>
              </w:rPr>
              <w:t>6</w:t>
            </w:r>
            <w:r w:rsidRPr="00497BE5">
              <w:rPr>
                <w:rFonts w:ascii="Times New Roman" w:eastAsia="標楷體" w:hAnsi="Times New Roman" w:cs="Times New Roman"/>
                <w:color w:val="000000"/>
                <w:sz w:val="24"/>
                <w:szCs w:val="24"/>
                <w:lang w:eastAsia="zh-TW"/>
              </w:rPr>
              <w:t>號</w:t>
            </w:r>
          </w:p>
        </w:tc>
        <w:tc>
          <w:tcPr>
            <w:tcW w:w="2929" w:type="dxa"/>
            <w:vAlign w:val="center"/>
          </w:tcPr>
          <w:p w14:paraId="55B11524" w14:textId="55804599" w:rsidR="00497BE5" w:rsidRPr="00497BE5" w:rsidRDefault="00497BE5" w:rsidP="00497BE5">
            <w:pPr>
              <w:spacing w:line="400" w:lineRule="exact"/>
              <w:jc w:val="both"/>
              <w:rPr>
                <w:rFonts w:ascii="Times New Roman" w:eastAsia="標楷體" w:hAnsi="Times New Roman" w:cs="Times New Roman"/>
                <w:color w:val="000000"/>
                <w:sz w:val="24"/>
                <w:szCs w:val="24"/>
              </w:rPr>
            </w:pPr>
            <w:proofErr w:type="spellStart"/>
            <w:r w:rsidRPr="00497BE5">
              <w:rPr>
                <w:rFonts w:ascii="Times New Roman" w:eastAsia="標楷體" w:hAnsi="Times New Roman" w:cs="Times New Roman"/>
                <w:color w:val="000000"/>
                <w:sz w:val="24"/>
                <w:szCs w:val="24"/>
              </w:rPr>
              <w:t>硫磺</w:t>
            </w:r>
            <w:proofErr w:type="spellEnd"/>
          </w:p>
        </w:tc>
      </w:tr>
      <w:bookmarkEnd w:id="65"/>
    </w:tbl>
    <w:p w14:paraId="17A0E5D7" w14:textId="57CB124E" w:rsidR="00497BE5" w:rsidRPr="00780A72" w:rsidRDefault="00497BE5" w:rsidP="00134171">
      <w:pPr>
        <w:spacing w:line="400" w:lineRule="exact"/>
        <w:ind w:left="283" w:hangingChars="101" w:hanging="283"/>
        <w:jc w:val="both"/>
        <w:rPr>
          <w:rFonts w:ascii="Times New Roman" w:eastAsia="標楷體" w:hAnsi="Times New Roman" w:cs="Times New Roman"/>
          <w:color w:val="FF0000"/>
          <w:sz w:val="28"/>
          <w:szCs w:val="28"/>
        </w:rPr>
      </w:pPr>
    </w:p>
    <w:p w14:paraId="62071C51" w14:textId="77777777" w:rsidR="00134171" w:rsidRDefault="00134171" w:rsidP="00134171">
      <w:pPr>
        <w:spacing w:line="400" w:lineRule="exact"/>
        <w:jc w:val="both"/>
        <w:rPr>
          <w:rFonts w:ascii="標楷體" w:eastAsia="標楷體" w:hAnsi="標楷體" w:cs="Times New Roman"/>
          <w:b/>
          <w:bCs/>
          <w:color w:val="000000"/>
          <w:sz w:val="28"/>
          <w:szCs w:val="28"/>
        </w:rPr>
      </w:pPr>
      <w:bookmarkStart w:id="70" w:name="_Hlk191756226"/>
      <w:bookmarkStart w:id="71" w:name="_Hlk196731698"/>
      <w:bookmarkEnd w:id="63"/>
      <w:bookmarkEnd w:id="64"/>
      <w:r>
        <w:rPr>
          <w:rFonts w:ascii="Times New Roman" w:eastAsia="標楷體" w:hAnsi="Times New Roman" w:cs="Times New Roman" w:hint="eastAsia"/>
          <w:b/>
          <w:bCs/>
          <w:color w:val="000000"/>
          <w:sz w:val="28"/>
          <w:szCs w:val="28"/>
        </w:rPr>
        <w:t>肆</w:t>
      </w:r>
      <w:r w:rsidRPr="00D25AEB">
        <w:rPr>
          <w:rFonts w:ascii="新細明體" w:hAnsi="新細明體" w:cs="Times New Roman" w:hint="eastAsia"/>
          <w:b/>
          <w:bCs/>
          <w:color w:val="000000"/>
          <w:sz w:val="28"/>
          <w:szCs w:val="28"/>
        </w:rPr>
        <w:t>、</w:t>
      </w:r>
      <w:bookmarkStart w:id="72" w:name="_Hlk196488270"/>
      <w:bookmarkStart w:id="73" w:name="_Hlk194568731"/>
      <w:bookmarkEnd w:id="70"/>
      <w:r w:rsidRPr="00D25AEB">
        <w:rPr>
          <w:rFonts w:ascii="標楷體" w:eastAsia="標楷體" w:hAnsi="標楷體" w:cs="Times New Roman" w:hint="eastAsia"/>
          <w:b/>
          <w:bCs/>
          <w:color w:val="000000"/>
          <w:sz w:val="28"/>
          <w:szCs w:val="28"/>
        </w:rPr>
        <w:t>毒性及關注</w:t>
      </w:r>
      <w:r>
        <w:rPr>
          <w:rFonts w:ascii="標楷體" w:eastAsia="標楷體" w:hAnsi="標楷體" w:cs="Times New Roman" w:hint="eastAsia"/>
          <w:b/>
          <w:bCs/>
          <w:color w:val="000000"/>
          <w:sz w:val="28"/>
          <w:szCs w:val="28"/>
        </w:rPr>
        <w:t>化學物質災害</w:t>
      </w:r>
    </w:p>
    <w:p w14:paraId="45D63B66" w14:textId="77777777" w:rsidR="00134171" w:rsidRDefault="00134171" w:rsidP="00524125">
      <w:pPr>
        <w:pStyle w:val="a6"/>
        <w:numPr>
          <w:ilvl w:val="1"/>
          <w:numId w:val="5"/>
        </w:numPr>
        <w:autoSpaceDE/>
        <w:autoSpaceDN/>
        <w:spacing w:line="400" w:lineRule="exact"/>
        <w:ind w:left="560" w:hanging="560"/>
        <w:jc w:val="both"/>
        <w:rPr>
          <w:rFonts w:ascii="Times New Roman" w:eastAsia="標楷體" w:hAnsi="Times New Roman" w:cs="Times New Roman"/>
          <w:color w:val="000000"/>
          <w:sz w:val="28"/>
          <w:szCs w:val="28"/>
        </w:rPr>
      </w:pPr>
      <w:bookmarkStart w:id="74" w:name="_Hlk193617928"/>
      <w:r w:rsidRPr="00D25AEB">
        <w:rPr>
          <w:rFonts w:ascii="Times New Roman" w:eastAsia="標楷體" w:hAnsi="Times New Roman" w:cs="Times New Roman"/>
          <w:color w:val="000000"/>
          <w:sz w:val="28"/>
          <w:szCs w:val="28"/>
        </w:rPr>
        <w:t>毒性及關注化學物質災害之定義：依據災害防救法施行細則第</w:t>
      </w:r>
      <w:r w:rsidRPr="00D25AEB">
        <w:rPr>
          <w:rFonts w:ascii="Times New Roman" w:eastAsia="標楷體" w:hAnsi="Times New Roman" w:cs="Times New Roman"/>
          <w:color w:val="000000"/>
          <w:sz w:val="28"/>
          <w:szCs w:val="28"/>
        </w:rPr>
        <w:t>2</w:t>
      </w:r>
      <w:r w:rsidRPr="00D25AEB">
        <w:rPr>
          <w:rFonts w:ascii="Times New Roman" w:eastAsia="標楷體" w:hAnsi="Times New Roman" w:cs="Times New Roman"/>
          <w:color w:val="000000"/>
          <w:sz w:val="28"/>
          <w:szCs w:val="28"/>
        </w:rPr>
        <w:t>條第</w:t>
      </w:r>
      <w:r w:rsidRPr="00D25AEB">
        <w:rPr>
          <w:rFonts w:ascii="Times New Roman" w:eastAsia="標楷體" w:hAnsi="Times New Roman" w:cs="Times New Roman"/>
          <w:color w:val="000000"/>
          <w:sz w:val="28"/>
          <w:szCs w:val="28"/>
        </w:rPr>
        <w:t>9</w:t>
      </w:r>
      <w:r w:rsidRPr="00D25AEB">
        <w:rPr>
          <w:rFonts w:ascii="Times New Roman" w:eastAsia="標楷體" w:hAnsi="Times New Roman" w:cs="Times New Roman"/>
          <w:color w:val="000000"/>
          <w:sz w:val="28"/>
          <w:szCs w:val="28"/>
        </w:rPr>
        <w:t>款所列毒性及關注化學物質災害，指因毒性及關注化學物質事故，造成安全危害或環境污染者。</w:t>
      </w:r>
      <w:r w:rsidRPr="00D25AEB">
        <w:rPr>
          <w:rFonts w:ascii="Times New Roman" w:eastAsia="標楷體" w:hAnsi="Times New Roman" w:cs="Times New Roman"/>
          <w:color w:val="000000"/>
          <w:sz w:val="28"/>
          <w:szCs w:val="28"/>
        </w:rPr>
        <w:t xml:space="preserve"> </w:t>
      </w:r>
    </w:p>
    <w:p w14:paraId="46B18814" w14:textId="77777777" w:rsidR="00134171" w:rsidRDefault="00134171" w:rsidP="00524125">
      <w:pPr>
        <w:pStyle w:val="a6"/>
        <w:numPr>
          <w:ilvl w:val="1"/>
          <w:numId w:val="5"/>
        </w:numPr>
        <w:autoSpaceDE/>
        <w:autoSpaceDN/>
        <w:spacing w:line="400" w:lineRule="exact"/>
        <w:ind w:left="560" w:hanging="560"/>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毒性及關注化學物質災害之特性化學品之使用，已成為現代文明的一部分，並逐漸融入日常生活當中，隨著化學藥劑使用量增加，在毒性及關注化學物質之製造、使用、貯存或運送等過程中，可能由於人為疏忽或專責人員專業能力欠缺及設備不足等諸多原因，導致發生意外事故；而毒性及關注化學物質之洩漏、引發火災、爆炸或環境污染，對人體之健康或環境均可能造成極重大之衝擊。</w:t>
      </w:r>
    </w:p>
    <w:p w14:paraId="23BE40CF" w14:textId="77777777" w:rsidR="00134171" w:rsidRPr="003E3D59" w:rsidRDefault="00134171" w:rsidP="00524125">
      <w:pPr>
        <w:pStyle w:val="a6"/>
        <w:numPr>
          <w:ilvl w:val="1"/>
          <w:numId w:val="5"/>
        </w:numPr>
        <w:autoSpaceDE/>
        <w:autoSpaceDN/>
        <w:spacing w:line="400" w:lineRule="exact"/>
        <w:ind w:left="560" w:hanging="560"/>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對於毒性及關注化學物質之管理，依環境部主管之「毒性及關注化學物質管理法」依程序公告列管，其主要特性為：</w:t>
      </w:r>
    </w:p>
    <w:p w14:paraId="54C8FAFF" w14:textId="77777777" w:rsidR="00134171" w:rsidRDefault="00134171" w:rsidP="00524125">
      <w:pPr>
        <w:pStyle w:val="a6"/>
        <w:numPr>
          <w:ilvl w:val="0"/>
          <w:numId w:val="9"/>
        </w:numPr>
        <w:autoSpaceDE/>
        <w:autoSpaceDN/>
        <w:spacing w:line="400" w:lineRule="exact"/>
        <w:ind w:left="1106" w:hanging="546"/>
        <w:jc w:val="both"/>
        <w:rPr>
          <w:rFonts w:ascii="Times New Roman" w:eastAsia="標楷體" w:hAnsi="Times New Roman" w:cs="Times New Roman"/>
          <w:color w:val="000000"/>
          <w:sz w:val="28"/>
          <w:szCs w:val="28"/>
        </w:rPr>
      </w:pPr>
      <w:r w:rsidRPr="00D25AEB">
        <w:rPr>
          <w:rFonts w:ascii="Times New Roman" w:eastAsia="標楷體" w:hAnsi="Times New Roman" w:cs="Times New Roman"/>
          <w:color w:val="000000"/>
          <w:sz w:val="28"/>
          <w:szCs w:val="28"/>
        </w:rPr>
        <w:t>毒性及關注化學物質洩漏可能造成民眾受刺激、呼吸困難、頭暈、噁心、嘔吐或昏倒等症狀；環境受污染，河川中水生物大量死亡，飲用水無法使用；廢棄物清理困難，土壤受到污染。</w:t>
      </w:r>
      <w:r w:rsidRPr="00D25AEB">
        <w:rPr>
          <w:rFonts w:ascii="Times New Roman" w:eastAsia="標楷體" w:hAnsi="Times New Roman" w:cs="Times New Roman"/>
          <w:color w:val="000000"/>
          <w:sz w:val="28"/>
          <w:szCs w:val="28"/>
        </w:rPr>
        <w:t xml:space="preserve"> </w:t>
      </w:r>
    </w:p>
    <w:p w14:paraId="3D51F283" w14:textId="77777777" w:rsidR="00134171" w:rsidRDefault="00134171" w:rsidP="00524125">
      <w:pPr>
        <w:pStyle w:val="a6"/>
        <w:numPr>
          <w:ilvl w:val="0"/>
          <w:numId w:val="9"/>
        </w:numPr>
        <w:autoSpaceDE/>
        <w:autoSpaceDN/>
        <w:spacing w:line="400" w:lineRule="exact"/>
        <w:ind w:left="1106" w:hanging="546"/>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毒性及關注化學物質洩漏引起火災持續擴大燃燒，造成大範圍設施嚴重毀損及人員大量傷亡或失蹤；電力設施燒毀造成電力中斷，增加火災與觸電危險，電力機具無法運作；電信設備燒毀造成通訊中斷，以致於局部地區災民、救援人員及家屬之間無法聯絡；火災延燒波及油料管線及公用氣體設施或造成天然瓦斯漏氣，均可能引發更大火災或爆炸並造成民眾傷亡，甚至房屋、建築結構燒毀導致民眾無家可歸。</w:t>
      </w:r>
    </w:p>
    <w:p w14:paraId="0BD15852" w14:textId="77777777" w:rsidR="00134171" w:rsidRDefault="00134171" w:rsidP="00524125">
      <w:pPr>
        <w:pStyle w:val="a6"/>
        <w:numPr>
          <w:ilvl w:val="0"/>
          <w:numId w:val="9"/>
        </w:numPr>
        <w:autoSpaceDE/>
        <w:autoSpaceDN/>
        <w:spacing w:line="400" w:lineRule="exact"/>
        <w:ind w:left="1106" w:hanging="546"/>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毒性及關注化學物質洩漏引起爆炸房屋、建築結構因爆炸毀損、倒塌以致於民眾無家可歸，碎片散落地面造成交通受阻，妨礙救難人員抵達災區；電力設施毀損造成電力中斷，增加火災與觸電危險，電力機具無法運作；電信設施毀損造成通訊中斷，以致於局部地區災民、救援人員及家屬之間無法聯絡；自來水設施遭炸毀造成供水不足或停水，消防單位滅火能力及醫療作業受阻；油料管線及公用氣體設施毀損或造成天然瓦斯漏氣，均可能引發更大火災或爆炸並造成民眾傷亡。</w:t>
      </w:r>
    </w:p>
    <w:p w14:paraId="7935F543" w14:textId="77777777" w:rsidR="00134171" w:rsidRDefault="00134171" w:rsidP="00524125">
      <w:pPr>
        <w:pStyle w:val="a6"/>
        <w:numPr>
          <w:ilvl w:val="0"/>
          <w:numId w:val="9"/>
        </w:numPr>
        <w:autoSpaceDE/>
        <w:autoSpaceDN/>
        <w:spacing w:line="400" w:lineRule="exact"/>
        <w:ind w:left="1106" w:hanging="546"/>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由於毒災災害發生時機無法預測，容易造成大量民眾傷亡或失蹤、環境污染無法復原。</w:t>
      </w:r>
    </w:p>
    <w:bookmarkEnd w:id="74"/>
    <w:p w14:paraId="260F0360" w14:textId="72145EE9" w:rsidR="00134171" w:rsidRPr="003E3D59" w:rsidRDefault="00134171" w:rsidP="00524125">
      <w:pPr>
        <w:pStyle w:val="a6"/>
        <w:numPr>
          <w:ilvl w:val="0"/>
          <w:numId w:val="9"/>
        </w:numPr>
        <w:autoSpaceDE/>
        <w:autoSpaceDN/>
        <w:spacing w:line="400" w:lineRule="exact"/>
        <w:ind w:left="1106" w:hanging="546"/>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依據本縣環保局提供之資料顯示，</w:t>
      </w:r>
      <w:r w:rsidRPr="00134171">
        <w:rPr>
          <w:rFonts w:ascii="Times New Roman" w:eastAsia="標楷體" w:hAnsi="Times New Roman" w:cs="Times New Roman" w:hint="eastAsia"/>
          <w:color w:val="000000"/>
          <w:sz w:val="28"/>
          <w:szCs w:val="28"/>
        </w:rPr>
        <w:t>本鄉無列管毒性及關注化學物質運作場所</w:t>
      </w:r>
      <w:r w:rsidRPr="003E3D59">
        <w:rPr>
          <w:rFonts w:ascii="Times New Roman" w:eastAsia="標楷體" w:hAnsi="Times New Roman" w:cs="Times New Roman"/>
          <w:color w:val="000000"/>
          <w:sz w:val="28"/>
          <w:szCs w:val="28"/>
        </w:rPr>
        <w:t>。</w:t>
      </w:r>
      <w:bookmarkEnd w:id="72"/>
    </w:p>
    <w:bookmarkEnd w:id="71"/>
    <w:bookmarkEnd w:id="73"/>
    <w:p w14:paraId="1FD1393D" w14:textId="6C88D82A" w:rsidR="00134171" w:rsidRPr="00134171" w:rsidRDefault="00134171" w:rsidP="001904D3">
      <w:pPr>
        <w:pStyle w:val="Default"/>
        <w:spacing w:line="400" w:lineRule="exact"/>
        <w:jc w:val="both"/>
        <w:rPr>
          <w:rFonts w:ascii="Times New Roman" w:hAnsi="Times New Roman" w:cs="Times New Roman"/>
          <w:sz w:val="28"/>
          <w:szCs w:val="28"/>
        </w:rPr>
      </w:pPr>
    </w:p>
    <w:p w14:paraId="1E09E7AD" w14:textId="08058B3F" w:rsidR="00134171" w:rsidRPr="00E90F70" w:rsidRDefault="00134171" w:rsidP="00134171">
      <w:pPr>
        <w:spacing w:line="400" w:lineRule="exact"/>
        <w:jc w:val="both"/>
        <w:rPr>
          <w:rFonts w:ascii="標楷體" w:eastAsia="標楷體" w:hAnsi="標楷體" w:cs="Times New Roman"/>
          <w:b/>
          <w:bCs/>
          <w:color w:val="000000"/>
          <w:sz w:val="28"/>
          <w:szCs w:val="28"/>
        </w:rPr>
      </w:pPr>
      <w:bookmarkStart w:id="75" w:name="_Hlk196488495"/>
      <w:r>
        <w:rPr>
          <w:rFonts w:ascii="標楷體" w:eastAsia="標楷體" w:hAnsi="標楷體" w:cs="Times New Roman" w:hint="eastAsia"/>
          <w:b/>
          <w:bCs/>
          <w:color w:val="000000"/>
          <w:sz w:val="28"/>
          <w:szCs w:val="28"/>
        </w:rPr>
        <w:t>伍</w:t>
      </w:r>
      <w:r w:rsidRPr="00E90F70">
        <w:rPr>
          <w:rFonts w:ascii="標楷體" w:eastAsia="標楷體" w:hAnsi="標楷體" w:cs="Times New Roman" w:hint="eastAsia"/>
          <w:b/>
          <w:bCs/>
          <w:color w:val="000000"/>
          <w:sz w:val="28"/>
          <w:szCs w:val="28"/>
        </w:rPr>
        <w:t>、</w:t>
      </w:r>
      <w:bookmarkStart w:id="76" w:name="_Hlk194650238"/>
      <w:r w:rsidRPr="00E90F70">
        <w:rPr>
          <w:rFonts w:ascii="標楷體" w:eastAsia="標楷體" w:hAnsi="標楷體" w:cs="Times New Roman" w:hint="eastAsia"/>
          <w:b/>
          <w:bCs/>
          <w:color w:val="000000"/>
          <w:sz w:val="28"/>
          <w:szCs w:val="28"/>
        </w:rPr>
        <w:t>懸浮微粒物質災害</w:t>
      </w:r>
    </w:p>
    <w:p w14:paraId="7D098B2C" w14:textId="77777777" w:rsidR="00134171" w:rsidRPr="006C61C8" w:rsidRDefault="00134171" w:rsidP="00134171">
      <w:pPr>
        <w:spacing w:line="400" w:lineRule="exact"/>
        <w:jc w:val="both"/>
        <w:rPr>
          <w:rFonts w:ascii="Times New Roman" w:eastAsia="標楷體" w:hAnsi="Times New Roman" w:cs="Times New Roman"/>
          <w:color w:val="000000"/>
          <w:sz w:val="28"/>
          <w:szCs w:val="28"/>
        </w:rPr>
      </w:pPr>
      <w:bookmarkStart w:id="77" w:name="_Hlk193618340"/>
      <w:r>
        <w:rPr>
          <w:rFonts w:ascii="Times New Roman" w:eastAsia="標楷體" w:hAnsi="Times New Roman" w:cs="Times New Roman" w:hint="eastAsia"/>
          <w:color w:val="000000"/>
          <w:sz w:val="28"/>
          <w:szCs w:val="28"/>
        </w:rPr>
        <w:t>一</w:t>
      </w:r>
      <w:r>
        <w:rPr>
          <w:rFonts w:ascii="新細明體" w:hAnsi="新細明體" w:cs="Times New Roman" w:hint="eastAsia"/>
          <w:color w:val="000000"/>
          <w:sz w:val="28"/>
          <w:szCs w:val="28"/>
        </w:rPr>
        <w:t>、</w:t>
      </w:r>
      <w:r w:rsidRPr="006C61C8">
        <w:rPr>
          <w:rFonts w:ascii="Times New Roman" w:eastAsia="標楷體" w:hAnsi="Times New Roman" w:cs="Times New Roman"/>
          <w:color w:val="000000"/>
          <w:sz w:val="28"/>
          <w:szCs w:val="28"/>
        </w:rPr>
        <w:t>懸浮微粒種類</w:t>
      </w:r>
    </w:p>
    <w:p w14:paraId="722D0115" w14:textId="77777777" w:rsidR="00134171" w:rsidRPr="006C61C8"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空氣中存在許多污染物質，其中漂浮在空氣中之粒狀物，稱之為懸浮微粒</w:t>
      </w:r>
      <w:r w:rsidRPr="006C61C8">
        <w:rPr>
          <w:rFonts w:ascii="Times New Roman" w:eastAsia="標楷體" w:hAnsi="Times New Roman" w:cs="Times New Roman"/>
          <w:color w:val="000000"/>
          <w:sz w:val="28"/>
          <w:szCs w:val="28"/>
        </w:rPr>
        <w:t>(Particulate Matter)</w:t>
      </w:r>
      <w:r w:rsidRPr="006C61C8">
        <w:rPr>
          <w:rFonts w:ascii="Times New Roman" w:eastAsia="標楷體" w:hAnsi="Times New Roman" w:cs="Times New Roman"/>
          <w:color w:val="000000"/>
          <w:sz w:val="28"/>
          <w:szCs w:val="28"/>
        </w:rPr>
        <w:t>；其通常以微粒大小來區分，而當中可吸入之懸浮粒子則影響人體健康。這些可吸入懸浮微粒依照粒徑的大小可分為</w:t>
      </w:r>
      <w:r w:rsidRPr="006C61C8">
        <w:rPr>
          <w:rFonts w:ascii="Times New Roman" w:eastAsia="標楷體" w:hAnsi="Times New Roman" w:cs="Times New Roman"/>
          <w:color w:val="000000"/>
          <w:sz w:val="28"/>
          <w:szCs w:val="28"/>
        </w:rPr>
        <w:t>PM</w:t>
      </w:r>
      <w:r w:rsidRPr="006C61C8">
        <w:rPr>
          <w:rFonts w:ascii="Times New Roman" w:eastAsia="標楷體" w:hAnsi="Times New Roman" w:cs="Times New Roman"/>
          <w:color w:val="000000"/>
          <w:sz w:val="28"/>
          <w:szCs w:val="28"/>
          <w:vertAlign w:val="subscript"/>
        </w:rPr>
        <w:t>10</w:t>
      </w:r>
      <w:r w:rsidRPr="006C61C8">
        <w:rPr>
          <w:rFonts w:ascii="Times New Roman" w:eastAsia="標楷體" w:hAnsi="Times New Roman" w:cs="Times New Roman"/>
          <w:color w:val="000000"/>
          <w:sz w:val="28"/>
          <w:szCs w:val="28"/>
        </w:rPr>
        <w:t>和</w:t>
      </w:r>
      <w:r w:rsidRPr="006C61C8">
        <w:rPr>
          <w:rFonts w:ascii="Times New Roman" w:eastAsia="標楷體" w:hAnsi="Times New Roman" w:cs="Times New Roman"/>
          <w:color w:val="000000"/>
          <w:sz w:val="28"/>
          <w:szCs w:val="28"/>
        </w:rPr>
        <w:t>PM</w:t>
      </w:r>
      <w:r w:rsidRPr="006C61C8">
        <w:rPr>
          <w:rFonts w:ascii="Times New Roman" w:eastAsia="標楷體" w:hAnsi="Times New Roman" w:cs="Times New Roman"/>
          <w:color w:val="000000"/>
          <w:sz w:val="28"/>
          <w:szCs w:val="28"/>
          <w:vertAlign w:val="subscript"/>
        </w:rPr>
        <w:t>2.5</w:t>
      </w:r>
      <w:r w:rsidRPr="006C61C8">
        <w:rPr>
          <w:rFonts w:ascii="Times New Roman" w:eastAsia="標楷體" w:hAnsi="Times New Roman" w:cs="Times New Roman"/>
          <w:color w:val="000000"/>
          <w:sz w:val="28"/>
          <w:szCs w:val="28"/>
        </w:rPr>
        <w:t>兩類：</w:t>
      </w:r>
    </w:p>
    <w:p w14:paraId="438F6443" w14:textId="77777777" w:rsidR="00134171" w:rsidRPr="006C61C8" w:rsidRDefault="00134171" w:rsidP="00524125">
      <w:pPr>
        <w:numPr>
          <w:ilvl w:val="0"/>
          <w:numId w:val="10"/>
        </w:numPr>
        <w:autoSpaceDE/>
        <w:autoSpaceDN/>
        <w:spacing w:line="400" w:lineRule="exact"/>
        <w:ind w:left="567" w:hanging="567"/>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PM</w:t>
      </w:r>
      <w:r w:rsidRPr="006C61C8">
        <w:rPr>
          <w:rFonts w:ascii="Times New Roman" w:eastAsia="標楷體" w:hAnsi="Times New Roman" w:cs="Times New Roman"/>
          <w:color w:val="000000"/>
          <w:sz w:val="28"/>
          <w:szCs w:val="28"/>
          <w:vertAlign w:val="subscript"/>
        </w:rPr>
        <w:t>10</w:t>
      </w:r>
    </w:p>
    <w:p w14:paraId="6F062BE3" w14:textId="77777777" w:rsidR="00134171" w:rsidRPr="006C61C8"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直徑小於</w:t>
      </w:r>
      <w:r w:rsidRPr="006C61C8">
        <w:rPr>
          <w:rFonts w:ascii="Times New Roman" w:eastAsia="標楷體" w:hAnsi="Times New Roman" w:cs="Times New Roman"/>
          <w:color w:val="000000"/>
          <w:sz w:val="28"/>
          <w:szCs w:val="28"/>
        </w:rPr>
        <w:t>10</w:t>
      </w:r>
      <w:r w:rsidRPr="006C61C8">
        <w:rPr>
          <w:rFonts w:ascii="Times New Roman" w:eastAsia="標楷體" w:hAnsi="Times New Roman" w:cs="Times New Roman"/>
          <w:color w:val="000000"/>
          <w:sz w:val="28"/>
          <w:szCs w:val="28"/>
        </w:rPr>
        <w:t>微米之微粒，約為沙子直徑之</w:t>
      </w:r>
      <w:r w:rsidRPr="006C61C8">
        <w:rPr>
          <w:rFonts w:ascii="Times New Roman" w:eastAsia="標楷體" w:hAnsi="Times New Roman" w:cs="Times New Roman"/>
          <w:color w:val="000000"/>
          <w:sz w:val="28"/>
          <w:szCs w:val="28"/>
        </w:rPr>
        <w:t>1/10</w:t>
      </w:r>
      <w:r w:rsidRPr="006C61C8">
        <w:rPr>
          <w:rFonts w:ascii="Times New Roman" w:eastAsia="標楷體" w:hAnsi="Times New Roman" w:cs="Times New Roman"/>
          <w:color w:val="000000"/>
          <w:sz w:val="28"/>
          <w:szCs w:val="28"/>
        </w:rPr>
        <w:t>，微粒容易被身體防禦機制所阻擋，容易通過鼻腔鼻毛與彎道到達喉嚨。</w:t>
      </w:r>
    </w:p>
    <w:p w14:paraId="5ACEA397" w14:textId="77777777" w:rsidR="00134171" w:rsidRPr="006C61C8" w:rsidRDefault="00134171" w:rsidP="00524125">
      <w:pPr>
        <w:numPr>
          <w:ilvl w:val="0"/>
          <w:numId w:val="10"/>
        </w:numPr>
        <w:autoSpaceDE/>
        <w:autoSpaceDN/>
        <w:spacing w:line="400" w:lineRule="exact"/>
        <w:ind w:left="574" w:hanging="57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PM</w:t>
      </w:r>
      <w:r w:rsidRPr="006C61C8">
        <w:rPr>
          <w:rFonts w:ascii="Times New Roman" w:eastAsia="標楷體" w:hAnsi="Times New Roman" w:cs="Times New Roman"/>
          <w:color w:val="000000"/>
          <w:sz w:val="28"/>
          <w:szCs w:val="28"/>
          <w:vertAlign w:val="subscript"/>
        </w:rPr>
        <w:t>2.5</w:t>
      </w:r>
    </w:p>
    <w:p w14:paraId="4466C912" w14:textId="77777777" w:rsidR="00134171"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凡小於或等於</w:t>
      </w:r>
      <w:r w:rsidRPr="006C61C8">
        <w:rPr>
          <w:rFonts w:ascii="Times New Roman" w:eastAsia="標楷體" w:hAnsi="Times New Roman" w:cs="Times New Roman"/>
          <w:color w:val="000000"/>
          <w:sz w:val="28"/>
          <w:szCs w:val="28"/>
        </w:rPr>
        <w:t>2.5</w:t>
      </w:r>
      <w:r w:rsidRPr="006C61C8">
        <w:rPr>
          <w:rFonts w:ascii="Times New Roman" w:eastAsia="標楷體" w:hAnsi="Times New Roman" w:cs="Times New Roman"/>
          <w:color w:val="000000"/>
          <w:sz w:val="28"/>
          <w:szCs w:val="28"/>
        </w:rPr>
        <w:t>微米之懸浮微粒，稱為細懸浮微粒</w:t>
      </w:r>
      <w:r w:rsidRPr="006C61C8">
        <w:rPr>
          <w:rFonts w:ascii="Times New Roman" w:eastAsia="標楷體" w:hAnsi="Times New Roman" w:cs="Times New Roman"/>
          <w:color w:val="000000"/>
          <w:sz w:val="28"/>
          <w:szCs w:val="28"/>
        </w:rPr>
        <w:t>(PM</w:t>
      </w:r>
      <w:r w:rsidRPr="006C61C8">
        <w:rPr>
          <w:rFonts w:ascii="Times New Roman" w:eastAsia="標楷體" w:hAnsi="Times New Roman" w:cs="Times New Roman"/>
          <w:color w:val="000000"/>
          <w:sz w:val="28"/>
          <w:szCs w:val="28"/>
          <w:vertAlign w:val="subscript"/>
        </w:rPr>
        <w:t>2.5</w:t>
      </w:r>
      <w:r w:rsidRPr="006C61C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其直徑還不到頭髮絲粗細之</w:t>
      </w:r>
      <w:r w:rsidRPr="006C61C8">
        <w:rPr>
          <w:rFonts w:ascii="Times New Roman" w:eastAsia="標楷體" w:hAnsi="Times New Roman" w:cs="Times New Roman"/>
          <w:color w:val="000000"/>
          <w:sz w:val="28"/>
          <w:szCs w:val="28"/>
        </w:rPr>
        <w:t>1/28</w:t>
      </w:r>
      <w:r w:rsidRPr="006C61C8">
        <w:rPr>
          <w:rFonts w:ascii="Times New Roman" w:eastAsia="標楷體" w:hAnsi="Times New Roman" w:cs="Times New Roman"/>
          <w:color w:val="000000"/>
          <w:sz w:val="28"/>
          <w:szCs w:val="28"/>
        </w:rPr>
        <w:t>，可以穿過肺泡到達血液。直徑約為</w:t>
      </w:r>
      <w:r w:rsidRPr="006C61C8">
        <w:rPr>
          <w:rFonts w:ascii="Times New Roman" w:eastAsia="標楷體" w:hAnsi="Times New Roman" w:cs="Times New Roman"/>
          <w:color w:val="000000"/>
          <w:sz w:val="28"/>
          <w:szCs w:val="28"/>
        </w:rPr>
        <w:t>0.1mm</w:t>
      </w:r>
      <w:r w:rsidRPr="006C61C8">
        <w:rPr>
          <w:rFonts w:ascii="Times New Roman" w:eastAsia="標楷體" w:hAnsi="Times New Roman" w:cs="Times New Roman"/>
          <w:color w:val="000000"/>
          <w:sz w:val="28"/>
          <w:szCs w:val="28"/>
        </w:rPr>
        <w:t>的粉塵有超過</w:t>
      </w:r>
      <w:r w:rsidRPr="006C61C8">
        <w:rPr>
          <w:rFonts w:ascii="Times New Roman" w:eastAsia="標楷體" w:hAnsi="Times New Roman" w:cs="Times New Roman"/>
          <w:color w:val="000000"/>
          <w:sz w:val="28"/>
          <w:szCs w:val="28"/>
        </w:rPr>
        <w:t>50%</w:t>
      </w:r>
      <w:r w:rsidRPr="006C61C8">
        <w:rPr>
          <w:rFonts w:ascii="Times New Roman" w:eastAsia="標楷體" w:hAnsi="Times New Roman" w:cs="Times New Roman"/>
          <w:color w:val="000000"/>
          <w:sz w:val="28"/>
          <w:szCs w:val="28"/>
        </w:rPr>
        <w:t>會沉積於肺部，含矽的粉塵更會對人體造成永久性的傷害，例如矽肺病。香煙塵是常見的懸浮微粒，因為粒徑小擴散力強，在靜止空氣中幾乎可以不沉落，不僅即可見污染惡果，長期吸入更會提高癌症罹患機率。</w:t>
      </w:r>
    </w:p>
    <w:p w14:paraId="363CA2FD" w14:textId="77777777" w:rsidR="00134171" w:rsidRPr="006C61C8" w:rsidRDefault="00134171" w:rsidP="00134171">
      <w:pPr>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二、懸浮微粒生成原因</w:t>
      </w:r>
    </w:p>
    <w:p w14:paraId="4F458985" w14:textId="77777777" w:rsidR="00134171"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懸浮微粒來源可分為原生性</w:t>
      </w:r>
      <w:r w:rsidRPr="006C61C8">
        <w:rPr>
          <w:rFonts w:ascii="Times New Roman" w:eastAsia="標楷體" w:hAnsi="Times New Roman" w:cs="Times New Roman"/>
          <w:color w:val="000000"/>
          <w:sz w:val="28"/>
          <w:szCs w:val="28"/>
        </w:rPr>
        <w:t>(primary)</w:t>
      </w:r>
      <w:r w:rsidRPr="006C61C8">
        <w:rPr>
          <w:rFonts w:ascii="Times New Roman" w:eastAsia="標楷體" w:hAnsi="Times New Roman" w:cs="Times New Roman"/>
          <w:color w:val="000000"/>
          <w:sz w:val="28"/>
          <w:szCs w:val="28"/>
        </w:rPr>
        <w:t>及衍生性</w:t>
      </w:r>
      <w:r w:rsidRPr="006C61C8">
        <w:rPr>
          <w:rFonts w:ascii="Times New Roman" w:eastAsia="標楷體" w:hAnsi="Times New Roman" w:cs="Times New Roman"/>
          <w:color w:val="000000"/>
          <w:sz w:val="28"/>
          <w:szCs w:val="28"/>
        </w:rPr>
        <w:t>(secondary)</w:t>
      </w:r>
      <w:r w:rsidRPr="006C61C8">
        <w:rPr>
          <w:rFonts w:ascii="Times New Roman" w:eastAsia="標楷體" w:hAnsi="Times New Roman" w:cs="Times New Roman"/>
          <w:color w:val="000000"/>
          <w:sz w:val="28"/>
          <w:szCs w:val="28"/>
        </w:rPr>
        <w:t>，皆可能由自然界或人為方式產生。原生性係經由物理破碎或一次污染排放未經化學反應之微粒，其來源分別為海鹽飛沫、裸露地表經風力作用所揚起之灰塵微粒、鍋爐製程及機動車輛燃燒排放；衍生性係指自然或人為活動排放到大氣環境中之化學物質經過光化反應或其他化學反應後生成硫酸鹽、硝酸鹽及有機碳等，其來源如燃煤、燃油及燃氣電廠、煉鋼廠排放之硫氧化物或氮氧化物、有機碳化合物、機動車輛、船舶、建物塗料、農業施肥、禽畜排泄等。</w:t>
      </w:r>
    </w:p>
    <w:p w14:paraId="39B98357" w14:textId="77777777" w:rsidR="00134171"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一般而言，細懸浮微粒多為光化學反應生成，主要成分是燃燒所排放之硫氧化物及氮氧化物結合大氣中氨，經光照反應生成硫酸銨與硝酸銨。懸浮微粒則為揚塵或物理性破碎既有塵土所貢獻。</w:t>
      </w:r>
    </w:p>
    <w:p w14:paraId="430615B3" w14:textId="77777777" w:rsidR="00C90DA4" w:rsidRPr="006C61C8" w:rsidRDefault="00C90DA4" w:rsidP="00134171">
      <w:pPr>
        <w:spacing w:line="400" w:lineRule="exact"/>
        <w:jc w:val="both"/>
        <w:rPr>
          <w:rFonts w:ascii="Times New Roman" w:eastAsia="標楷體" w:hAnsi="Times New Roman" w:cs="Times New Roman"/>
          <w:color w:val="000000"/>
          <w:sz w:val="28"/>
          <w:szCs w:val="28"/>
        </w:rPr>
      </w:pPr>
    </w:p>
    <w:p w14:paraId="1CF07A26" w14:textId="403A9240" w:rsidR="00134171" w:rsidRDefault="00134171" w:rsidP="00440591">
      <w:pPr>
        <w:pStyle w:val="af2"/>
        <w:ind w:leftChars="-1" w:left="-2" w:right="226" w:firstLineChars="124" w:firstLine="333"/>
        <w:rPr>
          <w:rFonts w:ascii="Times New Roman" w:eastAsia="標楷體" w:hAnsi="Times New Roman" w:cs="Times New Roman"/>
          <w:sz w:val="28"/>
          <w:szCs w:val="28"/>
        </w:rPr>
      </w:pPr>
      <w:bookmarkStart w:id="78" w:name="_Toc186749203"/>
      <w:bookmarkStart w:id="79" w:name="_Toc213514247"/>
      <w:r w:rsidRPr="00C57DFD">
        <w:rPr>
          <w:rFonts w:ascii="Times New Roman" w:eastAsia="標楷體" w:hAnsi="Times New Roman" w:cs="Times New Roman"/>
          <w:sz w:val="28"/>
          <w:szCs w:val="28"/>
        </w:rPr>
        <w:t>表</w:t>
      </w:r>
      <w:r w:rsidRPr="00C57DFD">
        <w:rPr>
          <w:rFonts w:ascii="Times New Roman" w:eastAsia="標楷體" w:hAnsi="Times New Roman" w:cs="Times New Roman"/>
          <w:sz w:val="28"/>
          <w:szCs w:val="28"/>
        </w:rPr>
        <w:t>1-2-</w:t>
      </w:r>
      <w:r w:rsidR="00497BE5" w:rsidRPr="00C57DFD">
        <w:rPr>
          <w:rFonts w:ascii="Times New Roman" w:eastAsia="標楷體" w:hAnsi="Times New Roman" w:cs="Times New Roman"/>
          <w:sz w:val="28"/>
          <w:szCs w:val="28"/>
        </w:rPr>
        <w:t xml:space="preserve">5 </w:t>
      </w:r>
      <w:r w:rsidR="00D04B92" w:rsidRPr="00C57DFD">
        <w:rPr>
          <w:rFonts w:ascii="Times New Roman" w:eastAsia="標楷體" w:hAnsi="Times New Roman" w:cs="Times New Roman" w:hint="eastAsia"/>
          <w:sz w:val="28"/>
          <w:szCs w:val="28"/>
        </w:rPr>
        <w:t xml:space="preserve"> </w:t>
      </w:r>
      <w:r w:rsidRPr="00C57DFD">
        <w:rPr>
          <w:rFonts w:ascii="Times New Roman" w:eastAsia="標楷體" w:hAnsi="Times New Roman" w:cs="Times New Roman"/>
          <w:sz w:val="28"/>
          <w:szCs w:val="28"/>
        </w:rPr>
        <w:t>PM</w:t>
      </w:r>
      <w:r w:rsidRPr="00C57DFD">
        <w:rPr>
          <w:rFonts w:ascii="Times New Roman" w:eastAsia="標楷體" w:hAnsi="Times New Roman" w:cs="Times New Roman"/>
          <w:sz w:val="28"/>
          <w:szCs w:val="28"/>
          <w:vertAlign w:val="subscript"/>
        </w:rPr>
        <w:t>2.5</w:t>
      </w:r>
      <w:r w:rsidRPr="00C57DFD">
        <w:rPr>
          <w:rFonts w:ascii="Times New Roman" w:eastAsia="標楷體" w:hAnsi="Times New Roman" w:cs="Times New Roman"/>
          <w:sz w:val="28"/>
          <w:szCs w:val="28"/>
        </w:rPr>
        <w:t>與</w:t>
      </w:r>
      <w:r w:rsidRPr="00C57DFD">
        <w:rPr>
          <w:rFonts w:ascii="Times New Roman" w:eastAsia="標楷體" w:hAnsi="Times New Roman" w:cs="Times New Roman"/>
          <w:sz w:val="28"/>
          <w:szCs w:val="28"/>
        </w:rPr>
        <w:t>PM</w:t>
      </w:r>
      <w:r w:rsidRPr="00C57DFD">
        <w:rPr>
          <w:rFonts w:ascii="Times New Roman" w:eastAsia="標楷體" w:hAnsi="Times New Roman" w:cs="Times New Roman"/>
          <w:sz w:val="28"/>
          <w:szCs w:val="28"/>
          <w:vertAlign w:val="subscript"/>
        </w:rPr>
        <w:t>10</w:t>
      </w:r>
      <w:r w:rsidRPr="00C57DFD">
        <w:rPr>
          <w:rFonts w:ascii="Times New Roman" w:eastAsia="標楷體" w:hAnsi="Times New Roman" w:cs="Times New Roman"/>
          <w:sz w:val="28"/>
          <w:szCs w:val="28"/>
        </w:rPr>
        <w:t>特性之比較</w:t>
      </w:r>
      <w:bookmarkEnd w:id="78"/>
      <w:bookmarkEnd w:id="79"/>
    </w:p>
    <w:p w14:paraId="246CCF10" w14:textId="77777777" w:rsidR="00C90DA4" w:rsidRPr="00C57DFD" w:rsidRDefault="00C90DA4" w:rsidP="00440591">
      <w:pPr>
        <w:pStyle w:val="af2"/>
        <w:ind w:leftChars="-1" w:left="-2" w:right="226" w:firstLineChars="124" w:firstLine="333"/>
        <w:rPr>
          <w:rFonts w:ascii="Times New Roman" w:eastAsia="標楷體" w:hAnsi="Times New Roman" w:cs="Times New Roman"/>
          <w:sz w:val="28"/>
          <w:szCs w:val="28"/>
        </w:rPr>
      </w:pPr>
    </w:p>
    <w:tbl>
      <w:tblPr>
        <w:tblStyle w:val="210"/>
        <w:tblW w:w="8647" w:type="dxa"/>
        <w:tblInd w:w="108" w:type="dxa"/>
        <w:tblLook w:val="04A0" w:firstRow="1" w:lastRow="0" w:firstColumn="1" w:lastColumn="0" w:noHBand="0" w:noVBand="1"/>
      </w:tblPr>
      <w:tblGrid>
        <w:gridCol w:w="1418"/>
        <w:gridCol w:w="3614"/>
        <w:gridCol w:w="3615"/>
      </w:tblGrid>
      <w:tr w:rsidR="00134171" w:rsidRPr="00C57DFD" w14:paraId="1EA8C64B" w14:textId="77777777" w:rsidTr="00937EDA">
        <w:trPr>
          <w:tblHeader/>
        </w:trPr>
        <w:tc>
          <w:tcPr>
            <w:tcW w:w="1418" w:type="dxa"/>
            <w:shd w:val="clear" w:color="auto" w:fill="D9D9D9" w:themeFill="background1" w:themeFillShade="D9"/>
            <w:vAlign w:val="center"/>
          </w:tcPr>
          <w:p w14:paraId="508AB99A"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特性</w:t>
            </w:r>
          </w:p>
        </w:tc>
        <w:tc>
          <w:tcPr>
            <w:tcW w:w="3614" w:type="dxa"/>
            <w:shd w:val="clear" w:color="auto" w:fill="D9D9D9" w:themeFill="background1" w:themeFillShade="D9"/>
            <w:vAlign w:val="center"/>
          </w:tcPr>
          <w:p w14:paraId="74FF32D1"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細懸浮微粒</w:t>
            </w:r>
            <w:r w:rsidRPr="00C57DFD">
              <w:rPr>
                <w:rFonts w:ascii="Times New Roman" w:eastAsia="標楷體" w:hAnsi="Times New Roman" w:cs="Times New Roman"/>
                <w:sz w:val="24"/>
                <w:szCs w:val="24"/>
              </w:rPr>
              <w:t>(PM</w:t>
            </w:r>
            <w:r w:rsidRPr="00C57DFD">
              <w:rPr>
                <w:rFonts w:ascii="Times New Roman" w:eastAsia="標楷體" w:hAnsi="Times New Roman" w:cs="Times New Roman"/>
                <w:sz w:val="24"/>
                <w:szCs w:val="24"/>
                <w:vertAlign w:val="subscript"/>
              </w:rPr>
              <w:t>2.5</w:t>
            </w:r>
            <w:r w:rsidRPr="00C57DFD">
              <w:rPr>
                <w:rFonts w:ascii="Times New Roman" w:eastAsia="標楷體" w:hAnsi="Times New Roman" w:cs="Times New Roman"/>
                <w:sz w:val="24"/>
                <w:szCs w:val="24"/>
              </w:rPr>
              <w:t>)</w:t>
            </w:r>
          </w:p>
        </w:tc>
        <w:tc>
          <w:tcPr>
            <w:tcW w:w="3615" w:type="dxa"/>
            <w:shd w:val="clear" w:color="auto" w:fill="D9D9D9" w:themeFill="background1" w:themeFillShade="D9"/>
            <w:vAlign w:val="center"/>
          </w:tcPr>
          <w:p w14:paraId="7D4D6F03"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懸浮微粒</w:t>
            </w:r>
            <w:r w:rsidRPr="00C57DFD">
              <w:rPr>
                <w:rFonts w:ascii="Times New Roman" w:eastAsia="標楷體" w:hAnsi="Times New Roman" w:cs="Times New Roman"/>
                <w:sz w:val="24"/>
                <w:szCs w:val="24"/>
              </w:rPr>
              <w:t>(PM</w:t>
            </w:r>
            <w:r w:rsidRPr="00C57DFD">
              <w:rPr>
                <w:rFonts w:ascii="Times New Roman" w:eastAsia="標楷體" w:hAnsi="Times New Roman" w:cs="Times New Roman"/>
                <w:sz w:val="24"/>
                <w:szCs w:val="24"/>
                <w:vertAlign w:val="subscript"/>
              </w:rPr>
              <w:t>10</w:t>
            </w:r>
            <w:r w:rsidRPr="00C57DFD">
              <w:rPr>
                <w:rFonts w:ascii="Times New Roman" w:eastAsia="標楷體" w:hAnsi="Times New Roman" w:cs="Times New Roman"/>
                <w:sz w:val="24"/>
                <w:szCs w:val="24"/>
              </w:rPr>
              <w:t>)</w:t>
            </w:r>
          </w:p>
        </w:tc>
      </w:tr>
      <w:tr w:rsidR="00134171" w:rsidRPr="00C57DFD" w14:paraId="0A12AF36" w14:textId="77777777" w:rsidTr="00937EDA">
        <w:tc>
          <w:tcPr>
            <w:tcW w:w="1418" w:type="dxa"/>
            <w:vAlign w:val="center"/>
          </w:tcPr>
          <w:p w14:paraId="4BCBFCFE"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粒徑</w:t>
            </w:r>
          </w:p>
        </w:tc>
        <w:tc>
          <w:tcPr>
            <w:tcW w:w="3614" w:type="dxa"/>
            <w:vAlign w:val="center"/>
          </w:tcPr>
          <w:p w14:paraId="6BB57CA1"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小於及等於</w:t>
            </w:r>
            <w:r w:rsidRPr="00C57DFD">
              <w:rPr>
                <w:rFonts w:ascii="Times New Roman" w:eastAsia="標楷體" w:hAnsi="Times New Roman" w:cs="Times New Roman"/>
                <w:sz w:val="24"/>
                <w:szCs w:val="24"/>
              </w:rPr>
              <w:t>2.5</w:t>
            </w:r>
            <w:r w:rsidRPr="00C57DFD">
              <w:rPr>
                <w:rFonts w:ascii="Times New Roman" w:eastAsia="標楷體" w:hAnsi="Times New Roman" w:cs="Times New Roman"/>
                <w:sz w:val="24"/>
                <w:szCs w:val="24"/>
              </w:rPr>
              <w:t>微米</w:t>
            </w:r>
          </w:p>
        </w:tc>
        <w:tc>
          <w:tcPr>
            <w:tcW w:w="3615" w:type="dxa"/>
            <w:vAlign w:val="center"/>
          </w:tcPr>
          <w:p w14:paraId="2C7B1CF5"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小於及等於</w:t>
            </w:r>
            <w:r w:rsidRPr="00C57DFD">
              <w:rPr>
                <w:rFonts w:ascii="Times New Roman" w:eastAsia="標楷體" w:hAnsi="Times New Roman" w:cs="Times New Roman"/>
                <w:sz w:val="24"/>
                <w:szCs w:val="24"/>
              </w:rPr>
              <w:t>10</w:t>
            </w:r>
            <w:r w:rsidRPr="00C57DFD">
              <w:rPr>
                <w:rFonts w:ascii="Times New Roman" w:eastAsia="標楷體" w:hAnsi="Times New Roman" w:cs="Times New Roman"/>
                <w:sz w:val="24"/>
                <w:szCs w:val="24"/>
              </w:rPr>
              <w:t>微米</w:t>
            </w:r>
          </w:p>
        </w:tc>
      </w:tr>
      <w:tr w:rsidR="00134171" w:rsidRPr="00C57DFD" w14:paraId="744245E2" w14:textId="77777777" w:rsidTr="00937EDA">
        <w:tc>
          <w:tcPr>
            <w:tcW w:w="1418" w:type="dxa"/>
            <w:vAlign w:val="center"/>
          </w:tcPr>
          <w:p w14:paraId="09D853AE"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組成</w:t>
            </w:r>
          </w:p>
        </w:tc>
        <w:tc>
          <w:tcPr>
            <w:tcW w:w="3614" w:type="dxa"/>
            <w:vAlign w:val="center"/>
          </w:tcPr>
          <w:p w14:paraId="4B0F025E"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硫酸根、硝酸根、銨離子、氫離子、元素碳、有機化合物、多苯環芳香烴、金屬離子、鉛、鎘、釩、鎳、銅、鋅、水分、生物有機物</w:t>
            </w:r>
          </w:p>
        </w:tc>
        <w:tc>
          <w:tcPr>
            <w:tcW w:w="3615" w:type="dxa"/>
            <w:vAlign w:val="center"/>
          </w:tcPr>
          <w:p w14:paraId="19DAA6EB"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再揚起之揚塵、土壤塵土、煤及油飛灰、矽氧化物、鎂氧化物、鐵氧化物、碳酸鈣、氯化鈉、海鹽、花粉</w:t>
            </w:r>
          </w:p>
        </w:tc>
      </w:tr>
      <w:tr w:rsidR="00134171" w:rsidRPr="00C57DFD" w14:paraId="10366911" w14:textId="77777777" w:rsidTr="00937EDA">
        <w:tc>
          <w:tcPr>
            <w:tcW w:w="1418" w:type="dxa"/>
            <w:vAlign w:val="center"/>
          </w:tcPr>
          <w:p w14:paraId="2D7FD801"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來源</w:t>
            </w:r>
          </w:p>
        </w:tc>
        <w:tc>
          <w:tcPr>
            <w:tcW w:w="3614" w:type="dxa"/>
            <w:vAlign w:val="center"/>
          </w:tcPr>
          <w:p w14:paraId="1C8E5D3B"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煤、油、汽油燃燒、氮氧化物、硫氧化物及有機物燃燒反應生成</w:t>
            </w:r>
          </w:p>
        </w:tc>
        <w:tc>
          <w:tcPr>
            <w:tcW w:w="3615" w:type="dxa"/>
            <w:vAlign w:val="center"/>
          </w:tcPr>
          <w:p w14:paraId="1C9B631F"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街道揚塵、塵土飛揚、營建工程、煤、油燃燒、海水飛沫</w:t>
            </w:r>
          </w:p>
        </w:tc>
      </w:tr>
      <w:tr w:rsidR="00134171" w:rsidRPr="00C57DFD" w14:paraId="053CCDDF" w14:textId="77777777" w:rsidTr="00937EDA">
        <w:tc>
          <w:tcPr>
            <w:tcW w:w="1418" w:type="dxa"/>
            <w:vAlign w:val="center"/>
          </w:tcPr>
          <w:p w14:paraId="12696B9F"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生命週期</w:t>
            </w:r>
          </w:p>
        </w:tc>
        <w:tc>
          <w:tcPr>
            <w:tcW w:w="3614" w:type="dxa"/>
            <w:vAlign w:val="center"/>
          </w:tcPr>
          <w:p w14:paraId="7152804F"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數天至數週</w:t>
            </w:r>
          </w:p>
        </w:tc>
        <w:tc>
          <w:tcPr>
            <w:tcW w:w="3615" w:type="dxa"/>
            <w:vAlign w:val="center"/>
          </w:tcPr>
          <w:p w14:paraId="051156D5"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數分鐘至數小時</w:t>
            </w:r>
          </w:p>
        </w:tc>
      </w:tr>
      <w:tr w:rsidR="00134171" w:rsidRPr="00C57DFD" w14:paraId="471878B1" w14:textId="77777777" w:rsidTr="00937EDA">
        <w:tc>
          <w:tcPr>
            <w:tcW w:w="1418" w:type="dxa"/>
            <w:vAlign w:val="center"/>
          </w:tcPr>
          <w:p w14:paraId="08B2A919"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傳送距離</w:t>
            </w:r>
            <w:r w:rsidRPr="00C57DFD">
              <w:rPr>
                <w:rFonts w:ascii="Times New Roman" w:eastAsia="標楷體" w:hAnsi="Times New Roman" w:cs="Times New Roman"/>
                <w:sz w:val="24"/>
                <w:szCs w:val="24"/>
              </w:rPr>
              <w:t>(km)</w:t>
            </w:r>
          </w:p>
        </w:tc>
        <w:tc>
          <w:tcPr>
            <w:tcW w:w="3614" w:type="dxa"/>
            <w:vAlign w:val="center"/>
          </w:tcPr>
          <w:p w14:paraId="490DE9B1"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100-1,000</w:t>
            </w:r>
          </w:p>
        </w:tc>
        <w:tc>
          <w:tcPr>
            <w:tcW w:w="3615" w:type="dxa"/>
            <w:vAlign w:val="center"/>
          </w:tcPr>
          <w:p w14:paraId="35CAFB53" w14:textId="77777777" w:rsidR="00134171" w:rsidRPr="00C57DFD" w:rsidRDefault="00134171" w:rsidP="00937EDA">
            <w:pPr>
              <w:spacing w:line="400" w:lineRule="exact"/>
              <w:jc w:val="both"/>
              <w:rPr>
                <w:rFonts w:ascii="Times New Roman" w:eastAsia="標楷體" w:hAnsi="Times New Roman" w:cs="Times New Roman"/>
                <w:sz w:val="24"/>
                <w:szCs w:val="24"/>
              </w:rPr>
            </w:pPr>
            <w:r w:rsidRPr="00C57DFD">
              <w:rPr>
                <w:rFonts w:ascii="Times New Roman" w:eastAsia="標楷體" w:hAnsi="Times New Roman" w:cs="Times New Roman"/>
                <w:sz w:val="24"/>
                <w:szCs w:val="24"/>
              </w:rPr>
              <w:t>1-10</w:t>
            </w:r>
          </w:p>
        </w:tc>
      </w:tr>
    </w:tbl>
    <w:p w14:paraId="10DAFA77" w14:textId="77777777" w:rsidR="00134171" w:rsidRDefault="00134171" w:rsidP="00134171">
      <w:pPr>
        <w:spacing w:line="400" w:lineRule="exact"/>
        <w:jc w:val="both"/>
        <w:rPr>
          <w:rFonts w:ascii="Times New Roman" w:eastAsia="標楷體" w:hAnsi="Times New Roman" w:cs="Times New Roman"/>
          <w:color w:val="000000"/>
          <w:sz w:val="28"/>
          <w:szCs w:val="28"/>
        </w:rPr>
      </w:pPr>
    </w:p>
    <w:p w14:paraId="6126097C" w14:textId="77777777" w:rsidR="00454B01" w:rsidRDefault="00454B01" w:rsidP="00134171">
      <w:pPr>
        <w:spacing w:line="400" w:lineRule="exact"/>
        <w:jc w:val="both"/>
        <w:rPr>
          <w:rFonts w:ascii="Times New Roman" w:eastAsia="標楷體" w:hAnsi="Times New Roman" w:cs="Times New Roman"/>
          <w:color w:val="000000"/>
          <w:sz w:val="28"/>
          <w:szCs w:val="28"/>
        </w:rPr>
      </w:pPr>
    </w:p>
    <w:p w14:paraId="3BC76ABE" w14:textId="46811597" w:rsidR="00134171" w:rsidRPr="006C61C8" w:rsidRDefault="00134171" w:rsidP="00134171">
      <w:pPr>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三、懸浮微粒對健康之影響</w:t>
      </w:r>
    </w:p>
    <w:p w14:paraId="6C56C7BF" w14:textId="77777777" w:rsidR="00134171"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空氣中之懸浮微粒經由鼻、咽及喉進入人體，</w:t>
      </w:r>
      <w:r w:rsidRPr="006C61C8">
        <w:rPr>
          <w:rFonts w:ascii="Times New Roman" w:eastAsia="標楷體" w:hAnsi="Times New Roman" w:cs="Times New Roman"/>
          <w:color w:val="000000"/>
          <w:sz w:val="28"/>
          <w:szCs w:val="28"/>
        </w:rPr>
        <w:t>10</w:t>
      </w:r>
      <w:r w:rsidRPr="006C61C8">
        <w:rPr>
          <w:rFonts w:ascii="Times New Roman" w:eastAsia="標楷體" w:hAnsi="Times New Roman" w:cs="Times New Roman"/>
          <w:color w:val="000000"/>
          <w:sz w:val="28"/>
          <w:szCs w:val="28"/>
        </w:rPr>
        <w:t>微米以上之微粒可由鼻腔去除，較小之微粒則會經由氣管、支氣管經肺泡吸收進入人體內部。許多流行病理學研究已確立</w:t>
      </w:r>
      <w:r w:rsidRPr="006C61C8">
        <w:rPr>
          <w:rFonts w:ascii="Times New Roman" w:eastAsia="標楷體" w:hAnsi="Times New Roman" w:cs="Times New Roman"/>
          <w:color w:val="000000"/>
          <w:sz w:val="28"/>
          <w:szCs w:val="28"/>
        </w:rPr>
        <w:t>PM</w:t>
      </w:r>
      <w:r w:rsidRPr="006C61C8">
        <w:rPr>
          <w:rFonts w:ascii="Times New Roman" w:eastAsia="標楷體" w:hAnsi="Times New Roman" w:cs="Times New Roman"/>
          <w:color w:val="000000"/>
          <w:sz w:val="28"/>
          <w:szCs w:val="28"/>
          <w:vertAlign w:val="subscript"/>
        </w:rPr>
        <w:t>2.5</w:t>
      </w:r>
      <w:r w:rsidRPr="006C61C8">
        <w:rPr>
          <w:rFonts w:ascii="Times New Roman" w:eastAsia="標楷體" w:hAnsi="Times New Roman" w:cs="Times New Roman"/>
          <w:color w:val="000000"/>
          <w:sz w:val="28"/>
          <w:szCs w:val="28"/>
        </w:rPr>
        <w:t>對於健康造成之影響包括：支氣管炎、氣喘、心血管疾病、肺癌等，無論長期或短期暴露在空氣污染物之環境下，皆會提高呼吸道疾病及死亡風險。</w:t>
      </w:r>
    </w:p>
    <w:bookmarkEnd w:id="76"/>
    <w:bookmarkEnd w:id="77"/>
    <w:p w14:paraId="5839EA96" w14:textId="77777777" w:rsidR="00134171" w:rsidRDefault="00134171" w:rsidP="00134171">
      <w:pPr>
        <w:spacing w:line="400" w:lineRule="exact"/>
        <w:ind w:leftChars="354" w:left="779"/>
        <w:jc w:val="both"/>
        <w:rPr>
          <w:rFonts w:ascii="Times New Roman" w:eastAsia="標楷體" w:hAnsi="Times New Roman" w:cs="Times New Roman"/>
          <w:color w:val="000000"/>
          <w:sz w:val="28"/>
          <w:szCs w:val="28"/>
        </w:rPr>
      </w:pPr>
    </w:p>
    <w:p w14:paraId="3E85CC2B" w14:textId="77777777" w:rsidR="00454B01" w:rsidRPr="006C61C8" w:rsidRDefault="00454B01" w:rsidP="00134171">
      <w:pPr>
        <w:spacing w:line="400" w:lineRule="exact"/>
        <w:ind w:leftChars="354" w:left="779"/>
        <w:jc w:val="both"/>
        <w:rPr>
          <w:rFonts w:ascii="Times New Roman" w:eastAsia="標楷體" w:hAnsi="Times New Roman" w:cs="Times New Roman"/>
          <w:color w:val="000000"/>
          <w:sz w:val="28"/>
          <w:szCs w:val="28"/>
        </w:rPr>
      </w:pPr>
    </w:p>
    <w:p w14:paraId="40E9749A" w14:textId="024CA16F" w:rsidR="00134171" w:rsidRDefault="00134171" w:rsidP="00134171">
      <w:pPr>
        <w:spacing w:line="400" w:lineRule="exact"/>
        <w:jc w:val="both"/>
        <w:rPr>
          <w:rFonts w:ascii="Times New Roman" w:eastAsia="標楷體" w:hAnsi="Times New Roman" w:cs="Times New Roman"/>
          <w:b/>
          <w:bCs/>
          <w:color w:val="000000"/>
          <w:sz w:val="28"/>
          <w:szCs w:val="28"/>
        </w:rPr>
      </w:pPr>
      <w:r w:rsidRPr="00E90F70">
        <w:rPr>
          <w:rFonts w:ascii="標楷體" w:eastAsia="標楷體" w:hAnsi="標楷體" w:cs="Times New Roman" w:hint="eastAsia"/>
          <w:b/>
          <w:bCs/>
          <w:color w:val="000000"/>
          <w:sz w:val="28"/>
          <w:szCs w:val="28"/>
        </w:rPr>
        <w:t>陸</w:t>
      </w:r>
      <w:r w:rsidRPr="00E90F70">
        <w:rPr>
          <w:rFonts w:ascii="新細明體" w:hAnsi="新細明體" w:cs="Times New Roman" w:hint="eastAsia"/>
          <w:b/>
          <w:bCs/>
          <w:color w:val="000000"/>
          <w:sz w:val="28"/>
          <w:szCs w:val="28"/>
        </w:rPr>
        <w:t>、</w:t>
      </w:r>
      <w:r w:rsidRPr="00E90F70">
        <w:rPr>
          <w:rFonts w:ascii="Times New Roman" w:eastAsia="標楷體" w:hAnsi="Times New Roman" w:cs="Times New Roman" w:hint="eastAsia"/>
          <w:b/>
          <w:bCs/>
          <w:color w:val="000000"/>
          <w:sz w:val="28"/>
          <w:szCs w:val="28"/>
        </w:rPr>
        <w:t>旱災</w:t>
      </w:r>
    </w:p>
    <w:p w14:paraId="572B184D" w14:textId="77777777" w:rsidR="00134171" w:rsidRPr="006C61C8" w:rsidRDefault="00134171" w:rsidP="00134171">
      <w:pPr>
        <w:pStyle w:val="Default"/>
        <w:spacing w:line="400" w:lineRule="exact"/>
        <w:jc w:val="both"/>
        <w:rPr>
          <w:rFonts w:ascii="Times New Roman" w:hAnsi="Times New Roman" w:cs="Times New Roman"/>
          <w:sz w:val="28"/>
          <w:szCs w:val="28"/>
        </w:rPr>
      </w:pPr>
      <w:bookmarkStart w:id="80" w:name="_Hlk193618421"/>
      <w:bookmarkStart w:id="81" w:name="_Hlk194650317"/>
      <w:r>
        <w:rPr>
          <w:rFonts w:ascii="Times New Roman" w:hAnsi="Times New Roman" w:cs="Times New Roman" w:hint="eastAsia"/>
          <w:sz w:val="28"/>
          <w:szCs w:val="28"/>
        </w:rPr>
        <w:t>一</w:t>
      </w:r>
      <w:r>
        <w:rPr>
          <w:rFonts w:ascii="新細明體" w:eastAsia="新細明體" w:hAnsi="新細明體" w:cs="Times New Roman" w:hint="eastAsia"/>
          <w:sz w:val="28"/>
          <w:szCs w:val="28"/>
        </w:rPr>
        <w:t>、</w:t>
      </w:r>
      <w:r w:rsidRPr="006C61C8">
        <w:rPr>
          <w:rFonts w:ascii="Times New Roman" w:hAnsi="Times New Roman" w:cs="Times New Roman"/>
          <w:sz w:val="28"/>
          <w:szCs w:val="28"/>
        </w:rPr>
        <w:t>旱災定義</w:t>
      </w:r>
    </w:p>
    <w:p w14:paraId="2B503271" w14:textId="77777777" w:rsidR="00134171" w:rsidRPr="006C61C8" w:rsidRDefault="00134171" w:rsidP="00134171">
      <w:pPr>
        <w:pStyle w:val="Default"/>
        <w:spacing w:line="400" w:lineRule="exact"/>
        <w:jc w:val="both"/>
        <w:rPr>
          <w:rFonts w:ascii="Times New Roman" w:hAnsi="Times New Roman" w:cs="Times New Roman"/>
          <w:sz w:val="28"/>
          <w:szCs w:val="28"/>
        </w:rPr>
      </w:pPr>
      <w:r>
        <w:rPr>
          <w:rFonts w:ascii="Times New Roman" w:hAnsi="Times New Roman" w:cs="Times New Roman" w:hint="eastAsia"/>
          <w:sz w:val="28"/>
          <w:szCs w:val="28"/>
        </w:rPr>
        <w:t xml:space="preserve">    </w:t>
      </w:r>
      <w:r w:rsidRPr="006C61C8">
        <w:rPr>
          <w:rFonts w:ascii="Times New Roman" w:hAnsi="Times New Roman" w:cs="Times New Roman"/>
          <w:sz w:val="28"/>
          <w:szCs w:val="28"/>
        </w:rPr>
        <w:t>旱災災害係指降雨量、河川水量、地下水、水庫蓄水等水文水量減少時，因缺水對生物、環境、社會、民生及產業造成直接與間接影響所帶來之損失。直接影響如危及生物生命、農糧產量減少、森林及綠地縮減、環境水質、空氣、衛生惡化等，間接影響如糧食減少、物價上揚、產業收入或薪資所得降低、生活品質降低等。</w:t>
      </w:r>
    </w:p>
    <w:p w14:paraId="3EABE52E" w14:textId="77777777" w:rsidR="00134171" w:rsidRPr="006C61C8" w:rsidRDefault="00134171" w:rsidP="00134171">
      <w:pPr>
        <w:pStyle w:val="Default"/>
        <w:spacing w:line="400" w:lineRule="exact"/>
        <w:jc w:val="both"/>
        <w:rPr>
          <w:rFonts w:ascii="Times New Roman" w:hAnsi="Times New Roman" w:cs="Times New Roman"/>
          <w:sz w:val="28"/>
          <w:szCs w:val="28"/>
        </w:rPr>
      </w:pPr>
      <w:r w:rsidRPr="006C61C8">
        <w:rPr>
          <w:rFonts w:ascii="Times New Roman" w:hAnsi="Times New Roman" w:cs="Times New Roman"/>
          <w:sz w:val="28"/>
          <w:szCs w:val="28"/>
        </w:rPr>
        <w:t>二、災害特性</w:t>
      </w:r>
    </w:p>
    <w:p w14:paraId="6383DE2A" w14:textId="77777777" w:rsidR="00134171" w:rsidRDefault="00134171" w:rsidP="00524125">
      <w:pPr>
        <w:pStyle w:val="Default"/>
        <w:numPr>
          <w:ilvl w:val="2"/>
          <w:numId w:val="5"/>
        </w:numPr>
        <w:spacing w:line="400" w:lineRule="exact"/>
        <w:ind w:left="770" w:hanging="826"/>
        <w:jc w:val="both"/>
        <w:rPr>
          <w:rFonts w:ascii="Times New Roman" w:hAnsi="Times New Roman" w:cs="Times New Roman"/>
          <w:sz w:val="28"/>
          <w:szCs w:val="28"/>
        </w:rPr>
      </w:pPr>
      <w:r>
        <w:rPr>
          <w:rFonts w:ascii="Times New Roman" w:hAnsi="Times New Roman" w:cs="Times New Roman" w:hint="eastAsia"/>
          <w:sz w:val="28"/>
          <w:szCs w:val="28"/>
        </w:rPr>
        <w:t>臺</w:t>
      </w:r>
      <w:r w:rsidRPr="006C61C8">
        <w:rPr>
          <w:rFonts w:ascii="Times New Roman" w:hAnsi="Times New Roman" w:cs="Times New Roman"/>
          <w:sz w:val="28"/>
          <w:szCs w:val="28"/>
        </w:rPr>
        <w:t>灣屬亞熱帶氣候，降雨季節與地區分布極為不均，豐枯水期明顯，河川流量變化甚大，致使冬春之際常生乾旱，偶有持續</w:t>
      </w:r>
      <w:r w:rsidRPr="006C61C8">
        <w:rPr>
          <w:rFonts w:ascii="Times New Roman" w:hAnsi="Times New Roman" w:cs="Times New Roman"/>
          <w:sz w:val="28"/>
          <w:szCs w:val="28"/>
        </w:rPr>
        <w:t>4</w:t>
      </w:r>
      <w:r w:rsidRPr="006C61C8">
        <w:rPr>
          <w:rFonts w:ascii="Times New Roman" w:hAnsi="Times New Roman" w:cs="Times New Roman"/>
          <w:sz w:val="28"/>
          <w:szCs w:val="28"/>
        </w:rPr>
        <w:t>、</w:t>
      </w:r>
      <w:r w:rsidRPr="006C61C8">
        <w:rPr>
          <w:rFonts w:ascii="Times New Roman" w:hAnsi="Times New Roman" w:cs="Times New Roman"/>
          <w:sz w:val="28"/>
          <w:szCs w:val="28"/>
        </w:rPr>
        <w:t>5</w:t>
      </w:r>
      <w:r w:rsidRPr="006C61C8">
        <w:rPr>
          <w:rFonts w:ascii="Times New Roman" w:hAnsi="Times New Roman" w:cs="Times New Roman"/>
          <w:sz w:val="28"/>
          <w:szCs w:val="28"/>
        </w:rPr>
        <w:t>個月之久，尤以南部區域之乾旱較為嚴重。</w:t>
      </w:r>
    </w:p>
    <w:p w14:paraId="54EEE3E6" w14:textId="77777777" w:rsidR="00134171" w:rsidRDefault="00134171" w:rsidP="00524125">
      <w:pPr>
        <w:pStyle w:val="Default"/>
        <w:numPr>
          <w:ilvl w:val="2"/>
          <w:numId w:val="5"/>
        </w:numPr>
        <w:spacing w:line="400" w:lineRule="exact"/>
        <w:ind w:left="770" w:hanging="826"/>
        <w:jc w:val="both"/>
        <w:rPr>
          <w:rFonts w:ascii="Times New Roman" w:hAnsi="Times New Roman" w:cs="Times New Roman"/>
          <w:sz w:val="28"/>
          <w:szCs w:val="28"/>
        </w:rPr>
      </w:pPr>
      <w:r w:rsidRPr="003E3D59">
        <w:rPr>
          <w:rFonts w:ascii="Times New Roman" w:hAnsi="Times New Roman" w:cs="Times New Roman"/>
          <w:sz w:val="28"/>
          <w:szCs w:val="28"/>
        </w:rPr>
        <w:t>旱災之發生可分為水文上的乾旱與用水上的乾旱，若加強節約用水，提高缺水忍耐度，則發生乾旱時對社會的衝擊有限；倘用水量增加，缺水容忍度降低，則遇水文乾旱時，將嚴重影響社會、民生、工業及農業。</w:t>
      </w:r>
    </w:p>
    <w:p w14:paraId="6BA9C4F2" w14:textId="77777777" w:rsidR="00134171" w:rsidRPr="003E3D59" w:rsidRDefault="00134171" w:rsidP="00524125">
      <w:pPr>
        <w:pStyle w:val="Default"/>
        <w:numPr>
          <w:ilvl w:val="2"/>
          <w:numId w:val="5"/>
        </w:numPr>
        <w:spacing w:line="400" w:lineRule="exact"/>
        <w:ind w:left="770" w:hanging="826"/>
        <w:jc w:val="both"/>
        <w:rPr>
          <w:rFonts w:ascii="Times New Roman" w:hAnsi="Times New Roman" w:cs="Times New Roman"/>
          <w:sz w:val="28"/>
          <w:szCs w:val="28"/>
        </w:rPr>
      </w:pPr>
      <w:r w:rsidRPr="003E3D59">
        <w:rPr>
          <w:rFonts w:ascii="Times New Roman" w:hAnsi="Times New Roman" w:cs="Times New Roman" w:hint="eastAsia"/>
          <w:sz w:val="28"/>
          <w:szCs w:val="28"/>
        </w:rPr>
        <w:t>臺</w:t>
      </w:r>
      <w:r w:rsidRPr="003E3D59">
        <w:rPr>
          <w:rFonts w:ascii="Times New Roman" w:hAnsi="Times New Roman" w:cs="Times New Roman"/>
          <w:sz w:val="28"/>
          <w:szCs w:val="28"/>
        </w:rPr>
        <w:t>灣地區水資源從豐枯水期水量之分配而言，北部區域的豐枯期水量比為</w:t>
      </w:r>
      <w:r w:rsidRPr="003E3D59">
        <w:rPr>
          <w:rFonts w:ascii="Times New Roman" w:hAnsi="Times New Roman" w:cs="Times New Roman"/>
          <w:sz w:val="28"/>
          <w:szCs w:val="28"/>
        </w:rPr>
        <w:t>6</w:t>
      </w:r>
      <w:r w:rsidRPr="003E3D59">
        <w:rPr>
          <w:rFonts w:ascii="Times New Roman" w:hAnsi="Times New Roman" w:cs="Times New Roman"/>
          <w:sz w:val="28"/>
          <w:szCs w:val="28"/>
        </w:rPr>
        <w:t>：</w:t>
      </w:r>
      <w:r w:rsidRPr="003E3D59">
        <w:rPr>
          <w:rFonts w:ascii="Times New Roman" w:hAnsi="Times New Roman" w:cs="Times New Roman"/>
          <w:sz w:val="28"/>
          <w:szCs w:val="28"/>
        </w:rPr>
        <w:t>4</w:t>
      </w:r>
      <w:r w:rsidRPr="003E3D59">
        <w:rPr>
          <w:rFonts w:ascii="Times New Roman" w:hAnsi="Times New Roman" w:cs="Times New Roman"/>
          <w:sz w:val="28"/>
          <w:szCs w:val="28"/>
        </w:rPr>
        <w:t>，中部區域為</w:t>
      </w:r>
      <w:r w:rsidRPr="003E3D59">
        <w:rPr>
          <w:rFonts w:ascii="Times New Roman" w:hAnsi="Times New Roman" w:cs="Times New Roman"/>
          <w:sz w:val="28"/>
          <w:szCs w:val="28"/>
        </w:rPr>
        <w:t>8</w:t>
      </w:r>
      <w:r w:rsidRPr="003E3D59">
        <w:rPr>
          <w:rFonts w:ascii="Times New Roman" w:hAnsi="Times New Roman" w:cs="Times New Roman"/>
          <w:sz w:val="28"/>
          <w:szCs w:val="28"/>
        </w:rPr>
        <w:t>：</w:t>
      </w:r>
      <w:r w:rsidRPr="003E3D59">
        <w:rPr>
          <w:rFonts w:ascii="Times New Roman" w:hAnsi="Times New Roman" w:cs="Times New Roman"/>
          <w:sz w:val="28"/>
          <w:szCs w:val="28"/>
        </w:rPr>
        <w:t>2</w:t>
      </w:r>
      <w:r w:rsidRPr="003E3D59">
        <w:rPr>
          <w:rFonts w:ascii="Times New Roman" w:hAnsi="Times New Roman" w:cs="Times New Roman"/>
          <w:sz w:val="28"/>
          <w:szCs w:val="28"/>
        </w:rPr>
        <w:t>，南部區域為</w:t>
      </w:r>
      <w:r w:rsidRPr="003E3D59">
        <w:rPr>
          <w:rFonts w:ascii="Times New Roman" w:hAnsi="Times New Roman" w:cs="Times New Roman"/>
          <w:sz w:val="28"/>
          <w:szCs w:val="28"/>
        </w:rPr>
        <w:t>9</w:t>
      </w:r>
      <w:r w:rsidRPr="003E3D59">
        <w:rPr>
          <w:rFonts w:ascii="Times New Roman" w:hAnsi="Times New Roman" w:cs="Times New Roman"/>
          <w:sz w:val="28"/>
          <w:szCs w:val="28"/>
        </w:rPr>
        <w:t>：</w:t>
      </w:r>
      <w:r w:rsidRPr="003E3D59">
        <w:rPr>
          <w:rFonts w:ascii="Times New Roman" w:hAnsi="Times New Roman" w:cs="Times New Roman"/>
          <w:sz w:val="28"/>
          <w:szCs w:val="28"/>
        </w:rPr>
        <w:t>1</w:t>
      </w:r>
      <w:r w:rsidRPr="003E3D59">
        <w:rPr>
          <w:rFonts w:ascii="Times New Roman" w:hAnsi="Times New Roman" w:cs="Times New Roman"/>
          <w:sz w:val="28"/>
          <w:szCs w:val="28"/>
        </w:rPr>
        <w:t>，東部區域為</w:t>
      </w:r>
      <w:r w:rsidRPr="003E3D59">
        <w:rPr>
          <w:rFonts w:ascii="Times New Roman" w:hAnsi="Times New Roman" w:cs="Times New Roman"/>
          <w:sz w:val="28"/>
          <w:szCs w:val="28"/>
        </w:rPr>
        <w:t>8</w:t>
      </w:r>
      <w:r w:rsidRPr="003E3D59">
        <w:rPr>
          <w:rFonts w:ascii="Times New Roman" w:hAnsi="Times New Roman" w:cs="Times New Roman"/>
          <w:sz w:val="28"/>
          <w:szCs w:val="28"/>
        </w:rPr>
        <w:t>：</w:t>
      </w:r>
      <w:r w:rsidRPr="003E3D59">
        <w:rPr>
          <w:rFonts w:ascii="Times New Roman" w:hAnsi="Times New Roman" w:cs="Times New Roman"/>
          <w:sz w:val="28"/>
          <w:szCs w:val="28"/>
        </w:rPr>
        <w:t>2</w:t>
      </w:r>
      <w:r w:rsidRPr="003E3D59">
        <w:rPr>
          <w:rFonts w:ascii="Times New Roman" w:hAnsi="Times New Roman" w:cs="Times New Roman"/>
          <w:sz w:val="28"/>
          <w:szCs w:val="28"/>
        </w:rPr>
        <w:t>；顯示</w:t>
      </w:r>
      <w:r w:rsidRPr="003E3D59">
        <w:rPr>
          <w:rFonts w:ascii="Times New Roman" w:hAnsi="Times New Roman" w:cs="Times New Roman" w:hint="eastAsia"/>
          <w:sz w:val="28"/>
          <w:szCs w:val="28"/>
        </w:rPr>
        <w:t>臺</w:t>
      </w:r>
      <w:r w:rsidRPr="003E3D59">
        <w:rPr>
          <w:rFonts w:ascii="Times New Roman" w:hAnsi="Times New Roman" w:cs="Times New Roman"/>
          <w:sz w:val="28"/>
          <w:szCs w:val="28"/>
        </w:rPr>
        <w:t>灣地區之中、南、東區之水量過於集中在豐水期，因此</w:t>
      </w:r>
      <w:r w:rsidRPr="003E3D59">
        <w:rPr>
          <w:rFonts w:ascii="Times New Roman" w:hAnsi="Times New Roman" w:cs="Times New Roman" w:hint="eastAsia"/>
          <w:sz w:val="28"/>
          <w:szCs w:val="28"/>
        </w:rPr>
        <w:t>臺</w:t>
      </w:r>
      <w:r w:rsidRPr="003E3D59">
        <w:rPr>
          <w:rFonts w:ascii="Times New Roman" w:hAnsi="Times New Roman" w:cs="Times New Roman"/>
          <w:sz w:val="28"/>
          <w:szCs w:val="28"/>
        </w:rPr>
        <w:t>灣南部、中部、東部地區若發生水文水量減少的現象，將因枯水期水量供水欠缺而易造成乾旱。</w:t>
      </w:r>
    </w:p>
    <w:p w14:paraId="6AF5624F" w14:textId="77777777" w:rsidR="00134171" w:rsidRPr="006C61C8" w:rsidRDefault="00134171" w:rsidP="00134171">
      <w:pPr>
        <w:pStyle w:val="Default"/>
        <w:spacing w:line="400" w:lineRule="exact"/>
        <w:jc w:val="both"/>
        <w:rPr>
          <w:rFonts w:ascii="Times New Roman" w:hAnsi="Times New Roman" w:cs="Times New Roman"/>
          <w:sz w:val="28"/>
          <w:szCs w:val="28"/>
        </w:rPr>
      </w:pPr>
      <w:r w:rsidRPr="006C61C8">
        <w:rPr>
          <w:rFonts w:ascii="Times New Roman" w:hAnsi="Times New Roman" w:cs="Times New Roman"/>
          <w:sz w:val="28"/>
          <w:szCs w:val="28"/>
        </w:rPr>
        <w:t>三、旱災等級區分</w:t>
      </w:r>
    </w:p>
    <w:p w14:paraId="62C96E34" w14:textId="684A61D4" w:rsidR="00134171" w:rsidRDefault="00134171" w:rsidP="00134171">
      <w:pPr>
        <w:spacing w:line="400" w:lineRule="exact"/>
        <w:jc w:val="both"/>
        <w:rPr>
          <w:rFonts w:ascii="Times New Roman" w:eastAsiaTheme="minorEastAsia" w:hAnsi="Times New Roman" w:cs="Times New Roman"/>
          <w:sz w:val="28"/>
          <w:szCs w:val="28"/>
        </w:rPr>
      </w:pPr>
      <w:r>
        <w:rPr>
          <w:rFonts w:ascii="Times New Roman" w:eastAsia="標楷體" w:hAnsi="Times New Roman" w:cs="Times New Roman" w:hint="eastAsia"/>
          <w:b/>
          <w:bCs/>
          <w:color w:val="000000"/>
          <w:sz w:val="28"/>
          <w:szCs w:val="28"/>
        </w:rPr>
        <w:t xml:space="preserve">    </w:t>
      </w:r>
      <w:r w:rsidRPr="00802C31">
        <w:rPr>
          <w:rFonts w:ascii="標楷體" w:eastAsia="標楷體" w:hAnsi="標楷體" w:cs="Times New Roman" w:hint="eastAsia"/>
          <w:color w:val="000000"/>
          <w:sz w:val="28"/>
          <w:szCs w:val="28"/>
        </w:rPr>
        <w:t>依據經濟部「旱災災害防救業務計畫」(11</w:t>
      </w:r>
      <w:r w:rsidR="008733D6" w:rsidRPr="008733D6">
        <w:rPr>
          <w:rFonts w:ascii="標楷體" w:eastAsia="標楷體" w:hAnsi="標楷體" w:cs="Times New Roman" w:hint="eastAsia"/>
          <w:color w:val="EE0000"/>
          <w:sz w:val="28"/>
          <w:szCs w:val="28"/>
        </w:rPr>
        <w:t>3</w:t>
      </w:r>
      <w:r w:rsidRPr="00802C31">
        <w:rPr>
          <w:rFonts w:ascii="標楷體" w:eastAsia="標楷體" w:hAnsi="標楷體" w:cs="Times New Roman" w:hint="eastAsia"/>
          <w:color w:val="000000"/>
          <w:sz w:val="28"/>
          <w:szCs w:val="28"/>
        </w:rPr>
        <w:t>年版)，旱災災害等級分為三級</w:t>
      </w:r>
      <w:r w:rsidRPr="00E90F70">
        <w:rPr>
          <w:rFonts w:ascii="Times New Roman" w:hAnsi="Times New Roman" w:cs="Times New Roman"/>
          <w:sz w:val="28"/>
          <w:szCs w:val="28"/>
        </w:rPr>
        <w:t>，</w:t>
      </w:r>
      <w:r w:rsidRPr="00802C31">
        <w:rPr>
          <w:rFonts w:ascii="標楷體" w:eastAsia="標楷體" w:hAnsi="標楷體" w:cs="Times New Roman" w:hint="eastAsia"/>
          <w:sz w:val="28"/>
          <w:szCs w:val="28"/>
        </w:rPr>
        <w:t>詳如下表</w:t>
      </w:r>
      <w:r w:rsidRPr="00E90F70">
        <w:rPr>
          <w:rFonts w:ascii="Times New Roman" w:hAnsi="Times New Roman" w:cs="Times New Roman"/>
          <w:sz w:val="28"/>
          <w:szCs w:val="28"/>
        </w:rPr>
        <w:t>。</w:t>
      </w:r>
    </w:p>
    <w:p w14:paraId="362A3234" w14:textId="77777777" w:rsidR="00454B01" w:rsidRDefault="00454B01" w:rsidP="00134171">
      <w:pPr>
        <w:spacing w:line="400" w:lineRule="exact"/>
        <w:jc w:val="both"/>
        <w:rPr>
          <w:rFonts w:ascii="Times New Roman" w:eastAsiaTheme="minorEastAsia" w:hAnsi="Times New Roman" w:cs="Times New Roman"/>
          <w:sz w:val="28"/>
          <w:szCs w:val="28"/>
        </w:rPr>
      </w:pPr>
    </w:p>
    <w:p w14:paraId="7A291A59" w14:textId="77777777" w:rsidR="00454B01" w:rsidRDefault="00454B01" w:rsidP="00134171">
      <w:pPr>
        <w:spacing w:line="400" w:lineRule="exact"/>
        <w:jc w:val="both"/>
        <w:rPr>
          <w:rFonts w:ascii="Times New Roman" w:eastAsiaTheme="minorEastAsia" w:hAnsi="Times New Roman" w:cs="Times New Roman"/>
          <w:sz w:val="28"/>
          <w:szCs w:val="28"/>
        </w:rPr>
      </w:pPr>
    </w:p>
    <w:p w14:paraId="161BF6DC" w14:textId="77777777" w:rsidR="00454B01" w:rsidRPr="00454B01" w:rsidRDefault="00454B01" w:rsidP="00134171">
      <w:pPr>
        <w:spacing w:line="400" w:lineRule="exact"/>
        <w:jc w:val="both"/>
        <w:rPr>
          <w:rFonts w:ascii="Times New Roman" w:eastAsiaTheme="minorEastAsia" w:hAnsi="Times New Roman" w:cs="Times New Roman"/>
          <w:sz w:val="28"/>
          <w:szCs w:val="28"/>
        </w:rPr>
      </w:pPr>
    </w:p>
    <w:p w14:paraId="6495A452" w14:textId="03C9F693" w:rsidR="00134171" w:rsidRPr="00454B01" w:rsidRDefault="00134171" w:rsidP="00440591">
      <w:pPr>
        <w:pStyle w:val="af2"/>
        <w:ind w:leftChars="-1" w:left="-2" w:right="226" w:firstLineChars="124" w:firstLine="333"/>
        <w:rPr>
          <w:rFonts w:ascii="Times New Roman" w:eastAsia="標楷體" w:hAnsi="Times New Roman" w:cs="Times New Roman"/>
          <w:sz w:val="28"/>
          <w:szCs w:val="28"/>
        </w:rPr>
      </w:pPr>
      <w:bookmarkStart w:id="82" w:name="_Toc175319597"/>
      <w:bookmarkStart w:id="83" w:name="_Toc186749204"/>
      <w:bookmarkStart w:id="84" w:name="_Toc213514248"/>
      <w:r w:rsidRPr="00454B01">
        <w:rPr>
          <w:rFonts w:ascii="Times New Roman" w:eastAsia="標楷體" w:hAnsi="Times New Roman" w:cs="Times New Roman"/>
          <w:sz w:val="28"/>
          <w:szCs w:val="28"/>
        </w:rPr>
        <w:t>表</w:t>
      </w:r>
      <w:r w:rsidRPr="00454B01">
        <w:rPr>
          <w:rFonts w:ascii="Times New Roman" w:eastAsia="標楷體" w:hAnsi="Times New Roman" w:cs="Times New Roman"/>
          <w:sz w:val="28"/>
          <w:szCs w:val="28"/>
        </w:rPr>
        <w:t>1-2-</w:t>
      </w:r>
      <w:r w:rsidR="00497BE5" w:rsidRPr="00454B01">
        <w:rPr>
          <w:rFonts w:ascii="Times New Roman" w:eastAsia="標楷體" w:hAnsi="Times New Roman" w:cs="Times New Roman"/>
          <w:sz w:val="28"/>
          <w:szCs w:val="28"/>
        </w:rPr>
        <w:t>6</w:t>
      </w:r>
      <w:r w:rsidRPr="00454B01">
        <w:rPr>
          <w:rFonts w:ascii="Times New Roman" w:eastAsia="標楷體" w:hAnsi="Times New Roman" w:cs="Times New Roman"/>
          <w:sz w:val="28"/>
          <w:szCs w:val="28"/>
        </w:rPr>
        <w:t xml:space="preserve"> </w:t>
      </w:r>
      <w:r w:rsidRPr="00454B01">
        <w:rPr>
          <w:rFonts w:ascii="Times New Roman" w:eastAsia="標楷體" w:hAnsi="Times New Roman" w:cs="Times New Roman"/>
          <w:sz w:val="28"/>
          <w:szCs w:val="28"/>
        </w:rPr>
        <w:t>旱災應變層級與水情燈號關係表</w:t>
      </w:r>
      <w:bookmarkEnd w:id="82"/>
      <w:bookmarkEnd w:id="83"/>
      <w:bookmarkEnd w:id="84"/>
    </w:p>
    <w:tbl>
      <w:tblPr>
        <w:tblStyle w:val="a8"/>
        <w:tblW w:w="0" w:type="auto"/>
        <w:jc w:val="center"/>
        <w:tblLook w:val="04A0" w:firstRow="1" w:lastRow="0" w:firstColumn="1" w:lastColumn="0" w:noHBand="0" w:noVBand="1"/>
      </w:tblPr>
      <w:tblGrid>
        <w:gridCol w:w="1129"/>
        <w:gridCol w:w="3544"/>
        <w:gridCol w:w="3623"/>
      </w:tblGrid>
      <w:tr w:rsidR="00134171" w:rsidRPr="00454B01" w14:paraId="7D048D98" w14:textId="77777777" w:rsidTr="00937EDA">
        <w:trPr>
          <w:tblHeader/>
          <w:jc w:val="center"/>
        </w:trPr>
        <w:tc>
          <w:tcPr>
            <w:tcW w:w="1129" w:type="dxa"/>
            <w:shd w:val="clear" w:color="auto" w:fill="D9D9D9" w:themeFill="background1" w:themeFillShade="D9"/>
            <w:vAlign w:val="center"/>
          </w:tcPr>
          <w:p w14:paraId="5BCDB90D" w14:textId="77777777" w:rsidR="00134171" w:rsidRPr="00454B01" w:rsidRDefault="00134171" w:rsidP="00937EDA">
            <w:pPr>
              <w:rPr>
                <w:rFonts w:ascii="標楷體" w:eastAsia="標楷體" w:hAnsi="標楷體"/>
                <w:color w:val="000000" w:themeColor="text1"/>
                <w:sz w:val="24"/>
                <w:szCs w:val="24"/>
              </w:rPr>
            </w:pPr>
            <w:proofErr w:type="spellStart"/>
            <w:r w:rsidRPr="00454B01">
              <w:rPr>
                <w:rFonts w:ascii="標楷體" w:eastAsia="標楷體" w:hAnsi="標楷體"/>
                <w:color w:val="000000" w:themeColor="text1"/>
                <w:sz w:val="24"/>
                <w:szCs w:val="24"/>
              </w:rPr>
              <w:t>旱災等級</w:t>
            </w:r>
            <w:proofErr w:type="spellEnd"/>
          </w:p>
        </w:tc>
        <w:tc>
          <w:tcPr>
            <w:tcW w:w="3544" w:type="dxa"/>
            <w:shd w:val="clear" w:color="auto" w:fill="D9D9D9" w:themeFill="background1" w:themeFillShade="D9"/>
            <w:vAlign w:val="center"/>
          </w:tcPr>
          <w:p w14:paraId="7E410AB3" w14:textId="77777777" w:rsidR="00134171" w:rsidRPr="00454B01" w:rsidRDefault="00134171" w:rsidP="00937EDA">
            <w:pPr>
              <w:jc w:val="center"/>
              <w:rPr>
                <w:rFonts w:ascii="標楷體" w:eastAsia="標楷體" w:hAnsi="標楷體"/>
                <w:color w:val="000000" w:themeColor="text1"/>
                <w:sz w:val="24"/>
                <w:szCs w:val="24"/>
              </w:rPr>
            </w:pPr>
            <w:proofErr w:type="spellStart"/>
            <w:r w:rsidRPr="00454B01">
              <w:rPr>
                <w:rFonts w:ascii="標楷體" w:eastAsia="標楷體" w:hAnsi="標楷體"/>
                <w:color w:val="000000" w:themeColor="text1"/>
                <w:sz w:val="24"/>
                <w:szCs w:val="24"/>
              </w:rPr>
              <w:t>應變層級</w:t>
            </w:r>
            <w:proofErr w:type="spellEnd"/>
          </w:p>
        </w:tc>
        <w:tc>
          <w:tcPr>
            <w:tcW w:w="3623" w:type="dxa"/>
            <w:shd w:val="clear" w:color="auto" w:fill="D9D9D9" w:themeFill="background1" w:themeFillShade="D9"/>
            <w:vAlign w:val="center"/>
          </w:tcPr>
          <w:p w14:paraId="20447335" w14:textId="77777777" w:rsidR="00134171" w:rsidRPr="00454B01" w:rsidRDefault="00134171" w:rsidP="00937EDA">
            <w:pPr>
              <w:jc w:val="center"/>
              <w:rPr>
                <w:rFonts w:ascii="標楷體" w:eastAsia="標楷體" w:hAnsi="標楷體"/>
                <w:color w:val="000000" w:themeColor="text1"/>
                <w:sz w:val="24"/>
                <w:szCs w:val="24"/>
              </w:rPr>
            </w:pPr>
            <w:proofErr w:type="spellStart"/>
            <w:r w:rsidRPr="00454B01">
              <w:rPr>
                <w:rFonts w:ascii="標楷體" w:eastAsia="標楷體" w:hAnsi="標楷體"/>
                <w:color w:val="000000" w:themeColor="text1"/>
                <w:sz w:val="24"/>
                <w:szCs w:val="24"/>
              </w:rPr>
              <w:t>水情燈號</w:t>
            </w:r>
            <w:proofErr w:type="spellEnd"/>
          </w:p>
        </w:tc>
      </w:tr>
      <w:tr w:rsidR="00134171" w:rsidRPr="00454B01" w14:paraId="65B19615" w14:textId="77777777" w:rsidTr="00937EDA">
        <w:trPr>
          <w:jc w:val="center"/>
        </w:trPr>
        <w:tc>
          <w:tcPr>
            <w:tcW w:w="1129" w:type="dxa"/>
            <w:vAlign w:val="center"/>
          </w:tcPr>
          <w:p w14:paraId="32B8FC27" w14:textId="77777777" w:rsidR="00134171" w:rsidRPr="00454B01" w:rsidRDefault="00134171" w:rsidP="00937EDA">
            <w:pPr>
              <w:jc w:val="center"/>
              <w:rPr>
                <w:rFonts w:ascii="標楷體" w:eastAsia="標楷體" w:hAnsi="標楷體"/>
                <w:color w:val="000000" w:themeColor="text1"/>
                <w:sz w:val="24"/>
                <w:szCs w:val="24"/>
              </w:rPr>
            </w:pPr>
            <w:proofErr w:type="spellStart"/>
            <w:r w:rsidRPr="00454B01">
              <w:rPr>
                <w:rFonts w:ascii="標楷體" w:eastAsia="標楷體" w:hAnsi="標楷體" w:hint="eastAsia"/>
                <w:color w:val="000000" w:themeColor="text1"/>
                <w:sz w:val="24"/>
                <w:szCs w:val="24"/>
              </w:rPr>
              <w:t>三級</w:t>
            </w:r>
            <w:proofErr w:type="spellEnd"/>
          </w:p>
        </w:tc>
        <w:tc>
          <w:tcPr>
            <w:tcW w:w="3544" w:type="dxa"/>
            <w:vAlign w:val="center"/>
          </w:tcPr>
          <w:p w14:paraId="7DAE286D" w14:textId="1741CC96"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水利署各區水資源局、水庫管理單 位、地方政府、自來水事業、農田水利署各管理處、</w:t>
            </w:r>
            <w:r w:rsidR="007A0AD4" w:rsidRPr="006D7842">
              <w:rPr>
                <w:rFonts w:ascii="Times New Roman" w:eastAsia="標楷體" w:hAnsi="Times New Roman"/>
                <w:b/>
                <w:bCs/>
                <w:color w:val="EE0000"/>
                <w:sz w:val="24"/>
                <w:szCs w:val="24"/>
                <w:lang w:eastAsia="zh-TW"/>
              </w:rPr>
              <w:t>產業園區管理局及科學園區管理局等應變小組</w:t>
            </w:r>
          </w:p>
        </w:tc>
        <w:tc>
          <w:tcPr>
            <w:tcW w:w="3623" w:type="dxa"/>
            <w:vAlign w:val="center"/>
          </w:tcPr>
          <w:p w14:paraId="1D51C9A6" w14:textId="77777777"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一供水區水情燈號綠燈，並經水利署各區水資源</w:t>
            </w:r>
            <w:r w:rsidRPr="00454B01">
              <w:rPr>
                <w:rFonts w:ascii="標楷體" w:eastAsia="標楷體" w:hAnsi="標楷體" w:hint="eastAsia"/>
                <w:color w:val="000000" w:themeColor="text1"/>
                <w:sz w:val="24"/>
                <w:szCs w:val="24"/>
                <w:lang w:eastAsia="zh-TW"/>
              </w:rPr>
              <w:t>分署</w:t>
            </w:r>
            <w:r w:rsidRPr="00454B01">
              <w:rPr>
                <w:rFonts w:ascii="標楷體" w:eastAsia="標楷體" w:hAnsi="標楷體"/>
                <w:color w:val="000000" w:themeColor="text1"/>
                <w:sz w:val="24"/>
                <w:szCs w:val="24"/>
                <w:lang w:eastAsia="zh-TW"/>
              </w:rPr>
              <w:t>研判水情恐有枯旱之虞</w:t>
            </w:r>
          </w:p>
        </w:tc>
      </w:tr>
      <w:tr w:rsidR="00134171" w:rsidRPr="00454B01" w14:paraId="692C38B1" w14:textId="77777777" w:rsidTr="00937EDA">
        <w:trPr>
          <w:jc w:val="center"/>
        </w:trPr>
        <w:tc>
          <w:tcPr>
            <w:tcW w:w="1129" w:type="dxa"/>
            <w:vAlign w:val="center"/>
          </w:tcPr>
          <w:p w14:paraId="68D786FB" w14:textId="77777777" w:rsidR="00134171" w:rsidRPr="00454B01" w:rsidRDefault="00134171" w:rsidP="00937EDA">
            <w:pPr>
              <w:jc w:val="center"/>
              <w:rPr>
                <w:rFonts w:ascii="標楷體" w:eastAsia="標楷體" w:hAnsi="標楷體"/>
                <w:color w:val="000000" w:themeColor="text1"/>
                <w:sz w:val="24"/>
                <w:szCs w:val="24"/>
              </w:rPr>
            </w:pPr>
            <w:proofErr w:type="spellStart"/>
            <w:r w:rsidRPr="00454B01">
              <w:rPr>
                <w:rFonts w:ascii="標楷體" w:eastAsia="標楷體" w:hAnsi="標楷體" w:hint="eastAsia"/>
                <w:color w:val="000000" w:themeColor="text1"/>
                <w:sz w:val="24"/>
                <w:szCs w:val="24"/>
              </w:rPr>
              <w:t>二級</w:t>
            </w:r>
            <w:proofErr w:type="spellEnd"/>
          </w:p>
        </w:tc>
        <w:tc>
          <w:tcPr>
            <w:tcW w:w="3544" w:type="dxa"/>
            <w:vAlign w:val="center"/>
          </w:tcPr>
          <w:p w14:paraId="2F6245D8" w14:textId="77777777"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旱災經濟部水利署災害緊急應變 小組</w:t>
            </w:r>
          </w:p>
        </w:tc>
        <w:tc>
          <w:tcPr>
            <w:tcW w:w="3623" w:type="dxa"/>
            <w:vAlign w:val="center"/>
          </w:tcPr>
          <w:p w14:paraId="681E3034" w14:textId="77777777"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一供水區水情燈號黃燈，並經水利署研判水情恐持續枯旱</w:t>
            </w:r>
          </w:p>
        </w:tc>
      </w:tr>
      <w:tr w:rsidR="00134171" w:rsidRPr="00454B01" w14:paraId="241C497C" w14:textId="77777777" w:rsidTr="00937EDA">
        <w:trPr>
          <w:jc w:val="center"/>
        </w:trPr>
        <w:tc>
          <w:tcPr>
            <w:tcW w:w="1129" w:type="dxa"/>
            <w:vMerge w:val="restart"/>
            <w:vAlign w:val="center"/>
          </w:tcPr>
          <w:p w14:paraId="6087DD87" w14:textId="77777777" w:rsidR="00134171" w:rsidRPr="00454B01" w:rsidRDefault="00134171" w:rsidP="00937EDA">
            <w:pPr>
              <w:jc w:val="center"/>
              <w:rPr>
                <w:rFonts w:ascii="標楷體" w:eastAsia="標楷體" w:hAnsi="標楷體"/>
                <w:color w:val="000000" w:themeColor="text1"/>
                <w:sz w:val="24"/>
                <w:szCs w:val="24"/>
              </w:rPr>
            </w:pPr>
            <w:proofErr w:type="spellStart"/>
            <w:r w:rsidRPr="00454B01">
              <w:rPr>
                <w:rFonts w:ascii="標楷體" w:eastAsia="標楷體" w:hAnsi="標楷體" w:hint="eastAsia"/>
                <w:color w:val="000000" w:themeColor="text1"/>
                <w:sz w:val="24"/>
                <w:szCs w:val="24"/>
              </w:rPr>
              <w:t>一級</w:t>
            </w:r>
            <w:proofErr w:type="spellEnd"/>
          </w:p>
        </w:tc>
        <w:tc>
          <w:tcPr>
            <w:tcW w:w="3544" w:type="dxa"/>
            <w:vAlign w:val="center"/>
          </w:tcPr>
          <w:p w14:paraId="574A6E37" w14:textId="77777777"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旱災經濟部災害緊急應變小組</w:t>
            </w:r>
          </w:p>
        </w:tc>
        <w:tc>
          <w:tcPr>
            <w:tcW w:w="3623" w:type="dxa"/>
            <w:vAlign w:val="center"/>
          </w:tcPr>
          <w:p w14:paraId="5D731C94" w14:textId="77777777"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二供水區水情燈號黃燈或一供水 區水情燈號橙燈，並經水利署研判水情恐持續惡化</w:t>
            </w:r>
          </w:p>
        </w:tc>
      </w:tr>
      <w:tr w:rsidR="00134171" w:rsidRPr="00454B01" w14:paraId="4C7654DC" w14:textId="77777777" w:rsidTr="00937EDA">
        <w:trPr>
          <w:jc w:val="center"/>
        </w:trPr>
        <w:tc>
          <w:tcPr>
            <w:tcW w:w="1129" w:type="dxa"/>
            <w:vMerge/>
            <w:vAlign w:val="center"/>
          </w:tcPr>
          <w:p w14:paraId="6C3BED37" w14:textId="77777777" w:rsidR="00134171" w:rsidRPr="00454B01" w:rsidRDefault="00134171" w:rsidP="00937EDA">
            <w:pPr>
              <w:rPr>
                <w:rFonts w:ascii="標楷體" w:eastAsia="標楷體" w:hAnsi="標楷體"/>
                <w:color w:val="000000" w:themeColor="text1"/>
                <w:sz w:val="24"/>
                <w:szCs w:val="24"/>
                <w:lang w:eastAsia="zh-TW"/>
              </w:rPr>
            </w:pPr>
          </w:p>
        </w:tc>
        <w:tc>
          <w:tcPr>
            <w:tcW w:w="3544" w:type="dxa"/>
            <w:vAlign w:val="center"/>
          </w:tcPr>
          <w:p w14:paraId="520848A5" w14:textId="77777777"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旱災中央災害應變中心</w:t>
            </w:r>
          </w:p>
        </w:tc>
        <w:tc>
          <w:tcPr>
            <w:tcW w:w="3623" w:type="dxa"/>
            <w:vAlign w:val="center"/>
          </w:tcPr>
          <w:p w14:paraId="22D7D0EA" w14:textId="77777777" w:rsidR="00134171" w:rsidRPr="00454B01" w:rsidRDefault="00134171" w:rsidP="00937EDA">
            <w:pPr>
              <w:rPr>
                <w:rFonts w:ascii="標楷體" w:eastAsia="標楷體" w:hAnsi="標楷體"/>
                <w:color w:val="000000" w:themeColor="text1"/>
                <w:sz w:val="24"/>
                <w:szCs w:val="24"/>
                <w:lang w:eastAsia="zh-TW"/>
              </w:rPr>
            </w:pPr>
            <w:r w:rsidRPr="00454B01">
              <w:rPr>
                <w:rFonts w:ascii="標楷體" w:eastAsia="標楷體" w:hAnsi="標楷體"/>
                <w:color w:val="000000" w:themeColor="text1"/>
                <w:sz w:val="24"/>
                <w:szCs w:val="24"/>
                <w:lang w:eastAsia="zh-TW"/>
              </w:rPr>
              <w:t>二供水區水情燈號橙燈或一供水 區水情燈號紅燈</w:t>
            </w:r>
          </w:p>
        </w:tc>
      </w:tr>
      <w:bookmarkEnd w:id="80"/>
    </w:tbl>
    <w:p w14:paraId="57007FAF" w14:textId="77777777" w:rsidR="00134171" w:rsidRDefault="00134171" w:rsidP="00134171">
      <w:pPr>
        <w:spacing w:line="400" w:lineRule="exact"/>
        <w:ind w:leftChars="118" w:left="260"/>
        <w:rPr>
          <w:rFonts w:ascii="標楷體" w:eastAsia="標楷體" w:hAnsi="標楷體" w:cs="Times New Roman"/>
          <w:color w:val="000000"/>
          <w:sz w:val="28"/>
          <w:szCs w:val="28"/>
        </w:rPr>
      </w:pPr>
    </w:p>
    <w:p w14:paraId="492F532F" w14:textId="2248B443" w:rsidR="00134171" w:rsidRDefault="00134171" w:rsidP="00134171">
      <w:pPr>
        <w:spacing w:line="400" w:lineRule="exact"/>
        <w:ind w:leftChars="1" w:left="285" w:hangingChars="101" w:hanging="283"/>
        <w:rPr>
          <w:rFonts w:ascii="標楷體" w:eastAsia="標楷體" w:hAnsi="標楷體" w:cs="Times New Roman"/>
          <w:b/>
          <w:bCs/>
          <w:color w:val="000000"/>
          <w:sz w:val="28"/>
          <w:szCs w:val="28"/>
        </w:rPr>
      </w:pPr>
      <w:r w:rsidRPr="00E90F70">
        <w:rPr>
          <w:rFonts w:ascii="Times New Roman" w:eastAsia="標楷體" w:hAnsi="Times New Roman" w:cs="Times New Roman" w:hint="eastAsia"/>
          <w:b/>
          <w:bCs/>
          <w:color w:val="000000"/>
          <w:sz w:val="28"/>
          <w:szCs w:val="28"/>
        </w:rPr>
        <w:t>柒</w:t>
      </w:r>
      <w:r w:rsidRPr="00802C31">
        <w:rPr>
          <w:rFonts w:ascii="標楷體" w:eastAsia="標楷體" w:hAnsi="標楷體" w:cs="Times New Roman" w:hint="eastAsia"/>
          <w:b/>
          <w:bCs/>
          <w:color w:val="000000"/>
          <w:sz w:val="28"/>
          <w:szCs w:val="28"/>
        </w:rPr>
        <w:t>、</w:t>
      </w:r>
      <w:bookmarkStart w:id="85" w:name="_Hlk193618452"/>
      <w:r w:rsidRPr="00802C31">
        <w:rPr>
          <w:rFonts w:ascii="標楷體" w:eastAsia="標楷體" w:hAnsi="標楷體" w:cs="Times New Roman" w:hint="eastAsia"/>
          <w:b/>
          <w:bCs/>
          <w:color w:val="000000"/>
          <w:sz w:val="28"/>
          <w:szCs w:val="28"/>
        </w:rPr>
        <w:t>重大交通事故災害</w:t>
      </w:r>
    </w:p>
    <w:bookmarkEnd w:id="85"/>
    <w:p w14:paraId="37972085" w14:textId="77777777" w:rsidR="00134171" w:rsidRPr="006C61C8" w:rsidRDefault="00134171" w:rsidP="00134171">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bookmarkStart w:id="86" w:name="_Hlk193618484"/>
      <w:r w:rsidRPr="006C61C8">
        <w:rPr>
          <w:rFonts w:ascii="Times New Roman" w:eastAsia="標楷體" w:hAnsi="Times New Roman" w:cs="Times New Roman"/>
          <w:sz w:val="28"/>
          <w:szCs w:val="28"/>
        </w:rPr>
        <w:t>工商業發達，交通便捷，生活環境變遷，旅遊休閒活動熱絡，對交通之需求量暴增，同時增加交通事故發生之機率。為於重大陸上交通事故災害發生時，本鄉能即刻有效執行應變搶救及善後處理，並強化災害預防及相關整備措施，加強災害前相關整備之工作，期能提高安全意識，防患於未然，於災害未發生時，即能充分瞭解、掌握導致災害之原因，進而為健全災害之災害防救體系，強化災害之預防、災害發生時之緊急應變及災後之復原重建措施，以提昇全民災害防救意識、減輕災害損失、保障全民生命財產安全。</w:t>
      </w:r>
    </w:p>
    <w:p w14:paraId="3BC75E1E" w14:textId="77777777" w:rsidR="00134171" w:rsidRPr="006C61C8" w:rsidRDefault="00134171" w:rsidP="00134171">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6C61C8">
        <w:rPr>
          <w:rFonts w:ascii="Times New Roman" w:eastAsia="標楷體" w:hAnsi="Times New Roman" w:cs="Times New Roman"/>
          <w:sz w:val="28"/>
          <w:szCs w:val="28"/>
        </w:rPr>
        <w:t>重大交通事故災害種類如下</w:t>
      </w:r>
      <w:r w:rsidRPr="006C61C8">
        <w:rPr>
          <w:rFonts w:ascii="Times New Roman" w:hAnsi="Times New Roman" w:cs="Times New Roman"/>
          <w:sz w:val="28"/>
          <w:szCs w:val="28"/>
        </w:rPr>
        <w:t>：</w:t>
      </w:r>
    </w:p>
    <w:p w14:paraId="6A726988" w14:textId="77777777" w:rsidR="00134171" w:rsidRDefault="00134171" w:rsidP="00524125">
      <w:pPr>
        <w:pStyle w:val="a6"/>
        <w:numPr>
          <w:ilvl w:val="0"/>
          <w:numId w:val="11"/>
        </w:numPr>
        <w:autoSpaceDE/>
        <w:autoSpaceDN/>
        <w:spacing w:line="400" w:lineRule="exact"/>
        <w:ind w:left="854" w:hanging="854"/>
        <w:jc w:val="both"/>
        <w:rPr>
          <w:rFonts w:ascii="Times New Roman" w:eastAsia="標楷體" w:hAnsi="Times New Roman" w:cs="Times New Roman"/>
          <w:sz w:val="28"/>
          <w:szCs w:val="28"/>
        </w:rPr>
      </w:pPr>
      <w:r w:rsidRPr="00802C31">
        <w:rPr>
          <w:rFonts w:ascii="Times New Roman" w:eastAsia="標楷體" w:hAnsi="Times New Roman" w:cs="Times New Roman"/>
          <w:sz w:val="28"/>
          <w:szCs w:val="28"/>
        </w:rPr>
        <w:t>公路交通災害：公路發生重大車禍，急需救助者，或公路單、</w:t>
      </w:r>
      <w:r w:rsidRPr="00802C31">
        <w:rPr>
          <w:rFonts w:ascii="Times New Roman" w:eastAsia="標楷體" w:hAnsi="Times New Roman" w:cs="Times New Roman"/>
          <w:sz w:val="28"/>
          <w:szCs w:val="28"/>
        </w:rPr>
        <w:t xml:space="preserve"> </w:t>
      </w:r>
      <w:r w:rsidRPr="00802C31">
        <w:rPr>
          <w:rFonts w:ascii="Times New Roman" w:eastAsia="標楷體" w:hAnsi="Times New Roman" w:cs="Times New Roman"/>
          <w:sz w:val="28"/>
          <w:szCs w:val="28"/>
        </w:rPr>
        <w:t>雙向交通阻斷；重大災害造成交通阻斷致有人受困急待救援或有嚴重影響交通者。</w:t>
      </w:r>
    </w:p>
    <w:p w14:paraId="42476EEE" w14:textId="77777777" w:rsidR="00134171" w:rsidRDefault="00134171" w:rsidP="00524125">
      <w:pPr>
        <w:pStyle w:val="a6"/>
        <w:numPr>
          <w:ilvl w:val="0"/>
          <w:numId w:val="11"/>
        </w:numPr>
        <w:autoSpaceDE/>
        <w:autoSpaceDN/>
        <w:spacing w:line="400" w:lineRule="exact"/>
        <w:ind w:left="854" w:hanging="854"/>
        <w:jc w:val="both"/>
        <w:rPr>
          <w:rFonts w:ascii="Times New Roman" w:eastAsia="標楷體" w:hAnsi="Times New Roman" w:cs="Times New Roman"/>
          <w:sz w:val="28"/>
          <w:szCs w:val="28"/>
        </w:rPr>
      </w:pPr>
      <w:r w:rsidRPr="003E3D59">
        <w:rPr>
          <w:rFonts w:ascii="Times New Roman" w:eastAsia="標楷體" w:hAnsi="Times New Roman" w:cs="Times New Roman"/>
          <w:sz w:val="28"/>
          <w:szCs w:val="28"/>
        </w:rPr>
        <w:t>交通設施災害：交通設施缺失或設計不良發生事故造成重大人員傷亡或嚴重影響社會秩序與公共安全。</w:t>
      </w:r>
    </w:p>
    <w:p w14:paraId="49778936" w14:textId="77777777" w:rsidR="00134171" w:rsidRDefault="00134171" w:rsidP="00524125">
      <w:pPr>
        <w:pStyle w:val="a6"/>
        <w:numPr>
          <w:ilvl w:val="0"/>
          <w:numId w:val="11"/>
        </w:numPr>
        <w:autoSpaceDE/>
        <w:autoSpaceDN/>
        <w:spacing w:line="400" w:lineRule="exact"/>
        <w:ind w:left="854" w:hanging="854"/>
        <w:jc w:val="both"/>
        <w:rPr>
          <w:rFonts w:ascii="Times New Roman" w:eastAsia="標楷體" w:hAnsi="Times New Roman" w:cs="Times New Roman"/>
          <w:sz w:val="28"/>
          <w:szCs w:val="28"/>
        </w:rPr>
      </w:pPr>
      <w:r w:rsidRPr="003E3D59">
        <w:rPr>
          <w:rFonts w:ascii="Times New Roman" w:eastAsia="標楷體" w:hAnsi="Times New Roman" w:cs="Times New Roman"/>
          <w:sz w:val="28"/>
          <w:szCs w:val="28"/>
        </w:rPr>
        <w:t>軌道運輸事故：高鐵運具發生重大人員傷亡致影響正常營運。</w:t>
      </w:r>
    </w:p>
    <w:p w14:paraId="09D7B3EA" w14:textId="77777777" w:rsidR="00134171" w:rsidRDefault="00134171" w:rsidP="00524125">
      <w:pPr>
        <w:pStyle w:val="a6"/>
        <w:numPr>
          <w:ilvl w:val="0"/>
          <w:numId w:val="11"/>
        </w:numPr>
        <w:autoSpaceDE/>
        <w:autoSpaceDN/>
        <w:spacing w:line="400" w:lineRule="exact"/>
        <w:ind w:left="854" w:hanging="854"/>
        <w:jc w:val="both"/>
        <w:rPr>
          <w:rFonts w:ascii="Times New Roman" w:eastAsia="標楷體" w:hAnsi="Times New Roman" w:cs="Times New Roman"/>
          <w:sz w:val="28"/>
          <w:szCs w:val="28"/>
        </w:rPr>
      </w:pPr>
      <w:r w:rsidRPr="003E3D59">
        <w:rPr>
          <w:rFonts w:ascii="Times New Roman" w:eastAsia="標楷體" w:hAnsi="Times New Roman" w:cs="Times New Roman"/>
          <w:sz w:val="28"/>
          <w:szCs w:val="28"/>
        </w:rPr>
        <w:t>其他重大災害：發生重大災害致交通陷於重大停頓。</w:t>
      </w:r>
    </w:p>
    <w:p w14:paraId="41C1B1A7" w14:textId="77777777" w:rsidR="00497BE5" w:rsidRPr="008C12F9" w:rsidRDefault="00497BE5" w:rsidP="00497BE5">
      <w:pPr>
        <w:pStyle w:val="a6"/>
        <w:numPr>
          <w:ilvl w:val="0"/>
          <w:numId w:val="11"/>
        </w:numPr>
        <w:autoSpaceDE/>
        <w:autoSpaceDN/>
        <w:spacing w:line="400" w:lineRule="exact"/>
        <w:ind w:left="854" w:hanging="854"/>
        <w:jc w:val="both"/>
        <w:rPr>
          <w:rFonts w:ascii="Times New Roman" w:eastAsia="標楷體" w:hAnsi="Times New Roman" w:cs="Times New Roman"/>
          <w:sz w:val="28"/>
          <w:szCs w:val="28"/>
        </w:rPr>
      </w:pPr>
      <w:bookmarkStart w:id="87" w:name="_Hlk203466856"/>
      <w:bookmarkEnd w:id="86"/>
      <w:r w:rsidRPr="008C12F9">
        <w:rPr>
          <w:rFonts w:ascii="Times New Roman" w:eastAsia="標楷體" w:hAnsi="Times New Roman" w:cs="Times New Roman" w:hint="eastAsia"/>
          <w:sz w:val="28"/>
          <w:szCs w:val="28"/>
        </w:rPr>
        <w:t>依據「道路交通事故處理辦法」重大道路交通事故指有下列情形之一者：</w:t>
      </w:r>
    </w:p>
    <w:p w14:paraId="3EC9354D" w14:textId="77777777" w:rsidR="00497BE5" w:rsidRPr="008C12F9" w:rsidRDefault="00497BE5" w:rsidP="00497BE5">
      <w:pPr>
        <w:pStyle w:val="a6"/>
        <w:numPr>
          <w:ilvl w:val="0"/>
          <w:numId w:val="157"/>
        </w:numPr>
        <w:autoSpaceDE/>
        <w:autoSpaceDN/>
        <w:spacing w:line="400" w:lineRule="exact"/>
        <w:jc w:val="both"/>
        <w:rPr>
          <w:rFonts w:ascii="Times New Roman" w:eastAsia="標楷體" w:hAnsi="Times New Roman" w:cs="Times New Roman"/>
          <w:sz w:val="28"/>
          <w:szCs w:val="28"/>
        </w:rPr>
      </w:pPr>
      <w:r w:rsidRPr="008C12F9">
        <w:rPr>
          <w:rFonts w:ascii="Times New Roman" w:eastAsia="標楷體" w:hAnsi="Times New Roman" w:cs="Times New Roman" w:hint="eastAsia"/>
          <w:sz w:val="28"/>
          <w:szCs w:val="28"/>
        </w:rPr>
        <w:t>死亡人數在</w:t>
      </w:r>
      <w:r>
        <w:rPr>
          <w:rFonts w:ascii="Times New Roman" w:eastAsia="標楷體" w:hAnsi="Times New Roman" w:cs="Times New Roman" w:hint="eastAsia"/>
          <w:sz w:val="28"/>
          <w:szCs w:val="28"/>
        </w:rPr>
        <w:t>3</w:t>
      </w:r>
      <w:r w:rsidRPr="008C12F9">
        <w:rPr>
          <w:rFonts w:ascii="Times New Roman" w:eastAsia="標楷體" w:hAnsi="Times New Roman" w:cs="Times New Roman" w:hint="eastAsia"/>
          <w:sz w:val="28"/>
          <w:szCs w:val="28"/>
        </w:rPr>
        <w:t>人以上，或死亡及受傷人數在</w:t>
      </w:r>
      <w:r>
        <w:rPr>
          <w:rFonts w:ascii="Times New Roman" w:eastAsia="標楷體" w:hAnsi="Times New Roman" w:cs="Times New Roman" w:hint="eastAsia"/>
          <w:sz w:val="28"/>
          <w:szCs w:val="28"/>
        </w:rPr>
        <w:t>10</w:t>
      </w:r>
      <w:r w:rsidRPr="008C12F9">
        <w:rPr>
          <w:rFonts w:ascii="Times New Roman" w:eastAsia="標楷體" w:hAnsi="Times New Roman" w:cs="Times New Roman" w:hint="eastAsia"/>
          <w:sz w:val="28"/>
          <w:szCs w:val="28"/>
        </w:rPr>
        <w:t>人以上，或受傷人數在</w:t>
      </w:r>
      <w:r>
        <w:rPr>
          <w:rFonts w:ascii="Times New Roman" w:eastAsia="標楷體" w:hAnsi="Times New Roman" w:cs="Times New Roman" w:hint="eastAsia"/>
          <w:sz w:val="28"/>
          <w:szCs w:val="28"/>
        </w:rPr>
        <w:t>15</w:t>
      </w:r>
      <w:r w:rsidRPr="008C12F9">
        <w:rPr>
          <w:rFonts w:ascii="Times New Roman" w:eastAsia="標楷體" w:hAnsi="Times New Roman" w:cs="Times New Roman" w:hint="eastAsia"/>
          <w:sz w:val="28"/>
          <w:szCs w:val="28"/>
        </w:rPr>
        <w:t>人以上。</w:t>
      </w:r>
    </w:p>
    <w:p w14:paraId="480E9873" w14:textId="77777777" w:rsidR="00497BE5" w:rsidRPr="00635328" w:rsidRDefault="00497BE5" w:rsidP="00497BE5">
      <w:pPr>
        <w:pStyle w:val="a6"/>
        <w:numPr>
          <w:ilvl w:val="0"/>
          <w:numId w:val="157"/>
        </w:numPr>
        <w:autoSpaceDE/>
        <w:autoSpaceDN/>
        <w:spacing w:line="400" w:lineRule="exact"/>
        <w:jc w:val="both"/>
        <w:rPr>
          <w:rFonts w:ascii="Times New Roman" w:eastAsia="標楷體" w:hAnsi="Times New Roman" w:cs="Times New Roman"/>
          <w:sz w:val="28"/>
          <w:szCs w:val="28"/>
        </w:rPr>
      </w:pPr>
      <w:r w:rsidRPr="00635328">
        <w:rPr>
          <w:rFonts w:ascii="Times New Roman" w:eastAsia="標楷體" w:hAnsi="Times New Roman" w:cs="Times New Roman" w:hint="eastAsia"/>
          <w:sz w:val="28"/>
          <w:szCs w:val="28"/>
        </w:rPr>
        <w:t>運送之危險物品發生爆炸、燃燒或有毒液（氣）體、放射性物質洩漏等事故。</w:t>
      </w:r>
    </w:p>
    <w:bookmarkEnd w:id="87"/>
    <w:p w14:paraId="142D444B" w14:textId="77777777" w:rsidR="00134171" w:rsidRPr="00497BE5" w:rsidRDefault="00134171" w:rsidP="00134171">
      <w:pPr>
        <w:spacing w:line="400" w:lineRule="exact"/>
        <w:jc w:val="both"/>
        <w:rPr>
          <w:rFonts w:ascii="Times New Roman" w:eastAsia="標楷體" w:hAnsi="Times New Roman" w:cs="Times New Roman"/>
          <w:sz w:val="28"/>
          <w:szCs w:val="28"/>
        </w:rPr>
      </w:pPr>
    </w:p>
    <w:p w14:paraId="27A1B283" w14:textId="5FF3C780" w:rsidR="00134171" w:rsidRDefault="00134171" w:rsidP="00134171">
      <w:pPr>
        <w:spacing w:line="400" w:lineRule="exact"/>
        <w:jc w:val="both"/>
        <w:rPr>
          <w:rFonts w:ascii="標楷體" w:eastAsia="標楷體" w:hAnsi="標楷體" w:cs="Times New Roman"/>
          <w:b/>
          <w:bCs/>
          <w:color w:val="000000"/>
          <w:sz w:val="28"/>
          <w:szCs w:val="28"/>
        </w:rPr>
      </w:pPr>
      <w:r w:rsidRPr="00802C31">
        <w:rPr>
          <w:rFonts w:ascii="標楷體" w:eastAsia="標楷體" w:hAnsi="標楷體" w:cs="Times New Roman" w:hint="eastAsia"/>
          <w:b/>
          <w:bCs/>
          <w:color w:val="000000"/>
          <w:sz w:val="28"/>
          <w:szCs w:val="28"/>
        </w:rPr>
        <w:t>捌</w:t>
      </w:r>
      <w:r>
        <w:rPr>
          <w:rFonts w:ascii="新細明體" w:hAnsi="新細明體" w:cs="Times New Roman" w:hint="eastAsia"/>
          <w:b/>
          <w:bCs/>
          <w:color w:val="000000"/>
          <w:sz w:val="28"/>
          <w:szCs w:val="28"/>
        </w:rPr>
        <w:t>、</w:t>
      </w:r>
      <w:r>
        <w:rPr>
          <w:rFonts w:ascii="標楷體" w:eastAsia="標楷體" w:hAnsi="標楷體" w:cs="Times New Roman" w:hint="eastAsia"/>
          <w:b/>
          <w:bCs/>
          <w:color w:val="000000"/>
          <w:sz w:val="28"/>
          <w:szCs w:val="28"/>
        </w:rPr>
        <w:t>生物病原災害</w:t>
      </w:r>
    </w:p>
    <w:p w14:paraId="014A0716" w14:textId="77777777" w:rsidR="00134171" w:rsidRPr="002B6A6F" w:rsidRDefault="00134171" w:rsidP="00134171">
      <w:pPr>
        <w:spacing w:line="400" w:lineRule="exact"/>
        <w:jc w:val="both"/>
        <w:rPr>
          <w:rFonts w:ascii="Times New Roman" w:eastAsia="標楷體" w:hAnsi="Times New Roman" w:cs="Times New Roman"/>
          <w:color w:val="000000"/>
          <w:sz w:val="28"/>
          <w:szCs w:val="28"/>
        </w:rPr>
      </w:pPr>
      <w:r>
        <w:rPr>
          <w:rFonts w:ascii="標楷體" w:eastAsia="標楷體" w:hAnsi="標楷體" w:cs="Times New Roman" w:hint="eastAsia"/>
          <w:b/>
          <w:bCs/>
          <w:color w:val="000000"/>
          <w:sz w:val="28"/>
          <w:szCs w:val="28"/>
        </w:rPr>
        <w:t xml:space="preserve">    </w:t>
      </w:r>
      <w:bookmarkStart w:id="88" w:name="_Hlk193618517"/>
      <w:r w:rsidRPr="002B6A6F">
        <w:rPr>
          <w:rFonts w:ascii="Times New Roman" w:eastAsia="標楷體" w:hAnsi="Times New Roman" w:cs="Times New Roman"/>
          <w:color w:val="000000"/>
          <w:sz w:val="28"/>
          <w:szCs w:val="28"/>
        </w:rPr>
        <w:t>生物病原藉由接觸空氣、水或媒介物而傳播蔓延，近年來，因國際交流及經貿旅遊頻繁，使感染源得以快速移動，且因環境改變等因素，使發生大規模傳染病疫情流行之威脅潛勢增加。生物病原的種類包含病毒、細菌、立克次體、真菌、原蟲、寄生蟲、蛋白質等，因各具不同的生物學特性、致病機轉及傳播管道，故防治措施亦不同。此外，生物病原災害還有可能因致病原及傳染途徑不易察覺、病例隔離管制難以執行及社會大眾認知不足而引發恐慌，而災害規模亦會受上述狀況影響。生物病原種類繁多，僅就近年曾發生之生物病原災害，分析其發生潛勢如下：</w:t>
      </w:r>
    </w:p>
    <w:p w14:paraId="0FFE9303" w14:textId="461C4725" w:rsidR="00134171" w:rsidRDefault="00134171" w:rsidP="00524125">
      <w:pPr>
        <w:pStyle w:val="a6"/>
        <w:numPr>
          <w:ilvl w:val="0"/>
          <w:numId w:val="12"/>
        </w:numPr>
        <w:autoSpaceDE/>
        <w:autoSpaceDN/>
        <w:spacing w:line="400" w:lineRule="exact"/>
        <w:ind w:left="560" w:hanging="560"/>
        <w:jc w:val="both"/>
        <w:rPr>
          <w:rFonts w:ascii="Times New Roman" w:eastAsia="標楷體" w:hAnsi="Times New Roman" w:cs="Times New Roman"/>
          <w:color w:val="000000"/>
          <w:sz w:val="28"/>
          <w:szCs w:val="28"/>
        </w:rPr>
      </w:pPr>
      <w:r w:rsidRPr="002B6A6F">
        <w:rPr>
          <w:rFonts w:ascii="Times New Roman" w:eastAsia="標楷體" w:hAnsi="Times New Roman" w:cs="Times New Roman"/>
          <w:color w:val="000000"/>
          <w:sz w:val="28"/>
          <w:szCs w:val="28"/>
        </w:rPr>
        <w:t>流感疫情：</w:t>
      </w:r>
      <w:r w:rsidR="00A9119F" w:rsidRPr="006D7842">
        <w:rPr>
          <w:rFonts w:ascii="Times New Roman" w:eastAsia="標楷體" w:hAnsi="Times New Roman" w:cs="Times New Roman" w:hint="eastAsia"/>
          <w:b/>
          <w:bCs/>
          <w:color w:val="EE0000"/>
          <w:sz w:val="28"/>
          <w:szCs w:val="28"/>
        </w:rPr>
        <w:t>本縣</w:t>
      </w:r>
      <w:r w:rsidR="00506C19" w:rsidRPr="006D7842">
        <w:rPr>
          <w:rFonts w:ascii="Times New Roman" w:eastAsia="標楷體" w:hAnsi="Times New Roman"/>
          <w:b/>
          <w:bCs/>
          <w:color w:val="EE0000"/>
          <w:sz w:val="28"/>
          <w:szCs w:val="28"/>
        </w:rPr>
        <w:t>110~113</w:t>
      </w:r>
      <w:r w:rsidR="00506C19" w:rsidRPr="006D7842">
        <w:rPr>
          <w:rFonts w:ascii="Times New Roman" w:eastAsia="標楷體" w:hAnsi="Times New Roman"/>
          <w:b/>
          <w:bCs/>
          <w:color w:val="EE0000"/>
          <w:sz w:val="28"/>
          <w:szCs w:val="28"/>
        </w:rPr>
        <w:t>年確診流感併發重症個案數為</w:t>
      </w:r>
      <w:r w:rsidR="00506C19" w:rsidRPr="006D7842">
        <w:rPr>
          <w:rFonts w:ascii="Times New Roman" w:eastAsia="標楷體" w:hAnsi="Times New Roman"/>
          <w:b/>
          <w:bCs/>
          <w:color w:val="EE0000"/>
          <w:sz w:val="28"/>
          <w:szCs w:val="28"/>
        </w:rPr>
        <w:t>140</w:t>
      </w:r>
      <w:r w:rsidR="00506C19" w:rsidRPr="006D7842">
        <w:rPr>
          <w:rFonts w:ascii="Times New Roman" w:eastAsia="標楷體" w:hAnsi="Times New Roman"/>
          <w:b/>
          <w:bCs/>
          <w:color w:val="EE0000"/>
          <w:sz w:val="28"/>
          <w:szCs w:val="28"/>
        </w:rPr>
        <w:t>人</w:t>
      </w:r>
      <w:r w:rsidRPr="002B6A6F">
        <w:rPr>
          <w:rFonts w:ascii="Times New Roman" w:eastAsia="標楷體" w:hAnsi="Times New Roman" w:cs="Times New Roman"/>
          <w:color w:val="000000"/>
          <w:sz w:val="28"/>
          <w:szCs w:val="28"/>
        </w:rPr>
        <w:t>，依過去流感大流行的經驗，疫情可能出現多次波段，仍不能忽視未來再次發生流行之可能性。</w:t>
      </w:r>
    </w:p>
    <w:p w14:paraId="345AA086" w14:textId="2DABC6AF" w:rsidR="00134171" w:rsidRDefault="00134171" w:rsidP="00524125">
      <w:pPr>
        <w:pStyle w:val="a6"/>
        <w:numPr>
          <w:ilvl w:val="0"/>
          <w:numId w:val="12"/>
        </w:numPr>
        <w:autoSpaceDE/>
        <w:autoSpaceDN/>
        <w:spacing w:line="400" w:lineRule="exact"/>
        <w:ind w:left="560" w:hanging="560"/>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新型</w:t>
      </w:r>
      <w:r w:rsidRPr="003E3D59">
        <w:rPr>
          <w:rFonts w:ascii="Times New Roman" w:eastAsia="標楷體" w:hAnsi="Times New Roman" w:cs="Times New Roman"/>
          <w:color w:val="000000"/>
          <w:sz w:val="28"/>
          <w:szCs w:val="28"/>
        </w:rPr>
        <w:t>A</w:t>
      </w:r>
      <w:r w:rsidRPr="003E3D59">
        <w:rPr>
          <w:rFonts w:ascii="Times New Roman" w:eastAsia="標楷體" w:hAnsi="Times New Roman" w:cs="Times New Roman"/>
          <w:color w:val="000000"/>
          <w:sz w:val="28"/>
          <w:szCs w:val="28"/>
        </w:rPr>
        <w:t>型流感疫情</w:t>
      </w:r>
      <w:r w:rsidRPr="003E3D59">
        <w:rPr>
          <w:rFonts w:ascii="Times New Roman" w:eastAsia="標楷體" w:hAnsi="Times New Roman" w:cs="Times New Roman"/>
          <w:color w:val="000000"/>
          <w:sz w:val="28"/>
          <w:szCs w:val="28"/>
        </w:rPr>
        <w:t>:</w:t>
      </w:r>
      <w:r w:rsidR="00A9119F" w:rsidRPr="006D7842">
        <w:rPr>
          <w:rFonts w:ascii="Times New Roman" w:eastAsia="標楷體" w:hAnsi="Times New Roman" w:cs="Times New Roman"/>
          <w:b/>
          <w:bCs/>
          <w:color w:val="EE0000"/>
          <w:sz w:val="28"/>
          <w:szCs w:val="28"/>
        </w:rPr>
        <w:t>本縣</w:t>
      </w:r>
      <w:r w:rsidR="00A9119F" w:rsidRPr="006D7842">
        <w:rPr>
          <w:rFonts w:ascii="Times New Roman" w:eastAsia="標楷體" w:hAnsi="Times New Roman" w:cs="Times New Roman"/>
          <w:b/>
          <w:bCs/>
          <w:color w:val="EE0000"/>
          <w:sz w:val="28"/>
          <w:szCs w:val="28"/>
        </w:rPr>
        <w:t>110~113</w:t>
      </w:r>
      <w:r w:rsidR="00A9119F" w:rsidRPr="006D7842">
        <w:rPr>
          <w:rFonts w:ascii="Times New Roman" w:eastAsia="標楷體" w:hAnsi="Times New Roman" w:cs="Times New Roman"/>
          <w:b/>
          <w:bCs/>
          <w:color w:val="EE0000"/>
          <w:sz w:val="28"/>
          <w:szCs w:val="28"/>
        </w:rPr>
        <w:t>年確診新型</w:t>
      </w:r>
      <w:r w:rsidR="00A9119F" w:rsidRPr="006D7842">
        <w:rPr>
          <w:rFonts w:ascii="Times New Roman" w:eastAsia="標楷體" w:hAnsi="Times New Roman" w:cs="Times New Roman"/>
          <w:b/>
          <w:bCs/>
          <w:color w:val="EE0000"/>
          <w:sz w:val="28"/>
          <w:szCs w:val="28"/>
        </w:rPr>
        <w:t>A</w:t>
      </w:r>
      <w:r w:rsidR="00A9119F" w:rsidRPr="006D7842">
        <w:rPr>
          <w:rFonts w:ascii="Times New Roman" w:eastAsia="標楷體" w:hAnsi="Times New Roman" w:cs="Times New Roman"/>
          <w:b/>
          <w:bCs/>
          <w:color w:val="EE0000"/>
          <w:sz w:val="28"/>
          <w:szCs w:val="28"/>
        </w:rPr>
        <w:t>型流感個案數為</w:t>
      </w:r>
      <w:r w:rsidR="00A9119F" w:rsidRPr="006D7842">
        <w:rPr>
          <w:rFonts w:ascii="Times New Roman" w:eastAsia="標楷體" w:hAnsi="Times New Roman" w:cs="Times New Roman"/>
          <w:b/>
          <w:bCs/>
          <w:color w:val="EE0000"/>
          <w:sz w:val="28"/>
          <w:szCs w:val="28"/>
        </w:rPr>
        <w:t>2</w:t>
      </w:r>
      <w:r w:rsidR="00A9119F" w:rsidRPr="006D7842">
        <w:rPr>
          <w:rFonts w:ascii="Times New Roman" w:eastAsia="標楷體" w:hAnsi="Times New Roman" w:cs="Times New Roman"/>
          <w:b/>
          <w:bCs/>
          <w:color w:val="EE0000"/>
          <w:sz w:val="28"/>
          <w:szCs w:val="28"/>
        </w:rPr>
        <w:t>人，本縣</w:t>
      </w:r>
      <w:r w:rsidRPr="003E3D59">
        <w:rPr>
          <w:rFonts w:ascii="Times New Roman" w:eastAsia="標楷體" w:hAnsi="Times New Roman" w:cs="Times New Roman"/>
          <w:color w:val="000000"/>
          <w:sz w:val="28"/>
          <w:szCs w:val="28"/>
        </w:rPr>
        <w:t>為全國第一大縣，國際間禽流感疫情不可鬆懈，必須防範未然，歐洲及東北亞的禽流感的病原雖然不同，但是如果沒有防護措施，由野鳥將病原帶入</w:t>
      </w:r>
      <w:r w:rsidRPr="003E3D59">
        <w:rPr>
          <w:rFonts w:ascii="Times New Roman" w:eastAsia="標楷體" w:hAnsi="Times New Roman" w:cs="Times New Roman" w:hint="eastAsia"/>
          <w:color w:val="000000"/>
          <w:sz w:val="28"/>
          <w:szCs w:val="28"/>
        </w:rPr>
        <w:t>臺</w:t>
      </w:r>
      <w:r w:rsidRPr="003E3D59">
        <w:rPr>
          <w:rFonts w:ascii="Times New Roman" w:eastAsia="標楷體" w:hAnsi="Times New Roman" w:cs="Times New Roman"/>
          <w:color w:val="000000"/>
          <w:sz w:val="28"/>
          <w:szCs w:val="28"/>
        </w:rPr>
        <w:t>灣，將造成重大損失，也有發生禽流感疫情傳染給人的案例，為避免造成恐慌，透過防疫會議共同討論相關積極作為，共同落實防疫工作，降低損失的發生。</w:t>
      </w:r>
    </w:p>
    <w:p w14:paraId="13CD1022" w14:textId="0DCC2421" w:rsidR="00134171" w:rsidRDefault="00134171" w:rsidP="00524125">
      <w:pPr>
        <w:pStyle w:val="a6"/>
        <w:numPr>
          <w:ilvl w:val="0"/>
          <w:numId w:val="12"/>
        </w:numPr>
        <w:autoSpaceDE/>
        <w:autoSpaceDN/>
        <w:spacing w:line="400" w:lineRule="exact"/>
        <w:ind w:left="560" w:hanging="560"/>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登革熱疫情：</w:t>
      </w:r>
      <w:r w:rsidR="00814F65" w:rsidRPr="006D7842">
        <w:rPr>
          <w:rFonts w:ascii="Times New Roman" w:eastAsia="標楷體" w:hAnsi="Times New Roman" w:cs="Times New Roman" w:hint="eastAsia"/>
          <w:b/>
          <w:bCs/>
          <w:color w:val="EE0000"/>
          <w:sz w:val="28"/>
          <w:szCs w:val="28"/>
        </w:rPr>
        <w:t>本縣</w:t>
      </w:r>
      <w:r w:rsidR="00814F65" w:rsidRPr="006D7842">
        <w:rPr>
          <w:rFonts w:ascii="Times New Roman" w:eastAsia="標楷體" w:hAnsi="Times New Roman" w:cs="Times New Roman"/>
          <w:b/>
          <w:bCs/>
          <w:color w:val="EE0000"/>
          <w:sz w:val="28"/>
          <w:szCs w:val="28"/>
        </w:rPr>
        <w:t>110~113</w:t>
      </w:r>
      <w:r w:rsidR="00814F65" w:rsidRPr="006D7842">
        <w:rPr>
          <w:rFonts w:ascii="Times New Roman" w:eastAsia="標楷體" w:hAnsi="Times New Roman" w:cs="Times New Roman"/>
          <w:b/>
          <w:bCs/>
          <w:color w:val="EE0000"/>
          <w:sz w:val="28"/>
          <w:szCs w:val="28"/>
        </w:rPr>
        <w:t>年確診登革熱個案數為</w:t>
      </w:r>
      <w:r w:rsidR="00814F65" w:rsidRPr="006D7842">
        <w:rPr>
          <w:rFonts w:ascii="Times New Roman" w:eastAsia="標楷體" w:hAnsi="Times New Roman" w:cs="Times New Roman"/>
          <w:b/>
          <w:bCs/>
          <w:color w:val="EE0000"/>
          <w:sz w:val="28"/>
          <w:szCs w:val="28"/>
        </w:rPr>
        <w:t>34</w:t>
      </w:r>
      <w:r w:rsidR="00814F65" w:rsidRPr="006D7842">
        <w:rPr>
          <w:rFonts w:ascii="Times New Roman" w:eastAsia="標楷體" w:hAnsi="Times New Roman" w:cs="Times New Roman"/>
          <w:b/>
          <w:bCs/>
          <w:color w:val="EE0000"/>
          <w:sz w:val="28"/>
          <w:szCs w:val="28"/>
        </w:rPr>
        <w:t>人</w:t>
      </w:r>
      <w:r w:rsidRPr="003E3D59">
        <w:rPr>
          <w:rFonts w:ascii="Times New Roman" w:eastAsia="標楷體" w:hAnsi="Times New Roman" w:cs="Times New Roman"/>
          <w:color w:val="000000"/>
          <w:sz w:val="28"/>
          <w:szCs w:val="28"/>
        </w:rPr>
        <w:t>，全球登革熱的好發地區，主要集中在熱帶、亞熱帶等有埃及斑蚊和白線斑蚊分布的國家，臺灣臨近東南亞國家，為登革熱流行高風險地區。影響登革熱疫情發展的因素多重且複雜，需視疫情流行狀況及資源，規劃整合性防治策略，才能及早控制疫情擴散。</w:t>
      </w:r>
    </w:p>
    <w:p w14:paraId="3CF0A335" w14:textId="59233109" w:rsidR="00134171" w:rsidRDefault="00134171" w:rsidP="00524125">
      <w:pPr>
        <w:pStyle w:val="a6"/>
        <w:numPr>
          <w:ilvl w:val="0"/>
          <w:numId w:val="12"/>
        </w:numPr>
        <w:autoSpaceDE/>
        <w:autoSpaceDN/>
        <w:spacing w:line="400" w:lineRule="exact"/>
        <w:ind w:left="560" w:hanging="560"/>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嚴重特殊傳染性肺炎</w:t>
      </w:r>
      <w:r w:rsidRPr="003E3D59">
        <w:rPr>
          <w:rFonts w:ascii="Times New Roman" w:eastAsia="標楷體" w:hAnsi="Times New Roman" w:cs="Times New Roman"/>
          <w:color w:val="000000"/>
          <w:sz w:val="28"/>
          <w:szCs w:val="28"/>
        </w:rPr>
        <w:t>(COVID-19)</w:t>
      </w:r>
      <w:r w:rsidRPr="003E3D59">
        <w:rPr>
          <w:rFonts w:ascii="Times New Roman" w:eastAsia="標楷體" w:hAnsi="Times New Roman" w:cs="Times New Roman"/>
          <w:color w:val="000000"/>
          <w:sz w:val="28"/>
          <w:szCs w:val="28"/>
        </w:rPr>
        <w:t>疫情：</w:t>
      </w:r>
      <w:r w:rsidR="00932E80" w:rsidRPr="006D7842">
        <w:rPr>
          <w:rFonts w:ascii="Times New Roman" w:eastAsia="標楷體" w:hAnsi="Times New Roman" w:cs="Times New Roman" w:hint="eastAsia"/>
          <w:b/>
          <w:bCs/>
          <w:color w:val="EE0000"/>
          <w:sz w:val="28"/>
          <w:szCs w:val="28"/>
        </w:rPr>
        <w:t>嚴重特殊傳染病肺炎已於</w:t>
      </w:r>
      <w:r w:rsidR="00932E80" w:rsidRPr="006D7842">
        <w:rPr>
          <w:rFonts w:ascii="Times New Roman" w:eastAsia="標楷體" w:hAnsi="Times New Roman" w:cs="Times New Roman"/>
          <w:b/>
          <w:bCs/>
          <w:color w:val="EE0000"/>
          <w:sz w:val="28"/>
          <w:szCs w:val="28"/>
        </w:rPr>
        <w:t>113</w:t>
      </w:r>
      <w:r w:rsidR="00932E80" w:rsidRPr="006D7842">
        <w:rPr>
          <w:rFonts w:ascii="Times New Roman" w:eastAsia="標楷體" w:hAnsi="Times New Roman" w:cs="Times New Roman"/>
          <w:b/>
          <w:bCs/>
          <w:color w:val="EE0000"/>
          <w:sz w:val="28"/>
          <w:szCs w:val="28"/>
        </w:rPr>
        <w:t>年</w:t>
      </w:r>
      <w:r w:rsidR="00932E80" w:rsidRPr="006D7842">
        <w:rPr>
          <w:rFonts w:ascii="Times New Roman" w:eastAsia="標楷體" w:hAnsi="Times New Roman" w:cs="Times New Roman"/>
          <w:b/>
          <w:bCs/>
          <w:color w:val="EE0000"/>
          <w:sz w:val="28"/>
          <w:szCs w:val="28"/>
        </w:rPr>
        <w:t>9</w:t>
      </w:r>
      <w:r w:rsidR="00932E80" w:rsidRPr="006D7842">
        <w:rPr>
          <w:rFonts w:ascii="Times New Roman" w:eastAsia="標楷體" w:hAnsi="Times New Roman" w:cs="Times New Roman"/>
          <w:b/>
          <w:bCs/>
          <w:color w:val="EE0000"/>
          <w:sz w:val="28"/>
          <w:szCs w:val="28"/>
        </w:rPr>
        <w:t>月公告疾病名稱調整為「新冠併發重症」，本縣</w:t>
      </w:r>
      <w:r w:rsidR="00932E80" w:rsidRPr="006D7842">
        <w:rPr>
          <w:rFonts w:ascii="Times New Roman" w:eastAsia="標楷體" w:hAnsi="Times New Roman" w:cs="Times New Roman"/>
          <w:b/>
          <w:bCs/>
          <w:color w:val="EE0000"/>
          <w:sz w:val="28"/>
          <w:szCs w:val="28"/>
        </w:rPr>
        <w:t>110~113</w:t>
      </w:r>
      <w:r w:rsidR="00932E80" w:rsidRPr="006D7842">
        <w:rPr>
          <w:rFonts w:ascii="Times New Roman" w:eastAsia="標楷體" w:hAnsi="Times New Roman" w:cs="Times New Roman"/>
          <w:b/>
          <w:bCs/>
          <w:color w:val="EE0000"/>
          <w:sz w:val="28"/>
          <w:szCs w:val="28"/>
        </w:rPr>
        <w:t>年</w:t>
      </w:r>
      <w:r w:rsidR="00932E80" w:rsidRPr="006D7842">
        <w:rPr>
          <w:rFonts w:ascii="Times New Roman" w:eastAsia="標楷體" w:hAnsi="Times New Roman" w:cs="Times New Roman"/>
          <w:b/>
          <w:bCs/>
          <w:color w:val="EE0000"/>
          <w:sz w:val="28"/>
          <w:szCs w:val="28"/>
        </w:rPr>
        <w:t>8</w:t>
      </w:r>
      <w:r w:rsidR="00932E80" w:rsidRPr="006D7842">
        <w:rPr>
          <w:rFonts w:ascii="Times New Roman" w:eastAsia="標楷體" w:hAnsi="Times New Roman" w:cs="Times New Roman"/>
          <w:b/>
          <w:bCs/>
          <w:color w:val="EE0000"/>
          <w:sz w:val="28"/>
          <w:szCs w:val="28"/>
        </w:rPr>
        <w:t>月確診嚴重特殊傳染性肺炎個案數為</w:t>
      </w:r>
      <w:r w:rsidR="00932E80" w:rsidRPr="006D7842">
        <w:rPr>
          <w:rFonts w:ascii="Times New Roman" w:eastAsia="標楷體" w:hAnsi="Times New Roman" w:cs="Times New Roman"/>
          <w:b/>
          <w:bCs/>
          <w:color w:val="EE0000"/>
          <w:sz w:val="28"/>
          <w:szCs w:val="28"/>
        </w:rPr>
        <w:t>483,988</w:t>
      </w:r>
      <w:r w:rsidR="00932E80" w:rsidRPr="006D7842">
        <w:rPr>
          <w:rFonts w:ascii="Times New Roman" w:eastAsia="標楷體" w:hAnsi="Times New Roman" w:cs="Times New Roman"/>
          <w:b/>
          <w:bCs/>
          <w:color w:val="EE0000"/>
          <w:sz w:val="28"/>
          <w:szCs w:val="28"/>
        </w:rPr>
        <w:t>人，本縣</w:t>
      </w:r>
      <w:r w:rsidR="00932E80" w:rsidRPr="006D7842">
        <w:rPr>
          <w:rFonts w:ascii="Times New Roman" w:eastAsia="標楷體" w:hAnsi="Times New Roman" w:cs="Times New Roman"/>
          <w:b/>
          <w:bCs/>
          <w:color w:val="EE0000"/>
          <w:sz w:val="28"/>
          <w:szCs w:val="28"/>
        </w:rPr>
        <w:t>113</w:t>
      </w:r>
      <w:r w:rsidR="00932E80" w:rsidRPr="006D7842">
        <w:rPr>
          <w:rFonts w:ascii="Times New Roman" w:eastAsia="標楷體" w:hAnsi="Times New Roman" w:cs="Times New Roman"/>
          <w:b/>
          <w:bCs/>
          <w:color w:val="EE0000"/>
          <w:sz w:val="28"/>
          <w:szCs w:val="28"/>
        </w:rPr>
        <w:t>年</w:t>
      </w:r>
      <w:r w:rsidR="00932E80" w:rsidRPr="006D7842">
        <w:rPr>
          <w:rFonts w:ascii="Times New Roman" w:eastAsia="標楷體" w:hAnsi="Times New Roman" w:cs="Times New Roman"/>
          <w:b/>
          <w:bCs/>
          <w:color w:val="EE0000"/>
          <w:sz w:val="28"/>
          <w:szCs w:val="28"/>
        </w:rPr>
        <w:t>9-12</w:t>
      </w:r>
      <w:r w:rsidR="00932E80" w:rsidRPr="006D7842">
        <w:rPr>
          <w:rFonts w:ascii="Times New Roman" w:eastAsia="標楷體" w:hAnsi="Times New Roman" w:cs="Times New Roman"/>
          <w:b/>
          <w:bCs/>
          <w:color w:val="EE0000"/>
          <w:sz w:val="28"/>
          <w:szCs w:val="28"/>
        </w:rPr>
        <w:t>月確診新冠併發重症個案數為</w:t>
      </w:r>
      <w:r w:rsidR="00932E80" w:rsidRPr="006D7842">
        <w:rPr>
          <w:rFonts w:ascii="Times New Roman" w:eastAsia="標楷體" w:hAnsi="Times New Roman" w:cs="Times New Roman"/>
          <w:b/>
          <w:bCs/>
          <w:color w:val="EE0000"/>
          <w:sz w:val="28"/>
          <w:szCs w:val="28"/>
        </w:rPr>
        <w:t>29</w:t>
      </w:r>
      <w:r w:rsidR="00932E80" w:rsidRPr="006D7842">
        <w:rPr>
          <w:rFonts w:ascii="Times New Roman" w:eastAsia="標楷體" w:hAnsi="Times New Roman" w:cs="Times New Roman"/>
          <w:b/>
          <w:bCs/>
          <w:color w:val="EE0000"/>
          <w:sz w:val="28"/>
          <w:szCs w:val="28"/>
        </w:rPr>
        <w:t>人</w:t>
      </w:r>
      <w:r w:rsidRPr="003E3D59">
        <w:rPr>
          <w:rFonts w:ascii="Times New Roman" w:eastAsia="標楷體" w:hAnsi="Times New Roman" w:cs="Times New Roman"/>
          <w:color w:val="000000"/>
          <w:sz w:val="28"/>
          <w:szCs w:val="28"/>
        </w:rPr>
        <w:t>，積極運用</w:t>
      </w:r>
      <w:r w:rsidRPr="003E3D59">
        <w:rPr>
          <w:rFonts w:ascii="Times New Roman" w:eastAsia="標楷體" w:hAnsi="Times New Roman" w:cs="Times New Roman"/>
          <w:color w:val="000000"/>
          <w:sz w:val="28"/>
          <w:szCs w:val="28"/>
        </w:rPr>
        <w:t>COVID-19</w:t>
      </w:r>
      <w:r w:rsidRPr="003E3D59">
        <w:rPr>
          <w:rFonts w:ascii="Times New Roman" w:eastAsia="標楷體" w:hAnsi="Times New Roman" w:cs="Times New Roman"/>
          <w:color w:val="000000"/>
          <w:sz w:val="28"/>
          <w:szCs w:val="28"/>
        </w:rPr>
        <w:t>藥物及加強</w:t>
      </w:r>
      <w:r w:rsidRPr="003E3D59">
        <w:rPr>
          <w:rFonts w:ascii="Times New Roman" w:eastAsia="標楷體" w:hAnsi="Times New Roman" w:cs="Times New Roman"/>
          <w:color w:val="000000"/>
          <w:sz w:val="28"/>
          <w:szCs w:val="28"/>
        </w:rPr>
        <w:t>COVID-19</w:t>
      </w:r>
      <w:r w:rsidRPr="003E3D59">
        <w:rPr>
          <w:rFonts w:ascii="Times New Roman" w:eastAsia="標楷體" w:hAnsi="Times New Roman" w:cs="Times New Roman"/>
          <w:color w:val="000000"/>
          <w:sz w:val="28"/>
          <w:szCs w:val="28"/>
        </w:rPr>
        <w:t>疫苗接種率預防冠狀病毒感染及重症的發生。規劃醫療人力物力整備，妥適調控防疫、邊境檢疫、檢驗等量能，並加強衛教宣導預防措施與其他呼吸道感染相同，包括勤洗手、妥善處理口鼻分泌物等。</w:t>
      </w:r>
    </w:p>
    <w:p w14:paraId="76B208F2" w14:textId="1BA2B179" w:rsidR="00134171" w:rsidRPr="003E3D59" w:rsidRDefault="00134171" w:rsidP="00524125">
      <w:pPr>
        <w:pStyle w:val="a6"/>
        <w:numPr>
          <w:ilvl w:val="0"/>
          <w:numId w:val="12"/>
        </w:numPr>
        <w:autoSpaceDE/>
        <w:autoSpaceDN/>
        <w:spacing w:line="400" w:lineRule="exact"/>
        <w:ind w:left="560" w:hanging="560"/>
        <w:jc w:val="both"/>
        <w:rPr>
          <w:rFonts w:ascii="Times New Roman" w:eastAsia="標楷體" w:hAnsi="Times New Roman" w:cs="Times New Roman"/>
          <w:color w:val="000000"/>
          <w:sz w:val="28"/>
          <w:szCs w:val="28"/>
        </w:rPr>
      </w:pPr>
      <w:r w:rsidRPr="003E3D59">
        <w:rPr>
          <w:rFonts w:ascii="Times New Roman" w:eastAsia="標楷體" w:hAnsi="Times New Roman" w:cs="Times New Roman"/>
          <w:color w:val="000000"/>
          <w:sz w:val="28"/>
          <w:szCs w:val="28"/>
        </w:rPr>
        <w:t>M</w:t>
      </w:r>
      <w:r w:rsidRPr="003E3D59">
        <w:rPr>
          <w:rFonts w:ascii="Times New Roman" w:eastAsia="標楷體" w:hAnsi="Times New Roman" w:cs="Times New Roman"/>
          <w:color w:val="000000"/>
          <w:sz w:val="28"/>
          <w:szCs w:val="28"/>
        </w:rPr>
        <w:t>痘疫情：我國</w:t>
      </w:r>
      <w:r w:rsidRPr="003E3D59">
        <w:rPr>
          <w:rFonts w:ascii="Times New Roman" w:eastAsia="標楷體" w:hAnsi="Times New Roman" w:cs="Times New Roman"/>
          <w:color w:val="000000"/>
          <w:sz w:val="28"/>
          <w:szCs w:val="28"/>
        </w:rPr>
        <w:t>Mpox</w:t>
      </w:r>
      <w:r w:rsidRPr="003E3D59">
        <w:rPr>
          <w:rFonts w:ascii="Times New Roman" w:eastAsia="標楷體" w:hAnsi="Times New Roman" w:cs="Times New Roman"/>
          <w:color w:val="000000"/>
          <w:sz w:val="28"/>
          <w:szCs w:val="28"/>
        </w:rPr>
        <w:t>疫情，</w:t>
      </w:r>
      <w:r w:rsidRPr="003E3D59">
        <w:rPr>
          <w:rFonts w:ascii="Times New Roman" w:eastAsia="標楷體" w:hAnsi="Times New Roman" w:cs="Times New Roman"/>
          <w:color w:val="000000"/>
          <w:sz w:val="28"/>
          <w:szCs w:val="28"/>
        </w:rPr>
        <w:t>111</w:t>
      </w:r>
      <w:r w:rsidRPr="003E3D59">
        <w:rPr>
          <w:rFonts w:ascii="Times New Roman" w:eastAsia="標楷體" w:hAnsi="Times New Roman" w:cs="Times New Roman"/>
          <w:color w:val="000000"/>
          <w:sz w:val="28"/>
          <w:szCs w:val="28"/>
        </w:rPr>
        <w:t>年</w:t>
      </w:r>
      <w:r w:rsidRPr="003E3D59">
        <w:rPr>
          <w:rFonts w:ascii="Times New Roman" w:eastAsia="標楷體" w:hAnsi="Times New Roman" w:cs="Times New Roman"/>
          <w:color w:val="000000"/>
          <w:sz w:val="28"/>
          <w:szCs w:val="28"/>
        </w:rPr>
        <w:t>6</w:t>
      </w:r>
      <w:r w:rsidRPr="003E3D59">
        <w:rPr>
          <w:rFonts w:ascii="Times New Roman" w:eastAsia="標楷體" w:hAnsi="Times New Roman" w:cs="Times New Roman"/>
          <w:color w:val="000000"/>
          <w:sz w:val="28"/>
          <w:szCs w:val="28"/>
        </w:rPr>
        <w:t>月出現首例境外移入</w:t>
      </w:r>
      <w:r w:rsidRPr="003E3D59">
        <w:rPr>
          <w:rFonts w:ascii="Times New Roman" w:eastAsia="標楷體" w:hAnsi="Times New Roman" w:cs="Times New Roman"/>
          <w:color w:val="000000"/>
          <w:sz w:val="28"/>
          <w:szCs w:val="28"/>
        </w:rPr>
        <w:t>Mpox</w:t>
      </w:r>
      <w:r w:rsidRPr="003E3D59">
        <w:rPr>
          <w:rFonts w:ascii="Times New Roman" w:eastAsia="標楷體" w:hAnsi="Times New Roman" w:cs="Times New Roman"/>
          <w:color w:val="000000"/>
          <w:sz w:val="28"/>
          <w:szCs w:val="28"/>
        </w:rPr>
        <w:t>確診個案，</w:t>
      </w:r>
      <w:r w:rsidRPr="003E3D59">
        <w:rPr>
          <w:rFonts w:ascii="Times New Roman" w:eastAsia="標楷體" w:hAnsi="Times New Roman" w:cs="Times New Roman"/>
          <w:color w:val="000000"/>
          <w:sz w:val="28"/>
          <w:szCs w:val="28"/>
        </w:rPr>
        <w:t>112</w:t>
      </w:r>
      <w:r w:rsidRPr="003E3D59">
        <w:rPr>
          <w:rFonts w:ascii="Times New Roman" w:eastAsia="標楷體" w:hAnsi="Times New Roman" w:cs="Times New Roman"/>
          <w:color w:val="000000"/>
          <w:sz w:val="28"/>
          <w:szCs w:val="28"/>
        </w:rPr>
        <w:t>年</w:t>
      </w:r>
      <w:r w:rsidRPr="003E3D59">
        <w:rPr>
          <w:rFonts w:ascii="Times New Roman" w:eastAsia="標楷體" w:hAnsi="Times New Roman" w:cs="Times New Roman"/>
          <w:color w:val="000000"/>
          <w:sz w:val="28"/>
          <w:szCs w:val="28"/>
        </w:rPr>
        <w:t>2</w:t>
      </w:r>
      <w:r w:rsidRPr="003E3D59">
        <w:rPr>
          <w:rFonts w:ascii="Times New Roman" w:eastAsia="標楷體" w:hAnsi="Times New Roman" w:cs="Times New Roman"/>
          <w:color w:val="000000"/>
          <w:sz w:val="28"/>
          <w:szCs w:val="28"/>
        </w:rPr>
        <w:t>月出現首例本土</w:t>
      </w:r>
      <w:r w:rsidRPr="003E3D59">
        <w:rPr>
          <w:rFonts w:ascii="Times New Roman" w:eastAsia="標楷體" w:hAnsi="Times New Roman" w:cs="Times New Roman"/>
          <w:color w:val="000000"/>
          <w:sz w:val="28"/>
          <w:szCs w:val="28"/>
        </w:rPr>
        <w:t>Mpox</w:t>
      </w:r>
      <w:r w:rsidRPr="003E3D59">
        <w:rPr>
          <w:rFonts w:ascii="Times New Roman" w:eastAsia="標楷體" w:hAnsi="Times New Roman" w:cs="Times New Roman"/>
          <w:color w:val="000000"/>
          <w:sz w:val="28"/>
          <w:szCs w:val="28"/>
        </w:rPr>
        <w:t>確診個案，疫情在</w:t>
      </w:r>
      <w:r w:rsidRPr="003E3D59">
        <w:rPr>
          <w:rFonts w:ascii="Times New Roman" w:eastAsia="標楷體" w:hAnsi="Times New Roman" w:cs="Times New Roman"/>
          <w:color w:val="000000"/>
          <w:sz w:val="28"/>
          <w:szCs w:val="28"/>
        </w:rPr>
        <w:t>4</w:t>
      </w:r>
      <w:r w:rsidRPr="003E3D59">
        <w:rPr>
          <w:rFonts w:ascii="Times New Roman" w:eastAsia="標楷體" w:hAnsi="Times New Roman" w:cs="Times New Roman"/>
          <w:color w:val="000000"/>
          <w:sz w:val="28"/>
          <w:szCs w:val="28"/>
        </w:rPr>
        <w:t>月至</w:t>
      </w:r>
      <w:r w:rsidRPr="003E3D59">
        <w:rPr>
          <w:rFonts w:ascii="Times New Roman" w:eastAsia="標楷體" w:hAnsi="Times New Roman" w:cs="Times New Roman"/>
          <w:color w:val="000000"/>
          <w:sz w:val="28"/>
          <w:szCs w:val="28"/>
        </w:rPr>
        <w:t>6</w:t>
      </w:r>
      <w:r w:rsidRPr="003E3D59">
        <w:rPr>
          <w:rFonts w:ascii="Times New Roman" w:eastAsia="標楷體" w:hAnsi="Times New Roman" w:cs="Times New Roman"/>
          <w:color w:val="000000"/>
          <w:sz w:val="28"/>
          <w:szCs w:val="28"/>
        </w:rPr>
        <w:t>月間達高峰，之後逐漸趨緩，</w:t>
      </w:r>
      <w:r w:rsidR="000C3819" w:rsidRPr="006D7842">
        <w:rPr>
          <w:rFonts w:eastAsia="標楷體" w:hint="eastAsia"/>
          <w:b/>
          <w:bCs/>
          <w:color w:val="EE0000"/>
          <w:sz w:val="28"/>
          <w:szCs w:val="28"/>
        </w:rPr>
        <w:t>本縣</w:t>
      </w:r>
      <w:r w:rsidR="000C3819" w:rsidRPr="006D7842">
        <w:rPr>
          <w:rFonts w:eastAsia="標楷體" w:hint="eastAsia"/>
          <w:b/>
          <w:bCs/>
          <w:color w:val="EE0000"/>
          <w:sz w:val="28"/>
          <w:szCs w:val="28"/>
        </w:rPr>
        <w:t>111-113</w:t>
      </w:r>
      <w:r w:rsidR="000C3819" w:rsidRPr="006D7842">
        <w:rPr>
          <w:rFonts w:eastAsia="標楷體" w:hint="eastAsia"/>
          <w:b/>
          <w:bCs/>
          <w:color w:val="EE0000"/>
          <w:sz w:val="28"/>
          <w:szCs w:val="28"/>
        </w:rPr>
        <w:t>年確診</w:t>
      </w:r>
      <w:r w:rsidR="000C3819" w:rsidRPr="006D7842">
        <w:rPr>
          <w:rFonts w:eastAsia="標楷體" w:hint="eastAsia"/>
          <w:b/>
          <w:bCs/>
          <w:color w:val="EE0000"/>
          <w:sz w:val="28"/>
          <w:szCs w:val="28"/>
        </w:rPr>
        <w:t>M</w:t>
      </w:r>
      <w:r w:rsidR="000C3819" w:rsidRPr="006D7842">
        <w:rPr>
          <w:rFonts w:eastAsia="標楷體" w:hint="eastAsia"/>
          <w:b/>
          <w:bCs/>
          <w:color w:val="EE0000"/>
          <w:sz w:val="28"/>
          <w:szCs w:val="28"/>
        </w:rPr>
        <w:t>痘個案數為</w:t>
      </w:r>
      <w:r w:rsidR="000C3819" w:rsidRPr="006D7842">
        <w:rPr>
          <w:rFonts w:eastAsia="標楷體" w:hint="eastAsia"/>
          <w:b/>
          <w:bCs/>
          <w:color w:val="EE0000"/>
          <w:sz w:val="28"/>
          <w:szCs w:val="28"/>
        </w:rPr>
        <w:t>7</w:t>
      </w:r>
      <w:r w:rsidR="000C3819" w:rsidRPr="006D7842">
        <w:rPr>
          <w:rFonts w:eastAsia="標楷體" w:hint="eastAsia"/>
          <w:b/>
          <w:bCs/>
          <w:color w:val="EE0000"/>
          <w:sz w:val="28"/>
          <w:szCs w:val="28"/>
        </w:rPr>
        <w:t>人</w:t>
      </w:r>
      <w:r w:rsidRPr="003E3D59">
        <w:rPr>
          <w:rFonts w:ascii="Times New Roman" w:eastAsia="標楷體" w:hAnsi="Times New Roman" w:cs="Times New Roman"/>
          <w:color w:val="000000"/>
          <w:sz w:val="28"/>
          <w:szCs w:val="28"/>
        </w:rPr>
        <w:t>，症狀與天花相似，但病情較輕微。症狀包括發燒、畏寒</w:t>
      </w:r>
      <w:r w:rsidRPr="003E3D59">
        <w:rPr>
          <w:rFonts w:ascii="Times New Roman" w:eastAsia="標楷體" w:hAnsi="Times New Roman" w:cs="Times New Roman"/>
          <w:color w:val="000000"/>
          <w:sz w:val="28"/>
          <w:szCs w:val="28"/>
        </w:rPr>
        <w:t>/</w:t>
      </w:r>
      <w:r w:rsidRPr="003E3D59">
        <w:rPr>
          <w:rFonts w:ascii="Times New Roman" w:eastAsia="標楷體" w:hAnsi="Times New Roman" w:cs="Times New Roman"/>
          <w:color w:val="000000"/>
          <w:sz w:val="28"/>
          <w:szCs w:val="28"/>
        </w:rPr>
        <w:t>寒顫、出汗、頭痛、肌肉痛、淋巴腺腫大</w:t>
      </w:r>
      <w:r w:rsidRPr="003E3D59">
        <w:rPr>
          <w:rFonts w:ascii="Times New Roman" w:eastAsia="標楷體" w:hAnsi="Times New Roman" w:cs="Times New Roman"/>
          <w:color w:val="000000"/>
          <w:sz w:val="28"/>
          <w:szCs w:val="28"/>
        </w:rPr>
        <w:t>(</w:t>
      </w:r>
      <w:r w:rsidRPr="003E3D59">
        <w:rPr>
          <w:rFonts w:ascii="Times New Roman" w:eastAsia="標楷體" w:hAnsi="Times New Roman" w:cs="Times New Roman"/>
          <w:color w:val="000000"/>
          <w:sz w:val="28"/>
          <w:szCs w:val="28"/>
        </w:rPr>
        <w:t>如耳週、腋窩、頸部或腹股溝等處</w:t>
      </w:r>
      <w:r w:rsidRPr="003E3D59">
        <w:rPr>
          <w:rFonts w:ascii="Times New Roman" w:eastAsia="標楷體" w:hAnsi="Times New Roman" w:cs="Times New Roman"/>
          <w:color w:val="000000"/>
          <w:sz w:val="28"/>
          <w:szCs w:val="28"/>
        </w:rPr>
        <w:t>)</w:t>
      </w:r>
      <w:r w:rsidRPr="003E3D59">
        <w:rPr>
          <w:rFonts w:ascii="Times New Roman" w:eastAsia="標楷體" w:hAnsi="Times New Roman" w:cs="Times New Roman"/>
          <w:color w:val="000000"/>
          <w:sz w:val="28"/>
          <w:szCs w:val="28"/>
        </w:rPr>
        <w:t>、極度倦怠。發燒一至三天後出現皮膚病灶，通常自臉部蔓延致身體其他部位，四肢比軀幹更常見。皮膚病灶出現後會依斑疹</w:t>
      </w:r>
      <w:r w:rsidRPr="003E3D59">
        <w:rPr>
          <w:rFonts w:ascii="Times New Roman" w:eastAsia="標楷體" w:hAnsi="Times New Roman" w:cs="Times New Roman"/>
          <w:color w:val="000000"/>
          <w:sz w:val="28"/>
          <w:szCs w:val="28"/>
        </w:rPr>
        <w:t>(macules)</w:t>
      </w:r>
      <w:r w:rsidRPr="003E3D59">
        <w:rPr>
          <w:rFonts w:ascii="Times New Roman" w:eastAsia="標楷體" w:hAnsi="Times New Roman" w:cs="Times New Roman"/>
          <w:color w:val="000000"/>
          <w:sz w:val="28"/>
          <w:szCs w:val="28"/>
        </w:rPr>
        <w:t>、丘疹</w:t>
      </w:r>
      <w:r w:rsidRPr="003E3D59">
        <w:rPr>
          <w:rFonts w:ascii="Times New Roman" w:eastAsia="標楷體" w:hAnsi="Times New Roman" w:cs="Times New Roman"/>
          <w:color w:val="000000"/>
          <w:sz w:val="28"/>
          <w:szCs w:val="28"/>
        </w:rPr>
        <w:t>(papules)</w:t>
      </w:r>
      <w:r w:rsidRPr="003E3D59">
        <w:rPr>
          <w:rFonts w:ascii="Times New Roman" w:eastAsia="標楷體" w:hAnsi="Times New Roman" w:cs="Times New Roman"/>
          <w:color w:val="000000"/>
          <w:sz w:val="28"/>
          <w:szCs w:val="28"/>
        </w:rPr>
        <w:t>、水泡</w:t>
      </w:r>
      <w:r w:rsidRPr="003E3D59">
        <w:rPr>
          <w:rFonts w:ascii="Times New Roman" w:eastAsia="標楷體" w:hAnsi="Times New Roman" w:cs="Times New Roman"/>
          <w:color w:val="000000"/>
          <w:sz w:val="28"/>
          <w:szCs w:val="28"/>
        </w:rPr>
        <w:t>(vesicles)</w:t>
      </w:r>
      <w:r w:rsidRPr="003E3D59">
        <w:rPr>
          <w:rFonts w:ascii="Times New Roman" w:eastAsia="標楷體" w:hAnsi="Times New Roman" w:cs="Times New Roman"/>
          <w:color w:val="000000"/>
          <w:sz w:val="28"/>
          <w:szCs w:val="28"/>
        </w:rPr>
        <w:t>、膿疱</w:t>
      </w:r>
      <w:r w:rsidRPr="003E3D59">
        <w:rPr>
          <w:rFonts w:ascii="Times New Roman" w:eastAsia="標楷體" w:hAnsi="Times New Roman" w:cs="Times New Roman"/>
          <w:color w:val="000000"/>
          <w:sz w:val="28"/>
          <w:szCs w:val="28"/>
        </w:rPr>
        <w:t>(pustules)</w:t>
      </w:r>
      <w:r w:rsidRPr="003E3D59">
        <w:rPr>
          <w:rFonts w:ascii="Times New Roman" w:eastAsia="標楷體" w:hAnsi="Times New Roman" w:cs="Times New Roman"/>
          <w:color w:val="000000"/>
          <w:sz w:val="28"/>
          <w:szCs w:val="28"/>
        </w:rPr>
        <w:t>階段變化，最終結痂</w:t>
      </w:r>
      <w:r w:rsidRPr="003E3D59">
        <w:rPr>
          <w:rFonts w:ascii="Times New Roman" w:eastAsia="標楷體" w:hAnsi="Times New Roman" w:cs="Times New Roman"/>
          <w:color w:val="000000"/>
          <w:sz w:val="28"/>
          <w:szCs w:val="28"/>
        </w:rPr>
        <w:t>(crust)</w:t>
      </w:r>
      <w:r w:rsidRPr="003E3D59">
        <w:rPr>
          <w:rFonts w:ascii="Times New Roman" w:eastAsia="標楷體" w:hAnsi="Times New Roman" w:cs="Times New Roman"/>
          <w:color w:val="000000"/>
          <w:sz w:val="28"/>
          <w:szCs w:val="28"/>
        </w:rPr>
        <w:t>脫落，嚴重病患疹子數目可達數千。大多數</w:t>
      </w:r>
      <w:r w:rsidRPr="003E3D59">
        <w:rPr>
          <w:rFonts w:ascii="Times New Roman" w:eastAsia="標楷體" w:hAnsi="Times New Roman" w:cs="Times New Roman"/>
          <w:color w:val="000000"/>
          <w:sz w:val="28"/>
          <w:szCs w:val="28"/>
        </w:rPr>
        <w:t>M</w:t>
      </w:r>
      <w:r w:rsidRPr="003E3D59">
        <w:rPr>
          <w:rFonts w:ascii="Times New Roman" w:eastAsia="標楷體" w:hAnsi="Times New Roman" w:cs="Times New Roman"/>
          <w:color w:val="000000"/>
          <w:sz w:val="28"/>
          <w:szCs w:val="28"/>
        </w:rPr>
        <w:t>痘病患的病程為自限性</w:t>
      </w:r>
      <w:r w:rsidRPr="003E3D59">
        <w:rPr>
          <w:rFonts w:ascii="Times New Roman" w:eastAsia="標楷體" w:hAnsi="Times New Roman" w:cs="Times New Roman"/>
          <w:color w:val="000000"/>
          <w:sz w:val="28"/>
          <w:szCs w:val="28"/>
        </w:rPr>
        <w:t>(self-limiting)</w:t>
      </w:r>
      <w:r w:rsidRPr="003E3D59">
        <w:rPr>
          <w:rFonts w:ascii="Times New Roman" w:eastAsia="標楷體" w:hAnsi="Times New Roman" w:cs="Times New Roman"/>
          <w:color w:val="000000"/>
          <w:sz w:val="28"/>
          <w:szCs w:val="28"/>
        </w:rPr>
        <w:t>，因此以輸液治療與維持營養等支持性療法為主，以減輕症狀和併發症。為強化</w:t>
      </w:r>
      <w:r w:rsidR="006D7842" w:rsidRPr="006A572C">
        <w:rPr>
          <w:rFonts w:eastAsia="標楷體" w:hint="eastAsia"/>
          <w:b/>
          <w:bCs/>
          <w:color w:val="EE0000"/>
          <w:sz w:val="28"/>
          <w:szCs w:val="28"/>
        </w:rPr>
        <w:t>M</w:t>
      </w:r>
      <w:r w:rsidR="006D7842" w:rsidRPr="006A572C">
        <w:rPr>
          <w:rFonts w:eastAsia="標楷體" w:hint="eastAsia"/>
          <w:b/>
          <w:bCs/>
          <w:color w:val="EE0000"/>
          <w:sz w:val="28"/>
          <w:szCs w:val="28"/>
        </w:rPr>
        <w:t>痘</w:t>
      </w:r>
      <w:r w:rsidRPr="003E3D59">
        <w:rPr>
          <w:rFonts w:ascii="Times New Roman" w:eastAsia="標楷體" w:hAnsi="Times New Roman" w:cs="Times New Roman"/>
          <w:color w:val="000000"/>
          <w:sz w:val="28"/>
          <w:szCs w:val="28"/>
        </w:rPr>
        <w:t>的疾病監測及防治，阻斷疫情傳播，降低縣民感染之風險，積極配合提升</w:t>
      </w:r>
      <w:r w:rsidRPr="003E3D59">
        <w:rPr>
          <w:rFonts w:ascii="Times New Roman" w:eastAsia="標楷體" w:hAnsi="Times New Roman" w:cs="Times New Roman"/>
          <w:color w:val="000000"/>
          <w:sz w:val="28"/>
          <w:szCs w:val="28"/>
        </w:rPr>
        <w:t>M</w:t>
      </w:r>
      <w:r w:rsidRPr="003E3D59">
        <w:rPr>
          <w:rFonts w:ascii="Times New Roman" w:eastAsia="標楷體" w:hAnsi="Times New Roman" w:cs="Times New Roman"/>
          <w:color w:val="000000"/>
          <w:sz w:val="28"/>
          <w:szCs w:val="28"/>
        </w:rPr>
        <w:t>痘疫苗接種率，以利有效阻斷感染源。</w:t>
      </w:r>
    </w:p>
    <w:bookmarkEnd w:id="88"/>
    <w:p w14:paraId="2F24D1D7" w14:textId="77777777" w:rsidR="00497BE5" w:rsidRPr="007374B6" w:rsidRDefault="00497BE5" w:rsidP="00134171">
      <w:pPr>
        <w:spacing w:line="400" w:lineRule="exact"/>
        <w:rPr>
          <w:rFonts w:ascii="Times New Roman" w:eastAsia="標楷體" w:hAnsi="Times New Roman" w:cs="Times New Roman"/>
          <w:color w:val="000000"/>
          <w:sz w:val="28"/>
          <w:szCs w:val="28"/>
        </w:rPr>
      </w:pPr>
    </w:p>
    <w:p w14:paraId="653832A6" w14:textId="2612B32D" w:rsidR="00134171" w:rsidRDefault="00134171" w:rsidP="00134171">
      <w:pPr>
        <w:spacing w:line="400" w:lineRule="exact"/>
        <w:rPr>
          <w:rFonts w:ascii="標楷體" w:eastAsia="標楷體" w:hAnsi="標楷體" w:cs="Times New Roman"/>
          <w:b/>
          <w:bCs/>
          <w:color w:val="000000"/>
          <w:sz w:val="28"/>
          <w:szCs w:val="28"/>
        </w:rPr>
      </w:pPr>
      <w:bookmarkStart w:id="89" w:name="_Hlk194650403"/>
      <w:bookmarkEnd w:id="81"/>
      <w:r>
        <w:rPr>
          <w:rFonts w:ascii="標楷體" w:eastAsia="標楷體" w:hAnsi="標楷體" w:cs="Times New Roman" w:hint="eastAsia"/>
          <w:b/>
          <w:bCs/>
          <w:color w:val="000000"/>
          <w:sz w:val="28"/>
          <w:szCs w:val="28"/>
        </w:rPr>
        <w:t>玖</w:t>
      </w:r>
      <w:bookmarkStart w:id="90" w:name="_Hlk193618599"/>
      <w:r w:rsidRPr="002A7E60">
        <w:rPr>
          <w:rFonts w:ascii="新細明體" w:hAnsi="新細明體" w:cs="Times New Roman" w:hint="eastAsia"/>
          <w:b/>
          <w:bCs/>
          <w:color w:val="000000"/>
          <w:sz w:val="28"/>
          <w:szCs w:val="28"/>
        </w:rPr>
        <w:t>、</w:t>
      </w:r>
      <w:r w:rsidRPr="002B6A6F">
        <w:rPr>
          <w:rFonts w:ascii="標楷體" w:eastAsia="標楷體" w:hAnsi="標楷體" w:cs="Times New Roman" w:hint="eastAsia"/>
          <w:b/>
          <w:bCs/>
          <w:color w:val="000000"/>
          <w:sz w:val="28"/>
          <w:szCs w:val="28"/>
        </w:rPr>
        <w:t>公用氣體與油料管線災害</w:t>
      </w:r>
      <w:bookmarkEnd w:id="90"/>
    </w:p>
    <w:p w14:paraId="37FBE591" w14:textId="77777777" w:rsidR="00134171" w:rsidRDefault="00134171" w:rsidP="00134171">
      <w:pPr>
        <w:spacing w:line="400" w:lineRule="exact"/>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bookmarkStart w:id="91" w:name="_Hlk193618627"/>
      <w:r w:rsidRPr="002A7E60">
        <w:rPr>
          <w:rFonts w:ascii="標楷體" w:eastAsia="標楷體" w:hAnsi="標楷體" w:cs="Times New Roman" w:hint="eastAsia"/>
          <w:color w:val="000000"/>
          <w:sz w:val="28"/>
          <w:szCs w:val="28"/>
        </w:rPr>
        <w:t>天然氣與油料之管線為供應國內產業及民生之能源需要，敷設範圍遍佈各地，其輸送物質具可燃、易燃性或易肇致環境污染，一旦發生油氣洩漏事故，易致火災、爆炸或環境污染。由於都市地區人口集中，各類管線多埋設於道路下方且密度高，管線單位如未建立完善之管線地理資訊系統，且自來水管、天然氣與油料管線、電力、電信（固網）、有線電視、捷運、下水道、交通建設等工程開挖道路前，如未先行與管線單位聯繫、套繪、會勘、確認管線位置，而任意挖掘道路，將造成嚴重之意外事故影響公共安全。如當油氣洩漏量較大，對管線週遭民眾生命財產之影響更為重大。天然氣與油料管線事業機關（構）單位如未加強操作維護人員之風險意識、落實管線內外部檢測及巡管，易肇致災害擴大。地下各類管線與結構物交互影響，造成天然氣與油料管線穿過箱涵、密閉環境或管線防腐蝕失效之區域，衍生管線腐蝕加劇而洩漏，甚而導致洩漏油氣透過地下箱涵或下水道擴散，肇致危害範圍擴大，災害影響風險遽增。管線單位應針對易造成災害之潛勢區域(如活動斷層、土壤液化、坡地崩塌區、基礎流失區及其他災害等)，以管線風險評估套疊公告之「災害潛勢圖」，將土壤液化、斷層地質敏感區範圍、活動斷層之圖層、管線基礎流失及災害風險納入考量，並配合實施風險緩降措施，並落實巡管作業。</w:t>
      </w:r>
      <w:bookmarkEnd w:id="91"/>
    </w:p>
    <w:p w14:paraId="55A2CEA8" w14:textId="77777777" w:rsidR="00134171" w:rsidRDefault="00134171" w:rsidP="00134171">
      <w:pPr>
        <w:spacing w:line="400" w:lineRule="exact"/>
        <w:ind w:left="284"/>
        <w:jc w:val="both"/>
        <w:rPr>
          <w:rFonts w:ascii="標楷體" w:eastAsia="標楷體" w:hAnsi="標楷體" w:cs="Times New Roman"/>
          <w:color w:val="000000"/>
          <w:sz w:val="28"/>
          <w:szCs w:val="28"/>
        </w:rPr>
      </w:pPr>
    </w:p>
    <w:p w14:paraId="61DEDAD8" w14:textId="56AD9FA1" w:rsidR="00134171" w:rsidRPr="002A7E60" w:rsidRDefault="00134171" w:rsidP="00134171">
      <w:pPr>
        <w:pStyle w:val="af9"/>
        <w:rPr>
          <w:color w:val="000000" w:themeColor="text1"/>
          <w:sz w:val="28"/>
          <w:szCs w:val="28"/>
        </w:rPr>
      </w:pPr>
      <w:r w:rsidRPr="002A7E60">
        <w:rPr>
          <w:rFonts w:cs="Times New Roman" w:hint="eastAsia"/>
          <w:bCs/>
          <w:color w:val="000000"/>
          <w:sz w:val="28"/>
          <w:szCs w:val="28"/>
        </w:rPr>
        <w:t>拾</w:t>
      </w:r>
      <w:r w:rsidRPr="002A7E60">
        <w:rPr>
          <w:rFonts w:hint="eastAsia"/>
          <w:color w:val="000000" w:themeColor="text1"/>
          <w:sz w:val="28"/>
          <w:szCs w:val="28"/>
        </w:rPr>
        <w:t>、輸電線路災害</w:t>
      </w:r>
    </w:p>
    <w:p w14:paraId="3D7E8C2D" w14:textId="77777777" w:rsidR="00134171" w:rsidRDefault="00134171" w:rsidP="00134171">
      <w:pPr>
        <w:spacing w:line="400" w:lineRule="exact"/>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bookmarkStart w:id="92" w:name="_Hlk193618677"/>
      <w:r w:rsidRPr="002A7E60">
        <w:rPr>
          <w:rFonts w:ascii="Times New Roman" w:eastAsia="標楷體" w:hAnsi="Times New Roman" w:cs="Times New Roman"/>
          <w:color w:val="000000"/>
          <w:sz w:val="28"/>
          <w:szCs w:val="28"/>
        </w:rPr>
        <w:t>依據災害防救法施行細則第</w:t>
      </w:r>
      <w:r w:rsidRPr="002A7E60">
        <w:rPr>
          <w:rFonts w:ascii="Times New Roman" w:eastAsia="標楷體" w:hAnsi="Times New Roman" w:cs="Times New Roman"/>
          <w:color w:val="000000"/>
          <w:sz w:val="28"/>
          <w:szCs w:val="28"/>
        </w:rPr>
        <w:t>2</w:t>
      </w:r>
      <w:r w:rsidRPr="002A7E60">
        <w:rPr>
          <w:rFonts w:ascii="Times New Roman" w:eastAsia="標楷體" w:hAnsi="Times New Roman" w:cs="Times New Roman"/>
          <w:color w:val="000000"/>
          <w:sz w:val="28"/>
          <w:szCs w:val="28"/>
        </w:rPr>
        <w:t>條第</w:t>
      </w:r>
      <w:r w:rsidRPr="002A7E60">
        <w:rPr>
          <w:rFonts w:ascii="Times New Roman" w:eastAsia="標楷體" w:hAnsi="Times New Roman" w:cs="Times New Roman"/>
          <w:color w:val="000000"/>
          <w:sz w:val="28"/>
          <w:szCs w:val="28"/>
        </w:rPr>
        <w:t>3</w:t>
      </w:r>
      <w:r w:rsidRPr="002A7E60">
        <w:rPr>
          <w:rFonts w:ascii="Times New Roman" w:eastAsia="標楷體" w:hAnsi="Times New Roman" w:cs="Times New Roman"/>
          <w:color w:val="000000"/>
          <w:sz w:val="28"/>
          <w:szCs w:val="28"/>
        </w:rPr>
        <w:t>款所列輸電線路災害，係指輸電之線路或設備受損，無法正常供輸電力，造成災害者。輸變電設施之敷設遍及崇山峻嶺、海邊，或經過河川灘地、陡峭山坡，藉由支持物、線路及變電設施等聯結成電力網，該等設施如因地震、颱洪、海嘯侵襲、水災、土石流及大規模崩塌、鹽霧害、蓄意破壞、高溫或其他意外事件而受損，易導致多數變電所無法受電，眾多用戶電力中斷。輸變電設施如因重大意外事故，導致廣泛地區停電，對市區交通、通信、國際航空、港口海運、通信、治安維護、鐵路、捷運、高鐵、輕軌、供水、消防、醫療設施、工業生產、農漁牧業及民生等將造成重大影響。由於都市地區人口集中，各類管線多埋設於道路下方且其密度高，因道路開挖破</w:t>
      </w:r>
      <w:r w:rsidRPr="002A7E60">
        <w:rPr>
          <w:rFonts w:ascii="標楷體" w:eastAsia="標楷體" w:hAnsi="標楷體" w:cs="Times New Roman" w:hint="eastAsia"/>
          <w:color w:val="000000"/>
          <w:sz w:val="28"/>
          <w:szCs w:val="28"/>
        </w:rPr>
        <w:t>壞輸電地下電纜，肇致電力中斷，影響公共安全。自來水管、公用氣體與油料管線、電力、電信（固網）、有線電視、捷運、下水道、交通建設等工程開挖道路前，如未先行與電力單位聯繫、套繪、會勘，確認地下電纜位置，而任意挖掘道路，將造成嚴重之停電事故，對週遭民眾生命財產之影響重大。</w:t>
      </w:r>
      <w:bookmarkEnd w:id="92"/>
    </w:p>
    <w:p w14:paraId="3AD46FEB" w14:textId="77777777" w:rsidR="00134171" w:rsidRDefault="00134171" w:rsidP="00134171">
      <w:pPr>
        <w:spacing w:line="400" w:lineRule="exact"/>
        <w:ind w:left="284"/>
        <w:jc w:val="both"/>
        <w:rPr>
          <w:rFonts w:ascii="標楷體" w:eastAsia="標楷體" w:hAnsi="標楷體" w:cs="Times New Roman"/>
          <w:color w:val="000000"/>
          <w:sz w:val="28"/>
          <w:szCs w:val="28"/>
        </w:rPr>
      </w:pPr>
    </w:p>
    <w:p w14:paraId="02D64E7C" w14:textId="6AE9B457" w:rsidR="00134171" w:rsidRDefault="00134171" w:rsidP="00134171">
      <w:pPr>
        <w:pStyle w:val="af9"/>
        <w:rPr>
          <w:color w:val="000000" w:themeColor="text1"/>
          <w:sz w:val="28"/>
          <w:szCs w:val="28"/>
        </w:rPr>
      </w:pPr>
      <w:r w:rsidRPr="002A7E60">
        <w:rPr>
          <w:rFonts w:hint="eastAsia"/>
          <w:color w:val="000000" w:themeColor="text1"/>
          <w:sz w:val="28"/>
          <w:szCs w:val="28"/>
        </w:rPr>
        <w:t>拾壹、工業管線災害</w:t>
      </w:r>
    </w:p>
    <w:p w14:paraId="728DA2CA" w14:textId="77777777" w:rsidR="00134171" w:rsidRPr="002A7E60" w:rsidRDefault="00134171" w:rsidP="00134171">
      <w:pPr>
        <w:pStyle w:val="af9"/>
        <w:spacing w:line="400" w:lineRule="exact"/>
        <w:rPr>
          <w:b w:val="0"/>
          <w:bCs/>
          <w:color w:val="000000" w:themeColor="text1"/>
          <w:sz w:val="28"/>
          <w:szCs w:val="28"/>
        </w:rPr>
      </w:pPr>
      <w:r>
        <w:rPr>
          <w:rFonts w:hint="eastAsia"/>
          <w:color w:val="000000" w:themeColor="text1"/>
          <w:sz w:val="28"/>
          <w:szCs w:val="28"/>
        </w:rPr>
        <w:t xml:space="preserve">    </w:t>
      </w:r>
      <w:bookmarkStart w:id="93" w:name="_Hlk193618712"/>
      <w:r w:rsidRPr="002A7E60">
        <w:rPr>
          <w:rFonts w:hint="eastAsia"/>
          <w:b w:val="0"/>
          <w:bCs/>
          <w:color w:val="000000" w:themeColor="text1"/>
          <w:sz w:val="28"/>
          <w:szCs w:val="28"/>
        </w:rPr>
        <w:t>產業基於產業鏈之大量供應、生產與輸出入需求，藉由廠際間之工業管線，串連國內石油煉製業、石化產業、化工業及倉儲業，進行工業原料之輸送。「工業管線」係指輸出端廠場（工廠、碼頭與儲運等）與接收端廠場間，於相關法令設立、管理之園區範圍外經由第三地之管線，其管內輸送物質為「工廠管理輔導法」所規範之危險物品，含原物料、半成品或成品，不包含「公用氣體與油料管線災害防救業務計畫」所規範之天然氣與八大類油品。輸送型態分為液體、氣體及液態高壓氣體等。舖設型態主要為地面下，部分因地形限制以橋樑附掛或自設管架橋進行跨越。為強化工廠之安全管理，經濟部公告國內工廠於廠區外所舖設「輸送石化原物料或產品之地下工業管線」視為工廠設備之延伸。「工業管線災害」係指輸出端廠場與接收端廠場間，於相關法令設立、管理之園區範圍外，經由第三地地下工業管線輸送工廠危險物品申報辦法之危險物品，因事故發生，造成安全危害或環境污染等公用氣體與油料管線災害以外之災害者。</w:t>
      </w:r>
      <w:bookmarkEnd w:id="93"/>
    </w:p>
    <w:p w14:paraId="3EAB24FC" w14:textId="77777777" w:rsidR="00134171" w:rsidRDefault="00134171" w:rsidP="00134171">
      <w:pPr>
        <w:spacing w:line="400" w:lineRule="exact"/>
        <w:ind w:left="284"/>
        <w:jc w:val="both"/>
        <w:rPr>
          <w:rFonts w:ascii="標楷體" w:eastAsia="標楷體" w:hAnsi="標楷體" w:cs="Times New Roman"/>
          <w:color w:val="000000"/>
          <w:sz w:val="28"/>
          <w:szCs w:val="28"/>
        </w:rPr>
      </w:pPr>
    </w:p>
    <w:p w14:paraId="46B69CDB" w14:textId="2E8F38B7" w:rsidR="00134171" w:rsidRPr="002A7E60" w:rsidRDefault="00134171" w:rsidP="00134171">
      <w:pPr>
        <w:spacing w:line="400" w:lineRule="exact"/>
        <w:jc w:val="both"/>
        <w:rPr>
          <w:rFonts w:ascii="標楷體" w:eastAsia="標楷體" w:hAnsi="標楷體" w:cs="Times New Roman"/>
          <w:b/>
          <w:bCs/>
          <w:color w:val="000000"/>
          <w:sz w:val="28"/>
          <w:szCs w:val="28"/>
        </w:rPr>
      </w:pPr>
      <w:r w:rsidRPr="00134171">
        <w:rPr>
          <w:rFonts w:ascii="標楷體" w:eastAsia="標楷體" w:hAnsi="標楷體" w:cs="Times New Roman" w:hint="eastAsia"/>
          <w:b/>
          <w:bCs/>
          <w:color w:val="000000"/>
          <w:sz w:val="28"/>
          <w:szCs w:val="28"/>
        </w:rPr>
        <w:t>拾貳</w:t>
      </w:r>
      <w:r w:rsidRPr="002A7E60">
        <w:rPr>
          <w:rFonts w:ascii="標楷體" w:eastAsia="標楷體" w:hAnsi="標楷體" w:cs="Times New Roman" w:hint="eastAsia"/>
          <w:b/>
          <w:bCs/>
          <w:color w:val="000000"/>
          <w:sz w:val="28"/>
          <w:szCs w:val="28"/>
        </w:rPr>
        <w:t>、動植物疫災</w:t>
      </w:r>
    </w:p>
    <w:p w14:paraId="66AC5812" w14:textId="77777777" w:rsidR="00134171" w:rsidRPr="002A7E60" w:rsidRDefault="00134171" w:rsidP="00134171">
      <w:pPr>
        <w:spacing w:line="400" w:lineRule="exact"/>
        <w:jc w:val="both"/>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 xml:space="preserve">    </w:t>
      </w:r>
      <w:bookmarkStart w:id="94" w:name="_Hlk193618760"/>
      <w:r w:rsidRPr="002A7E60">
        <w:rPr>
          <w:rFonts w:ascii="Times New Roman" w:eastAsia="標楷體" w:hAnsi="Times New Roman" w:cs="Times New Roman"/>
          <w:color w:val="000000"/>
          <w:sz w:val="28"/>
          <w:szCs w:val="28"/>
        </w:rPr>
        <w:t>隨著氣候變遷，於國際旅客、器械物品、動植物或其產品等密切往來及交流下，各類動植物疫病蟲害發生風險隨之增加，於地球村時勢下，疫情已無分國界。經世界動物衛生組織（</w:t>
      </w:r>
      <w:r w:rsidRPr="002A7E60">
        <w:rPr>
          <w:rFonts w:ascii="Times New Roman" w:eastAsia="標楷體" w:hAnsi="Times New Roman" w:cs="Times New Roman"/>
          <w:color w:val="000000"/>
          <w:sz w:val="28"/>
          <w:szCs w:val="28"/>
        </w:rPr>
        <w:t xml:space="preserve">World Organization for Animal Health, </w:t>
      </w:r>
      <w:r w:rsidRPr="002A7E60">
        <w:rPr>
          <w:rFonts w:ascii="Times New Roman" w:eastAsia="標楷體" w:hAnsi="Times New Roman" w:cs="Times New Roman"/>
          <w:color w:val="000000"/>
          <w:sz w:val="28"/>
          <w:szCs w:val="28"/>
        </w:rPr>
        <w:t>原</w:t>
      </w:r>
      <w:r w:rsidRPr="002A7E60">
        <w:rPr>
          <w:rFonts w:ascii="Times New Roman" w:eastAsia="標楷體" w:hAnsi="Times New Roman" w:cs="Times New Roman"/>
          <w:color w:val="000000"/>
          <w:sz w:val="28"/>
          <w:szCs w:val="28"/>
        </w:rPr>
        <w:t>OIE</w:t>
      </w:r>
      <w:r w:rsidRPr="002A7E60">
        <w:rPr>
          <w:rFonts w:ascii="Times New Roman" w:eastAsia="標楷體" w:hAnsi="Times New Roman" w:cs="Times New Roman"/>
          <w:color w:val="000000"/>
          <w:sz w:val="28"/>
          <w:szCs w:val="28"/>
        </w:rPr>
        <w:t>，已於</w:t>
      </w:r>
      <w:r w:rsidRPr="002A7E60">
        <w:rPr>
          <w:rFonts w:ascii="Times New Roman" w:eastAsia="標楷體" w:hAnsi="Times New Roman" w:cs="Times New Roman"/>
          <w:color w:val="000000"/>
          <w:sz w:val="28"/>
          <w:szCs w:val="28"/>
        </w:rPr>
        <w:t xml:space="preserve"> 111 </w:t>
      </w:r>
      <w:r w:rsidRPr="002A7E60">
        <w:rPr>
          <w:rFonts w:ascii="Times New Roman" w:eastAsia="標楷體" w:hAnsi="Times New Roman" w:cs="Times New Roman"/>
          <w:color w:val="000000"/>
          <w:sz w:val="28"/>
          <w:szCs w:val="28"/>
        </w:rPr>
        <w:t>年第</w:t>
      </w:r>
      <w:r w:rsidRPr="002A7E60">
        <w:rPr>
          <w:rFonts w:ascii="Times New Roman" w:eastAsia="標楷體" w:hAnsi="Times New Roman" w:cs="Times New Roman"/>
          <w:color w:val="000000"/>
          <w:sz w:val="28"/>
          <w:szCs w:val="28"/>
        </w:rPr>
        <w:t>89</w:t>
      </w:r>
      <w:r w:rsidRPr="002A7E60">
        <w:rPr>
          <w:rFonts w:ascii="Times New Roman" w:eastAsia="標楷體" w:hAnsi="Times New Roman" w:cs="Times New Roman"/>
          <w:color w:val="000000"/>
          <w:sz w:val="28"/>
          <w:szCs w:val="28"/>
        </w:rPr>
        <w:t>屆年會更名為</w:t>
      </w:r>
      <w:r w:rsidRPr="002A7E60">
        <w:rPr>
          <w:rFonts w:ascii="Times New Roman" w:eastAsia="標楷體" w:hAnsi="Times New Roman" w:cs="Times New Roman"/>
          <w:color w:val="000000"/>
          <w:sz w:val="28"/>
          <w:szCs w:val="28"/>
        </w:rPr>
        <w:t>WOAH</w:t>
      </w:r>
      <w:r w:rsidRPr="002A7E60">
        <w:rPr>
          <w:rFonts w:ascii="Times New Roman" w:eastAsia="標楷體" w:hAnsi="Times New Roman" w:cs="Times New Roman"/>
          <w:color w:val="000000"/>
          <w:sz w:val="28"/>
          <w:szCs w:val="28"/>
        </w:rPr>
        <w:t>）資料顯示，</w:t>
      </w:r>
      <w:r w:rsidRPr="002A7E60">
        <w:rPr>
          <w:rFonts w:ascii="Times New Roman" w:eastAsia="標楷體" w:hAnsi="Times New Roman" w:cs="Times New Roman"/>
          <w:color w:val="000000"/>
          <w:sz w:val="28"/>
          <w:szCs w:val="28"/>
        </w:rPr>
        <w:t>60%</w:t>
      </w:r>
      <w:r w:rsidRPr="002A7E60">
        <w:rPr>
          <w:rFonts w:ascii="Times New Roman" w:eastAsia="標楷體" w:hAnsi="Times New Roman" w:cs="Times New Roman"/>
          <w:color w:val="000000"/>
          <w:sz w:val="28"/>
          <w:szCs w:val="28"/>
        </w:rPr>
        <w:t>人類病原是人畜共通傳染病，且</w:t>
      </w:r>
      <w:r w:rsidRPr="002A7E60">
        <w:rPr>
          <w:rFonts w:ascii="Times New Roman" w:eastAsia="標楷體" w:hAnsi="Times New Roman" w:cs="Times New Roman"/>
          <w:color w:val="000000"/>
          <w:sz w:val="28"/>
          <w:szCs w:val="28"/>
        </w:rPr>
        <w:t>75%</w:t>
      </w:r>
      <w:r w:rsidRPr="002A7E60">
        <w:rPr>
          <w:rFonts w:ascii="Times New Roman" w:eastAsia="標楷體" w:hAnsi="Times New Roman" w:cs="Times New Roman"/>
          <w:color w:val="000000"/>
          <w:sz w:val="28"/>
          <w:szCs w:val="28"/>
        </w:rPr>
        <w:t>人畜共通傳染病為新興傳染病。故一旦國內未曾發生之重要動植物疫病蟲害入侵後，大範圍傳播或國內既有重要動植物疫病蟲害蔓延成災，均直接影響動植物生產及產銷供應，造成人民恐慌與國內消費及國際貿易重大經濟衝擊，短時間內難以復原。若發生之動植物疫災具有人體健康危害之人畜共通傳染病，因直接與間接接觸均為可能之傳播方式，且寵物及經濟動物均有可能為宿主或感染源，爰除前揭影響擴大，將同時引發國人健康之公共衛生議題，並衝擊國家正常運作，造成重大損失，需相關部會及地方政府等合力統合人物力資源救災，以利於短時間控制疫情，降低衝擊與損失。</w:t>
      </w:r>
    </w:p>
    <w:p w14:paraId="7CBB948F" w14:textId="77777777" w:rsidR="00134171" w:rsidRDefault="00134171" w:rsidP="00134171">
      <w:pPr>
        <w:spacing w:line="400" w:lineRule="exact"/>
        <w:jc w:val="both"/>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 xml:space="preserve">    </w:t>
      </w:r>
      <w:r w:rsidRPr="002A7E60">
        <w:rPr>
          <w:rFonts w:ascii="標楷體" w:eastAsia="標楷體" w:hAnsi="標楷體" w:cs="Times New Roman" w:hint="eastAsia"/>
          <w:color w:val="000000"/>
          <w:sz w:val="28"/>
          <w:szCs w:val="28"/>
        </w:rPr>
        <w:t>根據農業部「動植物疫災災害防救業務計畫」(</w:t>
      </w:r>
      <w:r w:rsidRPr="002A7E60">
        <w:rPr>
          <w:rFonts w:ascii="Times New Roman" w:eastAsia="標楷體" w:hAnsi="Times New Roman" w:cs="Times New Roman"/>
          <w:color w:val="000000"/>
          <w:sz w:val="28"/>
          <w:szCs w:val="28"/>
        </w:rPr>
        <w:t>113</w:t>
      </w:r>
      <w:r w:rsidRPr="002A7E60">
        <w:rPr>
          <w:rFonts w:ascii="Times New Roman" w:eastAsia="標楷體" w:hAnsi="Times New Roman" w:cs="Times New Roman"/>
          <w:color w:val="000000"/>
          <w:sz w:val="28"/>
          <w:szCs w:val="28"/>
        </w:rPr>
        <w:t>年版</w:t>
      </w:r>
      <w:r w:rsidRPr="002A7E60">
        <w:rPr>
          <w:rFonts w:ascii="Times New Roman" w:eastAsia="標楷體" w:hAnsi="Times New Roman" w:cs="Times New Roman"/>
          <w:color w:val="000000"/>
          <w:sz w:val="28"/>
          <w:szCs w:val="28"/>
        </w:rPr>
        <w:t>)</w:t>
      </w:r>
      <w:r w:rsidRPr="002A7E60">
        <w:rPr>
          <w:rFonts w:ascii="Times New Roman" w:eastAsia="標楷體" w:hAnsi="Times New Roman" w:cs="Times New Roman"/>
          <w:color w:val="000000"/>
          <w:sz w:val="28"/>
          <w:szCs w:val="28"/>
        </w:rPr>
        <w:t>，</w:t>
      </w:r>
      <w:r w:rsidRPr="002A7E60">
        <w:rPr>
          <w:rFonts w:ascii="標楷體" w:eastAsia="標楷體" w:hAnsi="標楷體" w:cs="Times New Roman" w:hint="eastAsia"/>
          <w:color w:val="000000"/>
          <w:sz w:val="28"/>
          <w:szCs w:val="28"/>
        </w:rPr>
        <w:t>近年發</w:t>
      </w:r>
      <w:r w:rsidRPr="002A7E60">
        <w:rPr>
          <w:rFonts w:ascii="Times New Roman" w:eastAsia="標楷體" w:hAnsi="Times New Roman" w:cs="Times New Roman"/>
          <w:color w:val="000000"/>
          <w:sz w:val="28"/>
          <w:szCs w:val="28"/>
        </w:rPr>
        <w:t>生之重大動植物疫災疫情包括</w:t>
      </w:r>
      <w:r w:rsidRPr="002A7E60">
        <w:rPr>
          <w:rFonts w:ascii="Times New Roman" w:eastAsia="標楷體" w:hAnsi="Times New Roman" w:cs="Times New Roman"/>
          <w:color w:val="000000"/>
          <w:sz w:val="28"/>
          <w:szCs w:val="28"/>
        </w:rPr>
        <w:t>86</w:t>
      </w:r>
      <w:r w:rsidRPr="002A7E60">
        <w:rPr>
          <w:rFonts w:ascii="Times New Roman" w:eastAsia="標楷體" w:hAnsi="Times New Roman" w:cs="Times New Roman"/>
          <w:color w:val="000000"/>
          <w:sz w:val="28"/>
          <w:szCs w:val="28"/>
        </w:rPr>
        <w:t>年口蹄疫、</w:t>
      </w:r>
      <w:r w:rsidRPr="002A7E60">
        <w:rPr>
          <w:rFonts w:ascii="Times New Roman" w:eastAsia="標楷體" w:hAnsi="Times New Roman" w:cs="Times New Roman"/>
          <w:color w:val="000000"/>
          <w:sz w:val="28"/>
          <w:szCs w:val="28"/>
        </w:rPr>
        <w:t>91</w:t>
      </w:r>
      <w:r w:rsidRPr="002A7E60">
        <w:rPr>
          <w:rFonts w:ascii="Times New Roman" w:eastAsia="標楷體" w:hAnsi="Times New Roman" w:cs="Times New Roman"/>
          <w:color w:val="000000"/>
          <w:sz w:val="28"/>
          <w:szCs w:val="28"/>
        </w:rPr>
        <w:t>年葡萄皮爾斯病、</w:t>
      </w:r>
      <w:r w:rsidRPr="002A7E60">
        <w:rPr>
          <w:rFonts w:ascii="Times New Roman" w:eastAsia="標楷體" w:hAnsi="Times New Roman" w:cs="Times New Roman"/>
          <w:color w:val="000000"/>
          <w:sz w:val="28"/>
          <w:szCs w:val="28"/>
        </w:rPr>
        <w:t>92</w:t>
      </w:r>
      <w:r w:rsidRPr="002A7E60">
        <w:rPr>
          <w:rFonts w:ascii="Times New Roman" w:eastAsia="標楷體" w:hAnsi="Times New Roman" w:cs="Times New Roman"/>
          <w:color w:val="000000"/>
          <w:sz w:val="28"/>
          <w:szCs w:val="28"/>
        </w:rPr>
        <w:t>年紅火蟻、</w:t>
      </w:r>
      <w:r w:rsidRPr="002A7E60">
        <w:rPr>
          <w:rFonts w:ascii="Times New Roman" w:eastAsia="標楷體" w:hAnsi="Times New Roman" w:cs="Times New Roman"/>
          <w:color w:val="000000"/>
          <w:sz w:val="28"/>
          <w:szCs w:val="28"/>
        </w:rPr>
        <w:t>99</w:t>
      </w:r>
      <w:r w:rsidRPr="002A7E60">
        <w:rPr>
          <w:rFonts w:ascii="Times New Roman" w:eastAsia="標楷體" w:hAnsi="Times New Roman" w:cs="Times New Roman"/>
          <w:color w:val="000000"/>
          <w:sz w:val="28"/>
          <w:szCs w:val="28"/>
        </w:rPr>
        <w:t>年羊痘、</w:t>
      </w:r>
      <w:r w:rsidRPr="002A7E60">
        <w:rPr>
          <w:rFonts w:ascii="Times New Roman" w:eastAsia="標楷體" w:hAnsi="Times New Roman" w:cs="Times New Roman"/>
          <w:color w:val="000000"/>
          <w:sz w:val="28"/>
          <w:szCs w:val="28"/>
        </w:rPr>
        <w:t>101</w:t>
      </w:r>
      <w:r w:rsidRPr="002A7E60">
        <w:rPr>
          <w:rFonts w:ascii="Times New Roman" w:eastAsia="標楷體" w:hAnsi="Times New Roman" w:cs="Times New Roman"/>
          <w:color w:val="000000"/>
          <w:sz w:val="28"/>
          <w:szCs w:val="28"/>
        </w:rPr>
        <w:t>年</w:t>
      </w:r>
      <w:r w:rsidRPr="002A7E60">
        <w:rPr>
          <w:rFonts w:ascii="Times New Roman" w:eastAsia="標楷體" w:hAnsi="Times New Roman" w:cs="Times New Roman"/>
          <w:color w:val="000000"/>
          <w:sz w:val="28"/>
          <w:szCs w:val="28"/>
        </w:rPr>
        <w:t xml:space="preserve"> H5N2 </w:t>
      </w:r>
      <w:r w:rsidRPr="002A7E60">
        <w:rPr>
          <w:rFonts w:ascii="Times New Roman" w:eastAsia="標楷體" w:hAnsi="Times New Roman" w:cs="Times New Roman"/>
          <w:color w:val="000000"/>
          <w:sz w:val="28"/>
          <w:szCs w:val="28"/>
        </w:rPr>
        <w:t>高病原性禽流感、</w:t>
      </w:r>
      <w:r w:rsidRPr="002A7E60">
        <w:rPr>
          <w:rFonts w:ascii="Times New Roman" w:eastAsia="標楷體" w:hAnsi="Times New Roman" w:cs="Times New Roman"/>
          <w:color w:val="000000"/>
          <w:sz w:val="28"/>
          <w:szCs w:val="28"/>
        </w:rPr>
        <w:t>102</w:t>
      </w:r>
      <w:r w:rsidRPr="002A7E60">
        <w:rPr>
          <w:rFonts w:ascii="Times New Roman" w:eastAsia="標楷體" w:hAnsi="Times New Roman" w:cs="Times New Roman"/>
          <w:color w:val="000000"/>
          <w:sz w:val="28"/>
          <w:szCs w:val="28"/>
        </w:rPr>
        <w:t>年狂犬病、</w:t>
      </w:r>
      <w:r w:rsidRPr="002A7E60">
        <w:rPr>
          <w:rFonts w:ascii="Times New Roman" w:eastAsia="標楷體" w:hAnsi="Times New Roman" w:cs="Times New Roman"/>
          <w:color w:val="000000"/>
          <w:sz w:val="28"/>
          <w:szCs w:val="28"/>
        </w:rPr>
        <w:t>104</w:t>
      </w:r>
      <w:r w:rsidRPr="002A7E60">
        <w:rPr>
          <w:rFonts w:ascii="Times New Roman" w:eastAsia="標楷體" w:hAnsi="Times New Roman" w:cs="Times New Roman"/>
          <w:color w:val="000000"/>
          <w:sz w:val="28"/>
          <w:szCs w:val="28"/>
        </w:rPr>
        <w:t>年新型</w:t>
      </w:r>
      <w:r w:rsidRPr="002A7E60">
        <w:rPr>
          <w:rFonts w:ascii="Times New Roman" w:eastAsia="標楷體" w:hAnsi="Times New Roman" w:cs="Times New Roman"/>
          <w:color w:val="000000"/>
          <w:sz w:val="28"/>
          <w:szCs w:val="28"/>
        </w:rPr>
        <w:t xml:space="preserve"> H5N2</w:t>
      </w:r>
      <w:r w:rsidRPr="002A7E60">
        <w:rPr>
          <w:rFonts w:ascii="Times New Roman" w:eastAsia="標楷體" w:hAnsi="Times New Roman" w:cs="Times New Roman"/>
          <w:color w:val="000000"/>
          <w:sz w:val="28"/>
          <w:szCs w:val="28"/>
        </w:rPr>
        <w:t>、</w:t>
      </w:r>
      <w:r w:rsidRPr="002A7E60">
        <w:rPr>
          <w:rFonts w:ascii="Times New Roman" w:eastAsia="標楷體" w:hAnsi="Times New Roman" w:cs="Times New Roman"/>
          <w:color w:val="000000"/>
          <w:sz w:val="28"/>
          <w:szCs w:val="28"/>
        </w:rPr>
        <w:t xml:space="preserve">H5N3 </w:t>
      </w:r>
      <w:r w:rsidRPr="002A7E60">
        <w:rPr>
          <w:rFonts w:ascii="Times New Roman" w:eastAsia="標楷體" w:hAnsi="Times New Roman" w:cs="Times New Roman"/>
          <w:color w:val="000000"/>
          <w:sz w:val="28"/>
          <w:szCs w:val="28"/>
        </w:rPr>
        <w:t>及</w:t>
      </w:r>
      <w:r w:rsidRPr="002A7E60">
        <w:rPr>
          <w:rFonts w:ascii="Times New Roman" w:eastAsia="標楷體" w:hAnsi="Times New Roman" w:cs="Times New Roman"/>
          <w:color w:val="000000"/>
          <w:sz w:val="28"/>
          <w:szCs w:val="28"/>
        </w:rPr>
        <w:t xml:space="preserve"> H5N8 </w:t>
      </w:r>
      <w:r w:rsidRPr="002A7E60">
        <w:rPr>
          <w:rFonts w:ascii="Times New Roman" w:eastAsia="標楷體" w:hAnsi="Times New Roman" w:cs="Times New Roman"/>
          <w:color w:val="000000"/>
          <w:sz w:val="28"/>
          <w:szCs w:val="28"/>
        </w:rPr>
        <w:t>高病原性禽流感，及</w:t>
      </w:r>
      <w:r w:rsidRPr="002A7E60">
        <w:rPr>
          <w:rFonts w:ascii="Times New Roman" w:eastAsia="標楷體" w:hAnsi="Times New Roman" w:cs="Times New Roman"/>
          <w:color w:val="000000"/>
          <w:sz w:val="28"/>
          <w:szCs w:val="28"/>
        </w:rPr>
        <w:t>A</w:t>
      </w:r>
      <w:r w:rsidRPr="002A7E60">
        <w:rPr>
          <w:rFonts w:ascii="Times New Roman" w:eastAsia="標楷體" w:hAnsi="Times New Roman" w:cs="Times New Roman"/>
          <w:color w:val="000000"/>
          <w:sz w:val="28"/>
          <w:szCs w:val="28"/>
        </w:rPr>
        <w:t>型口蹄疫、</w:t>
      </w:r>
      <w:r w:rsidRPr="002A7E60">
        <w:rPr>
          <w:rFonts w:ascii="Times New Roman" w:eastAsia="標楷體" w:hAnsi="Times New Roman" w:cs="Times New Roman"/>
          <w:color w:val="000000"/>
          <w:sz w:val="28"/>
          <w:szCs w:val="28"/>
        </w:rPr>
        <w:t>106</w:t>
      </w:r>
      <w:r w:rsidRPr="002A7E60">
        <w:rPr>
          <w:rFonts w:ascii="Times New Roman" w:eastAsia="標楷體" w:hAnsi="Times New Roman" w:cs="Times New Roman"/>
          <w:color w:val="000000"/>
          <w:sz w:val="28"/>
          <w:szCs w:val="28"/>
        </w:rPr>
        <w:t>年</w:t>
      </w:r>
      <w:r w:rsidRPr="002A7E60">
        <w:rPr>
          <w:rFonts w:ascii="Times New Roman" w:eastAsia="標楷體" w:hAnsi="Times New Roman" w:cs="Times New Roman"/>
          <w:color w:val="000000"/>
          <w:sz w:val="28"/>
          <w:szCs w:val="28"/>
        </w:rPr>
        <w:t>H5N6</w:t>
      </w:r>
      <w:r w:rsidRPr="002A7E60">
        <w:rPr>
          <w:rFonts w:ascii="Times New Roman" w:eastAsia="標楷體" w:hAnsi="Times New Roman" w:cs="Times New Roman"/>
          <w:color w:val="000000"/>
          <w:sz w:val="28"/>
          <w:szCs w:val="28"/>
        </w:rPr>
        <w:t>高病原性禽流感、</w:t>
      </w:r>
      <w:r w:rsidRPr="002A7E60">
        <w:rPr>
          <w:rFonts w:ascii="Times New Roman" w:eastAsia="標楷體" w:hAnsi="Times New Roman" w:cs="Times New Roman"/>
          <w:color w:val="000000"/>
          <w:sz w:val="28"/>
          <w:szCs w:val="28"/>
        </w:rPr>
        <w:t>108</w:t>
      </w:r>
      <w:r w:rsidRPr="002A7E60">
        <w:rPr>
          <w:rFonts w:ascii="Times New Roman" w:eastAsia="標楷體" w:hAnsi="Times New Roman" w:cs="Times New Roman"/>
          <w:color w:val="000000"/>
          <w:sz w:val="28"/>
          <w:szCs w:val="28"/>
        </w:rPr>
        <w:t>年秋行軍蟲及</w:t>
      </w:r>
      <w:r w:rsidRPr="002A7E60">
        <w:rPr>
          <w:rFonts w:ascii="Times New Roman" w:eastAsia="標楷體" w:hAnsi="Times New Roman" w:cs="Times New Roman"/>
          <w:color w:val="000000"/>
          <w:sz w:val="28"/>
          <w:szCs w:val="28"/>
        </w:rPr>
        <w:t>H5N5</w:t>
      </w:r>
      <w:r w:rsidRPr="002A7E60">
        <w:rPr>
          <w:rFonts w:ascii="Times New Roman" w:eastAsia="標楷體" w:hAnsi="Times New Roman" w:cs="Times New Roman"/>
          <w:color w:val="000000"/>
          <w:sz w:val="28"/>
          <w:szCs w:val="28"/>
        </w:rPr>
        <w:t>高病原性禽流感、</w:t>
      </w:r>
      <w:r w:rsidRPr="002A7E60">
        <w:rPr>
          <w:rFonts w:ascii="Times New Roman" w:eastAsia="標楷體" w:hAnsi="Times New Roman" w:cs="Times New Roman"/>
          <w:color w:val="000000"/>
          <w:sz w:val="28"/>
          <w:szCs w:val="28"/>
        </w:rPr>
        <w:t>109</w:t>
      </w:r>
      <w:r w:rsidRPr="002A7E60">
        <w:rPr>
          <w:rFonts w:ascii="Times New Roman" w:eastAsia="標楷體" w:hAnsi="Times New Roman" w:cs="Times New Roman"/>
          <w:color w:val="000000"/>
          <w:sz w:val="28"/>
          <w:szCs w:val="28"/>
        </w:rPr>
        <w:t>年及</w:t>
      </w:r>
      <w:r w:rsidRPr="002A7E60">
        <w:rPr>
          <w:rFonts w:ascii="Times New Roman" w:eastAsia="標楷體" w:hAnsi="Times New Roman" w:cs="Times New Roman"/>
          <w:color w:val="000000"/>
          <w:sz w:val="28"/>
          <w:szCs w:val="28"/>
        </w:rPr>
        <w:t>110</w:t>
      </w:r>
      <w:r w:rsidRPr="002A7E60">
        <w:rPr>
          <w:rFonts w:ascii="Times New Roman" w:eastAsia="標楷體" w:hAnsi="Times New Roman" w:cs="Times New Roman"/>
          <w:color w:val="000000"/>
          <w:sz w:val="28"/>
          <w:szCs w:val="28"/>
        </w:rPr>
        <w:t>年牛結節疹、</w:t>
      </w:r>
      <w:r w:rsidRPr="002A7E60">
        <w:rPr>
          <w:rFonts w:ascii="Times New Roman" w:eastAsia="標楷體" w:hAnsi="Times New Roman" w:cs="Times New Roman"/>
          <w:color w:val="000000"/>
          <w:sz w:val="28"/>
          <w:szCs w:val="28"/>
        </w:rPr>
        <w:t>110</w:t>
      </w:r>
      <w:r w:rsidRPr="002A7E60">
        <w:rPr>
          <w:rFonts w:ascii="Times New Roman" w:eastAsia="標楷體" w:hAnsi="Times New Roman" w:cs="Times New Roman"/>
          <w:color w:val="000000"/>
          <w:sz w:val="28"/>
          <w:szCs w:val="28"/>
        </w:rPr>
        <w:t>年新型</w:t>
      </w:r>
      <w:r w:rsidRPr="002A7E60">
        <w:rPr>
          <w:rFonts w:ascii="Times New Roman" w:eastAsia="標楷體" w:hAnsi="Times New Roman" w:cs="Times New Roman"/>
          <w:color w:val="000000"/>
          <w:sz w:val="28"/>
          <w:szCs w:val="28"/>
        </w:rPr>
        <w:t>H5N2(b)</w:t>
      </w:r>
      <w:r w:rsidRPr="002A7E60">
        <w:rPr>
          <w:rFonts w:ascii="Times New Roman" w:eastAsia="標楷體" w:hAnsi="Times New Roman" w:cs="Times New Roman"/>
          <w:color w:val="000000"/>
          <w:sz w:val="28"/>
          <w:szCs w:val="28"/>
        </w:rPr>
        <w:t>高病原性禽流感、</w:t>
      </w:r>
      <w:r w:rsidRPr="002A7E60">
        <w:rPr>
          <w:rFonts w:ascii="Times New Roman" w:eastAsia="標楷體" w:hAnsi="Times New Roman" w:cs="Times New Roman"/>
          <w:color w:val="000000"/>
          <w:sz w:val="28"/>
          <w:szCs w:val="28"/>
        </w:rPr>
        <w:t>111</w:t>
      </w:r>
      <w:r w:rsidRPr="002A7E60">
        <w:rPr>
          <w:rFonts w:ascii="Times New Roman" w:eastAsia="標楷體" w:hAnsi="Times New Roman" w:cs="Times New Roman"/>
          <w:color w:val="000000"/>
          <w:sz w:val="28"/>
          <w:szCs w:val="28"/>
        </w:rPr>
        <w:t>年</w:t>
      </w:r>
      <w:r w:rsidRPr="002A7E60">
        <w:rPr>
          <w:rFonts w:ascii="Times New Roman" w:eastAsia="標楷體" w:hAnsi="Times New Roman" w:cs="Times New Roman"/>
          <w:color w:val="000000"/>
          <w:sz w:val="28"/>
          <w:szCs w:val="28"/>
        </w:rPr>
        <w:t>H5N1</w:t>
      </w:r>
      <w:r w:rsidRPr="002A7E60">
        <w:rPr>
          <w:rFonts w:ascii="Times New Roman" w:eastAsia="標楷體" w:hAnsi="Times New Roman" w:cs="Times New Roman"/>
          <w:color w:val="000000"/>
          <w:sz w:val="28"/>
          <w:szCs w:val="28"/>
        </w:rPr>
        <w:t>高病原性禽流感疫災，其共同特徵為動植物疫病蟲害一旦傳入，如農民警覺性不夠，未在第一時間通報疫情，或主動監測系統未在疾病初期發現異常，待大量案例出現時已釀成災害，需要花費龐大之人力、物力，以及時間才有辦法控制疫情，也重創相關產業，因此應強化早期情資之掌握，建構高生物安全之生產模式，並提高農民防災與危機意識，以降低疫災發生之機率，如此可大幅減少後續應變與復原重建工作之成本。</w:t>
      </w:r>
    </w:p>
    <w:bookmarkEnd w:id="94"/>
    <w:p w14:paraId="433F32FA" w14:textId="77777777" w:rsidR="00134171" w:rsidRDefault="00134171" w:rsidP="00134171">
      <w:pPr>
        <w:spacing w:line="400" w:lineRule="exact"/>
        <w:ind w:left="284"/>
        <w:jc w:val="both"/>
        <w:rPr>
          <w:rFonts w:ascii="標楷體" w:eastAsia="標楷體" w:hAnsi="標楷體" w:cs="Times New Roman"/>
          <w:color w:val="000000"/>
          <w:sz w:val="28"/>
          <w:szCs w:val="28"/>
        </w:rPr>
      </w:pPr>
    </w:p>
    <w:p w14:paraId="6A937291" w14:textId="6CB05E4C" w:rsidR="00134171" w:rsidRPr="00CF5C3D" w:rsidRDefault="00134171" w:rsidP="00134171">
      <w:pPr>
        <w:spacing w:line="400" w:lineRule="exact"/>
        <w:jc w:val="both"/>
        <w:rPr>
          <w:rFonts w:ascii="標楷體" w:eastAsia="標楷體" w:hAnsi="標楷體" w:cs="Times New Roman"/>
          <w:b/>
          <w:bCs/>
          <w:color w:val="000000"/>
          <w:sz w:val="28"/>
          <w:szCs w:val="28"/>
        </w:rPr>
      </w:pPr>
      <w:r w:rsidRPr="002A7E60">
        <w:rPr>
          <w:rFonts w:ascii="標楷體" w:eastAsia="標楷體" w:hAnsi="標楷體" w:cs="Times New Roman" w:hint="eastAsia"/>
          <w:b/>
          <w:bCs/>
          <w:color w:val="000000"/>
          <w:sz w:val="28"/>
          <w:szCs w:val="28"/>
        </w:rPr>
        <w:t>拾參</w:t>
      </w:r>
      <w:r w:rsidRPr="00CF5C3D">
        <w:rPr>
          <w:rFonts w:ascii="標楷體" w:eastAsia="標楷體" w:hAnsi="標楷體" w:cs="Times New Roman" w:hint="eastAsia"/>
          <w:b/>
          <w:bCs/>
          <w:color w:val="000000"/>
          <w:sz w:val="28"/>
          <w:szCs w:val="28"/>
        </w:rPr>
        <w:t>、寒害</w:t>
      </w:r>
    </w:p>
    <w:p w14:paraId="359F0509" w14:textId="77777777" w:rsidR="00134171" w:rsidRPr="00CF5C3D"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95" w:name="_Hlk193618811"/>
      <w:r w:rsidRPr="00CF5C3D">
        <w:rPr>
          <w:rFonts w:ascii="Times New Roman" w:eastAsia="標楷體" w:hAnsi="Times New Roman" w:cs="Times New Roman"/>
          <w:color w:val="000000"/>
          <w:sz w:val="28"/>
          <w:szCs w:val="28"/>
        </w:rPr>
        <w:t>寒害形成之自然條件主要受到強烈大陸冷氣團或寒流影響，由</w:t>
      </w:r>
      <w:r>
        <w:rPr>
          <w:rFonts w:ascii="Times New Roman" w:eastAsia="標楷體" w:hAnsi="Times New Roman" w:cs="Times New Roman" w:hint="eastAsia"/>
          <w:color w:val="000000"/>
          <w:sz w:val="28"/>
          <w:szCs w:val="28"/>
        </w:rPr>
        <w:t>交通部</w:t>
      </w:r>
      <w:r w:rsidRPr="00CF5C3D">
        <w:rPr>
          <w:rFonts w:ascii="Times New Roman" w:eastAsia="標楷體" w:hAnsi="Times New Roman" w:cs="Times New Roman"/>
          <w:color w:val="000000"/>
          <w:sz w:val="28"/>
          <w:szCs w:val="28"/>
        </w:rPr>
        <w:t>中央氣象署發布低溫特報燈號如下：</w:t>
      </w:r>
    </w:p>
    <w:p w14:paraId="3090F460" w14:textId="77777777" w:rsidR="00134171" w:rsidRDefault="00134171" w:rsidP="00524125">
      <w:pPr>
        <w:pStyle w:val="a6"/>
        <w:numPr>
          <w:ilvl w:val="0"/>
          <w:numId w:val="13"/>
        </w:numPr>
        <w:autoSpaceDE/>
        <w:autoSpaceDN/>
        <w:spacing w:line="400" w:lineRule="exact"/>
        <w:ind w:hanging="2804"/>
        <w:jc w:val="both"/>
        <w:rPr>
          <w:rFonts w:ascii="Times New Roman" w:eastAsia="標楷體" w:hAnsi="Times New Roman" w:cs="Times New Roman"/>
          <w:color w:val="000000"/>
          <w:sz w:val="28"/>
          <w:szCs w:val="28"/>
        </w:rPr>
      </w:pPr>
      <w:r w:rsidRPr="00CF5C3D">
        <w:rPr>
          <w:rFonts w:ascii="Times New Roman" w:eastAsia="標楷體" w:hAnsi="Times New Roman" w:cs="Times New Roman"/>
          <w:color w:val="000000"/>
          <w:sz w:val="28"/>
          <w:szCs w:val="28"/>
        </w:rPr>
        <w:t>黃色燈號</w:t>
      </w:r>
      <w:r w:rsidRPr="00CF5C3D">
        <w:rPr>
          <w:rFonts w:ascii="Times New Roman" w:eastAsia="標楷體" w:hAnsi="Times New Roman" w:cs="Times New Roman"/>
          <w:color w:val="000000"/>
          <w:sz w:val="28"/>
          <w:szCs w:val="28"/>
        </w:rPr>
        <w:t>(</w:t>
      </w:r>
      <w:r w:rsidRPr="00CF5C3D">
        <w:rPr>
          <w:rFonts w:ascii="Times New Roman" w:eastAsia="標楷體" w:hAnsi="Times New Roman" w:cs="Times New Roman"/>
          <w:color w:val="000000"/>
          <w:sz w:val="28"/>
          <w:szCs w:val="28"/>
        </w:rPr>
        <w:t>寒冷</w:t>
      </w:r>
      <w:r w:rsidRPr="00CF5C3D">
        <w:rPr>
          <w:rFonts w:ascii="Times New Roman" w:eastAsia="標楷體" w:hAnsi="Times New Roman" w:cs="Times New Roman"/>
          <w:color w:val="000000"/>
          <w:sz w:val="28"/>
          <w:szCs w:val="28"/>
        </w:rPr>
        <w:t>)</w:t>
      </w:r>
      <w:r w:rsidRPr="00CF5C3D">
        <w:rPr>
          <w:rFonts w:ascii="Times New Roman" w:eastAsia="標楷體" w:hAnsi="Times New Roman" w:cs="Times New Roman"/>
          <w:color w:val="000000"/>
          <w:sz w:val="28"/>
          <w:szCs w:val="28"/>
        </w:rPr>
        <w:t>為平地氣溫攝氏</w:t>
      </w:r>
      <w:r w:rsidRPr="00CF5C3D">
        <w:rPr>
          <w:rFonts w:ascii="Times New Roman" w:eastAsia="標楷體" w:hAnsi="Times New Roman" w:cs="Times New Roman"/>
          <w:color w:val="000000"/>
          <w:sz w:val="28"/>
          <w:szCs w:val="28"/>
        </w:rPr>
        <w:t>10</w:t>
      </w:r>
      <w:r w:rsidRPr="00CF5C3D">
        <w:rPr>
          <w:rFonts w:ascii="Times New Roman" w:eastAsia="標楷體" w:hAnsi="Times New Roman" w:cs="Times New Roman"/>
          <w:color w:val="000000"/>
          <w:sz w:val="28"/>
          <w:szCs w:val="28"/>
        </w:rPr>
        <w:t>度以下</w:t>
      </w:r>
      <w:r w:rsidRPr="002A7E60">
        <w:rPr>
          <w:rFonts w:ascii="Times New Roman" w:eastAsia="標楷體" w:hAnsi="Times New Roman" w:cs="Times New Roman"/>
          <w:color w:val="000000"/>
          <w:sz w:val="28"/>
          <w:szCs w:val="28"/>
        </w:rPr>
        <w:t>。</w:t>
      </w:r>
    </w:p>
    <w:p w14:paraId="43FBD301" w14:textId="77777777" w:rsidR="00134171" w:rsidRDefault="00134171" w:rsidP="00524125">
      <w:pPr>
        <w:pStyle w:val="a6"/>
        <w:numPr>
          <w:ilvl w:val="0"/>
          <w:numId w:val="13"/>
        </w:numPr>
        <w:autoSpaceDE/>
        <w:autoSpaceDN/>
        <w:spacing w:line="400" w:lineRule="exact"/>
        <w:ind w:left="560" w:hanging="560"/>
        <w:jc w:val="both"/>
        <w:rPr>
          <w:rFonts w:ascii="Times New Roman" w:eastAsia="標楷體" w:hAnsi="Times New Roman" w:cs="Times New Roman"/>
          <w:color w:val="000000"/>
          <w:sz w:val="28"/>
          <w:szCs w:val="28"/>
        </w:rPr>
      </w:pPr>
      <w:r w:rsidRPr="00CF5C3D">
        <w:rPr>
          <w:rFonts w:ascii="Times New Roman" w:eastAsia="標楷體" w:hAnsi="Times New Roman" w:cs="Times New Roman"/>
          <w:color w:val="000000"/>
          <w:sz w:val="28"/>
          <w:szCs w:val="28"/>
        </w:rPr>
        <w:t>橙色燈號</w:t>
      </w:r>
      <w:r w:rsidRPr="00CF5C3D">
        <w:rPr>
          <w:rFonts w:ascii="Times New Roman" w:eastAsia="標楷體" w:hAnsi="Times New Roman" w:cs="Times New Roman"/>
          <w:color w:val="000000"/>
          <w:sz w:val="28"/>
          <w:szCs w:val="28"/>
        </w:rPr>
        <w:t>(</w:t>
      </w:r>
      <w:r w:rsidRPr="00CF5C3D">
        <w:rPr>
          <w:rFonts w:ascii="Times New Roman" w:eastAsia="標楷體" w:hAnsi="Times New Roman" w:cs="Times New Roman"/>
          <w:color w:val="000000"/>
          <w:sz w:val="28"/>
          <w:szCs w:val="28"/>
        </w:rPr>
        <w:t>非常寒冷</w:t>
      </w:r>
      <w:r w:rsidRPr="00CF5C3D">
        <w:rPr>
          <w:rFonts w:ascii="Times New Roman" w:eastAsia="標楷體" w:hAnsi="Times New Roman" w:cs="Times New Roman"/>
          <w:color w:val="000000"/>
          <w:sz w:val="28"/>
          <w:szCs w:val="28"/>
        </w:rPr>
        <w:t>)</w:t>
      </w:r>
      <w:r w:rsidRPr="00CF5C3D">
        <w:rPr>
          <w:rFonts w:ascii="Times New Roman" w:eastAsia="標楷體" w:hAnsi="Times New Roman" w:cs="Times New Roman"/>
          <w:color w:val="000000"/>
          <w:sz w:val="28"/>
          <w:szCs w:val="28"/>
        </w:rPr>
        <w:t>為平地低溫攝氏</w:t>
      </w:r>
      <w:r w:rsidRPr="00CF5C3D">
        <w:rPr>
          <w:rFonts w:ascii="Times New Roman" w:eastAsia="標楷體" w:hAnsi="Times New Roman" w:cs="Times New Roman"/>
          <w:color w:val="000000"/>
          <w:sz w:val="28"/>
          <w:szCs w:val="28"/>
        </w:rPr>
        <w:t xml:space="preserve"> 6 </w:t>
      </w:r>
      <w:r w:rsidRPr="00CF5C3D">
        <w:rPr>
          <w:rFonts w:ascii="Times New Roman" w:eastAsia="標楷體" w:hAnsi="Times New Roman" w:cs="Times New Roman"/>
          <w:color w:val="000000"/>
          <w:sz w:val="28"/>
          <w:szCs w:val="28"/>
        </w:rPr>
        <w:t>度以下，或攝氏</w:t>
      </w:r>
      <w:r w:rsidRPr="00CF5C3D">
        <w:rPr>
          <w:rFonts w:ascii="Times New Roman" w:eastAsia="標楷體" w:hAnsi="Times New Roman" w:cs="Times New Roman"/>
          <w:color w:val="000000"/>
          <w:sz w:val="28"/>
          <w:szCs w:val="28"/>
        </w:rPr>
        <w:t xml:space="preserve"> 10 </w:t>
      </w:r>
      <w:r w:rsidRPr="00CF5C3D">
        <w:rPr>
          <w:rFonts w:ascii="Times New Roman" w:eastAsia="標楷體" w:hAnsi="Times New Roman" w:cs="Times New Roman"/>
          <w:color w:val="000000"/>
          <w:sz w:val="28"/>
          <w:szCs w:val="28"/>
        </w:rPr>
        <w:t>度以下且連續</w:t>
      </w:r>
      <w:r w:rsidRPr="00CF5C3D">
        <w:rPr>
          <w:rFonts w:ascii="Times New Roman" w:eastAsia="標楷體" w:hAnsi="Times New Roman" w:cs="Times New Roman"/>
          <w:color w:val="000000"/>
          <w:sz w:val="28"/>
          <w:szCs w:val="28"/>
        </w:rPr>
        <w:t xml:space="preserve"> 24 </w:t>
      </w:r>
      <w:r w:rsidRPr="00CF5C3D">
        <w:rPr>
          <w:rFonts w:ascii="Times New Roman" w:eastAsia="標楷體" w:hAnsi="Times New Roman" w:cs="Times New Roman"/>
          <w:color w:val="000000"/>
          <w:sz w:val="28"/>
          <w:szCs w:val="28"/>
        </w:rPr>
        <w:t>小時攝氏</w:t>
      </w:r>
      <w:r w:rsidRPr="00CF5C3D">
        <w:rPr>
          <w:rFonts w:ascii="Times New Roman" w:eastAsia="標楷體" w:hAnsi="Times New Roman" w:cs="Times New Roman"/>
          <w:color w:val="000000"/>
          <w:sz w:val="28"/>
          <w:szCs w:val="28"/>
        </w:rPr>
        <w:t xml:space="preserve"> 12 </w:t>
      </w:r>
      <w:r w:rsidRPr="00CF5C3D">
        <w:rPr>
          <w:rFonts w:ascii="Times New Roman" w:eastAsia="標楷體" w:hAnsi="Times New Roman" w:cs="Times New Roman"/>
          <w:color w:val="000000"/>
          <w:sz w:val="28"/>
          <w:szCs w:val="28"/>
        </w:rPr>
        <w:t>度以下。</w:t>
      </w:r>
    </w:p>
    <w:p w14:paraId="2EDA95D2" w14:textId="77777777" w:rsidR="00134171" w:rsidRPr="003F1B53" w:rsidRDefault="00134171" w:rsidP="00524125">
      <w:pPr>
        <w:pStyle w:val="a6"/>
        <w:numPr>
          <w:ilvl w:val="0"/>
          <w:numId w:val="13"/>
        </w:numPr>
        <w:autoSpaceDE/>
        <w:autoSpaceDN/>
        <w:spacing w:line="400" w:lineRule="exact"/>
        <w:ind w:left="560" w:hanging="560"/>
        <w:jc w:val="both"/>
        <w:rPr>
          <w:rFonts w:ascii="Times New Roman" w:eastAsia="標楷體" w:hAnsi="Times New Roman" w:cs="Times New Roman"/>
          <w:color w:val="000000"/>
          <w:sz w:val="28"/>
          <w:szCs w:val="28"/>
        </w:rPr>
      </w:pPr>
      <w:r w:rsidRPr="003F1B53">
        <w:rPr>
          <w:rFonts w:ascii="Times New Roman" w:eastAsia="標楷體" w:hAnsi="Times New Roman" w:cs="Times New Roman"/>
          <w:color w:val="000000"/>
          <w:sz w:val="28"/>
          <w:szCs w:val="28"/>
        </w:rPr>
        <w:t>紅色燈號</w:t>
      </w:r>
      <w:r w:rsidRPr="003F1B53">
        <w:rPr>
          <w:rFonts w:ascii="Times New Roman" w:eastAsia="標楷體" w:hAnsi="Times New Roman" w:cs="Times New Roman"/>
          <w:color w:val="000000"/>
          <w:sz w:val="28"/>
          <w:szCs w:val="28"/>
        </w:rPr>
        <w:t>(</w:t>
      </w:r>
      <w:r w:rsidRPr="003F1B53">
        <w:rPr>
          <w:rFonts w:ascii="Times New Roman" w:eastAsia="標楷體" w:hAnsi="Times New Roman" w:cs="Times New Roman"/>
          <w:color w:val="000000"/>
          <w:sz w:val="28"/>
          <w:szCs w:val="28"/>
        </w:rPr>
        <w:t>嚴寒</w:t>
      </w:r>
      <w:r w:rsidRPr="003F1B53">
        <w:rPr>
          <w:rFonts w:ascii="Times New Roman" w:eastAsia="標楷體" w:hAnsi="Times New Roman" w:cs="Times New Roman"/>
          <w:color w:val="000000"/>
          <w:sz w:val="28"/>
          <w:szCs w:val="28"/>
        </w:rPr>
        <w:t>)</w:t>
      </w:r>
      <w:r w:rsidRPr="003F1B53">
        <w:rPr>
          <w:rFonts w:ascii="Times New Roman" w:eastAsia="標楷體" w:hAnsi="Times New Roman" w:cs="Times New Roman"/>
          <w:color w:val="000000"/>
          <w:sz w:val="28"/>
          <w:szCs w:val="28"/>
        </w:rPr>
        <w:t>之發布標準為平地氣溫連續</w:t>
      </w:r>
      <w:r w:rsidRPr="003F1B53">
        <w:rPr>
          <w:rFonts w:ascii="Times New Roman" w:eastAsia="標楷體" w:hAnsi="Times New Roman" w:cs="Times New Roman"/>
          <w:color w:val="000000"/>
          <w:sz w:val="28"/>
          <w:szCs w:val="28"/>
        </w:rPr>
        <w:t xml:space="preserve"> 24 </w:t>
      </w:r>
      <w:r w:rsidRPr="003F1B53">
        <w:rPr>
          <w:rFonts w:ascii="Times New Roman" w:eastAsia="標楷體" w:hAnsi="Times New Roman" w:cs="Times New Roman"/>
          <w:color w:val="000000"/>
          <w:sz w:val="28"/>
          <w:szCs w:val="28"/>
        </w:rPr>
        <w:t>小時攝氏</w:t>
      </w:r>
      <w:r w:rsidRPr="003F1B53">
        <w:rPr>
          <w:rFonts w:ascii="Times New Roman" w:eastAsia="標楷體" w:hAnsi="Times New Roman" w:cs="Times New Roman"/>
          <w:color w:val="000000"/>
          <w:sz w:val="28"/>
          <w:szCs w:val="28"/>
        </w:rPr>
        <w:t xml:space="preserve"> 6 </w:t>
      </w:r>
      <w:r w:rsidRPr="003F1B53">
        <w:rPr>
          <w:rFonts w:ascii="Times New Roman" w:eastAsia="標楷體" w:hAnsi="Times New Roman" w:cs="Times New Roman"/>
          <w:color w:val="000000"/>
          <w:sz w:val="28"/>
          <w:szCs w:val="28"/>
        </w:rPr>
        <w:t>度以下。</w:t>
      </w:r>
    </w:p>
    <w:p w14:paraId="12B26592" w14:textId="77777777" w:rsidR="00134171" w:rsidRPr="00CF5C3D"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color w:val="000000"/>
          <w:sz w:val="28"/>
          <w:szCs w:val="28"/>
        </w:rPr>
        <w:t>上述低溫條件下，在郊區空曠地帶、沿海、山坡等地區，常造成農作物和養殖魚類的損害稱為「寒害」。若氣溫降至零度或更低溫而發生之災害則稱為「霜害」。有關寒害之特性如下：</w:t>
      </w:r>
    </w:p>
    <w:p w14:paraId="60EF4211" w14:textId="77777777" w:rsidR="00134171" w:rsidRPr="00CF5C3D"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color w:val="000000"/>
          <w:sz w:val="28"/>
          <w:szCs w:val="28"/>
        </w:rPr>
        <w:t>農業部分，寒流或強烈大陸冷氣團來襲、氣溫或海溫陡降，致作物生理異常，發生寒害現象，其症狀有葉片壞疽、黃化、脫落、花苞（接穗）褐化、不萌芽、落花、不稔實、裂果、落果，甚至植株枯萎、死亡等情形，造成產量降低，品質劣化。林木因樹皮凍裂、土壤結凍造成生理乾旱、土層結冰抬起樹根越出土面，造成損害甚至死亡。魚群之食慾及活動力降低、沉於池底失去平衡，陸續死亡，熱帶魚種有凍斃之虞，家畜禽類各類呼吸器官癥病容易發生，產蛋差，嚴重者導致死亡，造成各項農林漁畜產品損失。</w:t>
      </w:r>
    </w:p>
    <w:p w14:paraId="55C67093" w14:textId="77777777" w:rsidR="00134171" w:rsidRPr="00CF5C3D"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color w:val="000000"/>
          <w:sz w:val="28"/>
          <w:szCs w:val="28"/>
        </w:rPr>
        <w:t>人員部分，低溫會使人體產生生理性代償反應，如發抖、心搏及代謝加快、豎毛肌收縮等，以增加熱能產生；表皮及四肢血管也會收縮，以減少熱能散失。然而一旦體溫散失超過代償極限，體溫便會開始下降。一旦進入失溫狀況，將產生劇烈而無法控制的顫抖、言語開始含糊不清、肌肉不受意志控制、反應遲鈍、性情改變或甚至失去理性、脈搏減緩、昏迷或半昏迷、四肢僵硬、心搏或呼吸不規則、失去意識等。嚴重者可能合併多重器官衰竭，在數小時之內死亡。</w:t>
      </w:r>
    </w:p>
    <w:p w14:paraId="38D98E8B" w14:textId="6E8405D0" w:rsidR="00134171"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color w:val="000000"/>
          <w:sz w:val="28"/>
          <w:szCs w:val="28"/>
        </w:rPr>
        <w:t>氣溫驟降幅度過大會造成心血管收縮，使血壓上升，導致腦血管破裂引發中風，或誘發心絞痛、心肌梗塞等疾病。且寒冷會使血液凝集度上升而易生血栓，如果血栓堵在心臟，即形成心肌梗塞；堵在腦血管則形成腦中風。除上述症狀外，相關研究顯示暴露在低溫環境下，對於被暴露者會帶來潛在健康風險，主要包括心血管疾病及慢性阻塞性肺病的反覆惡化，以及低體溫症對全身各器官系統的影響。</w:t>
      </w:r>
    </w:p>
    <w:p w14:paraId="59DFF20C" w14:textId="77777777" w:rsidR="00497BE5" w:rsidRDefault="00497BE5" w:rsidP="00134171">
      <w:pPr>
        <w:spacing w:line="400" w:lineRule="exact"/>
        <w:jc w:val="both"/>
        <w:rPr>
          <w:rFonts w:ascii="Times New Roman" w:eastAsia="標楷體" w:hAnsi="Times New Roman" w:cs="Times New Roman"/>
          <w:color w:val="000000"/>
          <w:sz w:val="28"/>
          <w:szCs w:val="28"/>
        </w:rPr>
      </w:pPr>
    </w:p>
    <w:p w14:paraId="0D3E4DDB" w14:textId="3BCE2E06" w:rsidR="00134171" w:rsidRPr="00CF5C3D" w:rsidRDefault="00134171" w:rsidP="00134171">
      <w:pPr>
        <w:spacing w:line="400" w:lineRule="exact"/>
        <w:jc w:val="both"/>
        <w:rPr>
          <w:rFonts w:ascii="Times New Roman" w:eastAsia="標楷體" w:hAnsi="Times New Roman" w:cs="Times New Roman"/>
          <w:b/>
          <w:bCs/>
          <w:color w:val="000000"/>
          <w:sz w:val="28"/>
          <w:szCs w:val="28"/>
        </w:rPr>
      </w:pPr>
      <w:r w:rsidRPr="00CF5C3D">
        <w:rPr>
          <w:rFonts w:ascii="標楷體" w:eastAsia="標楷體" w:hAnsi="標楷體" w:cs="Times New Roman" w:hint="eastAsia"/>
          <w:b/>
          <w:bCs/>
          <w:color w:val="000000"/>
          <w:sz w:val="28"/>
          <w:szCs w:val="28"/>
        </w:rPr>
        <w:t>拾肆</w:t>
      </w:r>
      <w:r w:rsidRPr="00CF5C3D">
        <w:rPr>
          <w:rFonts w:ascii="Times New Roman" w:eastAsia="標楷體" w:hAnsi="Times New Roman" w:cs="Times New Roman" w:hint="eastAsia"/>
          <w:b/>
          <w:bCs/>
          <w:color w:val="000000"/>
          <w:sz w:val="28"/>
          <w:szCs w:val="28"/>
        </w:rPr>
        <w:t>、輻射災害</w:t>
      </w:r>
    </w:p>
    <w:p w14:paraId="2A3D787E" w14:textId="77777777" w:rsidR="00134171" w:rsidRPr="00CF5C3D"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hint="eastAsia"/>
          <w:color w:val="000000"/>
          <w:sz w:val="28"/>
          <w:szCs w:val="28"/>
        </w:rPr>
        <w:t>輻射災害指因輻射源或輻射作業過程中，或因天然、人為等因素，產生輻射意外事故，造成人員輻射曝露之安全危害或環境污染者，輻射災害分為放射性物質意外事件、放射性物料管理及運送意外事件、核子事故、輻射彈事件、境外核災等五類，各定義如下：</w:t>
      </w:r>
    </w:p>
    <w:p w14:paraId="13443A84" w14:textId="77777777" w:rsidR="00134171" w:rsidRDefault="00134171" w:rsidP="00524125">
      <w:pPr>
        <w:pStyle w:val="a6"/>
        <w:numPr>
          <w:ilvl w:val="0"/>
          <w:numId w:val="14"/>
        </w:numPr>
        <w:autoSpaceDE/>
        <w:autoSpaceDN/>
        <w:spacing w:line="400" w:lineRule="exact"/>
        <w:ind w:left="567" w:hanging="567"/>
        <w:jc w:val="both"/>
        <w:rPr>
          <w:rFonts w:ascii="Times New Roman" w:eastAsia="標楷體" w:hAnsi="Times New Roman" w:cs="Times New Roman"/>
          <w:color w:val="000000"/>
          <w:sz w:val="28"/>
          <w:szCs w:val="28"/>
        </w:rPr>
      </w:pPr>
      <w:r w:rsidRPr="00CF5C3D">
        <w:rPr>
          <w:rFonts w:ascii="Times New Roman" w:eastAsia="標楷體" w:hAnsi="Times New Roman" w:cs="Times New Roman" w:hint="eastAsia"/>
          <w:color w:val="000000"/>
          <w:sz w:val="28"/>
          <w:szCs w:val="28"/>
        </w:rPr>
        <w:t>放射性物質意外事件：指放射性物質於運作或運送過程中發生意外、遺失、遭竊或受破壞，產生輻射曝露之安全危害或環境污染者。</w:t>
      </w:r>
    </w:p>
    <w:p w14:paraId="3B858B08" w14:textId="77777777" w:rsidR="00134171" w:rsidRDefault="00134171" w:rsidP="00524125">
      <w:pPr>
        <w:pStyle w:val="a6"/>
        <w:numPr>
          <w:ilvl w:val="0"/>
          <w:numId w:val="14"/>
        </w:numPr>
        <w:autoSpaceDE/>
        <w:autoSpaceDN/>
        <w:spacing w:line="400" w:lineRule="exact"/>
        <w:ind w:left="567" w:hanging="567"/>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放射性物料管理及運送意外事件：指放射性物料於管理或運送過程中發生意外、遺失、遭竊或受破壞，產生輻射曝露之安全危害或環境污染者。放射性物料管理可分為處理、貯存、運送與最終處置；目前國內並無核子原料與核子燃料之生產設施，放射性廢棄物則為放射性同位素的使用與核子反應器設施運轉過程所產生。</w:t>
      </w:r>
    </w:p>
    <w:p w14:paraId="0D338AC6" w14:textId="77777777" w:rsidR="00134171" w:rsidRDefault="00134171" w:rsidP="00524125">
      <w:pPr>
        <w:pStyle w:val="a6"/>
        <w:numPr>
          <w:ilvl w:val="0"/>
          <w:numId w:val="14"/>
        </w:numPr>
        <w:autoSpaceDE/>
        <w:autoSpaceDN/>
        <w:spacing w:line="400" w:lineRule="exact"/>
        <w:ind w:left="567" w:hanging="567"/>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核子事故：指核子反應器設施</w:t>
      </w:r>
      <w:r w:rsidRPr="003F1B53">
        <w:rPr>
          <w:rFonts w:ascii="Times New Roman" w:eastAsia="標楷體" w:hAnsi="Times New Roman" w:cs="Times New Roman" w:hint="eastAsia"/>
          <w:color w:val="000000"/>
          <w:sz w:val="28"/>
          <w:szCs w:val="28"/>
        </w:rPr>
        <w:t>(</w:t>
      </w:r>
      <w:r w:rsidRPr="003F1B53">
        <w:rPr>
          <w:rFonts w:ascii="Times New Roman" w:eastAsia="標楷體" w:hAnsi="Times New Roman" w:cs="Times New Roman" w:hint="eastAsia"/>
          <w:color w:val="000000"/>
          <w:sz w:val="28"/>
          <w:szCs w:val="28"/>
        </w:rPr>
        <w:t>核能電廠</w:t>
      </w:r>
      <w:r w:rsidRPr="003F1B53">
        <w:rPr>
          <w:rFonts w:ascii="Times New Roman" w:eastAsia="標楷體" w:hAnsi="Times New Roman" w:cs="Times New Roman" w:hint="eastAsia"/>
          <w:color w:val="000000"/>
          <w:sz w:val="28"/>
          <w:szCs w:val="28"/>
        </w:rPr>
        <w:t>)</w:t>
      </w:r>
      <w:r w:rsidRPr="003F1B53">
        <w:rPr>
          <w:rFonts w:ascii="Times New Roman" w:eastAsia="標楷體" w:hAnsi="Times New Roman" w:cs="Times New Roman" w:hint="eastAsia"/>
          <w:color w:val="000000"/>
          <w:sz w:val="28"/>
          <w:szCs w:val="28"/>
        </w:rPr>
        <w:t>發生緊急事故，且核子反應器設施內部之應變組織無法迅速排除事故成因及防止災害之擴大，而導致放射性物質外釋或有外釋之虞，足以引起輻射危害之事故。</w:t>
      </w:r>
    </w:p>
    <w:p w14:paraId="0D5F91BE" w14:textId="77777777" w:rsidR="00134171" w:rsidRDefault="00134171" w:rsidP="00524125">
      <w:pPr>
        <w:pStyle w:val="a6"/>
        <w:numPr>
          <w:ilvl w:val="0"/>
          <w:numId w:val="14"/>
        </w:numPr>
        <w:autoSpaceDE/>
        <w:autoSpaceDN/>
        <w:spacing w:line="400" w:lineRule="exact"/>
        <w:ind w:left="567" w:hanging="567"/>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輻射彈事件：輻射彈（髒彈）是一種裝有傳統炸藥及放射性物質的爆裂物，引爆後，放射性物質會隨爆炸能量及風向四周散播，造成民眾與設施的污染，輻射彈威力大小取決於傳統炸藥形式與數量及放射性物質種類與強度，影響範圍可能分布在數十至數百公尺內的幾個街區。輻射彈散播的放射性物質未必會造成立即性輻射傷害，民眾的心理憂慮可能遠比實質生理傷害大。</w:t>
      </w:r>
    </w:p>
    <w:p w14:paraId="2666E843" w14:textId="77777777" w:rsidR="00134171" w:rsidRPr="003F1B53" w:rsidRDefault="00134171" w:rsidP="00524125">
      <w:pPr>
        <w:pStyle w:val="a6"/>
        <w:numPr>
          <w:ilvl w:val="0"/>
          <w:numId w:val="14"/>
        </w:numPr>
        <w:autoSpaceDE/>
        <w:autoSpaceDN/>
        <w:spacing w:line="400" w:lineRule="exact"/>
        <w:ind w:left="567" w:hanging="567"/>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境外核災：指境外發生核子事故或核彈爆炸事故致放射性物質外釋至我國，足以引起輻射危害之事故。近期我國境外發生之核災事件為</w:t>
      </w:r>
      <w:r w:rsidRPr="003F1B53">
        <w:rPr>
          <w:rFonts w:ascii="Times New Roman" w:eastAsia="標楷體" w:hAnsi="Times New Roman" w:cs="Times New Roman" w:hint="eastAsia"/>
          <w:color w:val="000000"/>
          <w:sz w:val="28"/>
          <w:szCs w:val="28"/>
        </w:rPr>
        <w:t>100</w:t>
      </w:r>
      <w:r w:rsidRPr="003F1B53">
        <w:rPr>
          <w:rFonts w:ascii="Times New Roman" w:eastAsia="標楷體" w:hAnsi="Times New Roman" w:cs="Times New Roman" w:hint="eastAsia"/>
          <w:color w:val="000000"/>
          <w:sz w:val="28"/>
          <w:szCs w:val="28"/>
        </w:rPr>
        <w:t>年發生之福島事故：</w:t>
      </w:r>
      <w:r w:rsidRPr="003F1B53">
        <w:rPr>
          <w:rFonts w:ascii="Times New Roman" w:eastAsia="標楷體" w:hAnsi="Times New Roman" w:cs="Times New Roman" w:hint="eastAsia"/>
          <w:color w:val="000000"/>
          <w:sz w:val="28"/>
          <w:szCs w:val="28"/>
        </w:rPr>
        <w:t>100</w:t>
      </w:r>
      <w:r w:rsidRPr="003F1B53">
        <w:rPr>
          <w:rFonts w:ascii="Times New Roman" w:eastAsia="標楷體" w:hAnsi="Times New Roman" w:cs="Times New Roman" w:hint="eastAsia"/>
          <w:color w:val="000000"/>
          <w:sz w:val="28"/>
          <w:szCs w:val="28"/>
        </w:rPr>
        <w:t>年</w:t>
      </w:r>
      <w:r w:rsidRPr="003F1B53">
        <w:rPr>
          <w:rFonts w:ascii="Times New Roman" w:eastAsia="標楷體" w:hAnsi="Times New Roman" w:cs="Times New Roman" w:hint="eastAsia"/>
          <w:color w:val="000000"/>
          <w:sz w:val="28"/>
          <w:szCs w:val="28"/>
        </w:rPr>
        <w:t>3</w:t>
      </w:r>
      <w:r w:rsidRPr="003F1B53">
        <w:rPr>
          <w:rFonts w:ascii="Times New Roman" w:eastAsia="標楷體" w:hAnsi="Times New Roman" w:cs="Times New Roman" w:hint="eastAsia"/>
          <w:color w:val="000000"/>
          <w:sz w:val="28"/>
          <w:szCs w:val="28"/>
        </w:rPr>
        <w:t>月</w:t>
      </w:r>
      <w:r w:rsidRPr="003F1B53">
        <w:rPr>
          <w:rFonts w:ascii="Times New Roman" w:eastAsia="標楷體" w:hAnsi="Times New Roman" w:cs="Times New Roman" w:hint="eastAsia"/>
          <w:color w:val="000000"/>
          <w:sz w:val="28"/>
          <w:szCs w:val="28"/>
        </w:rPr>
        <w:t>11</w:t>
      </w:r>
      <w:r w:rsidRPr="003F1B53">
        <w:rPr>
          <w:rFonts w:ascii="Times New Roman" w:eastAsia="標楷體" w:hAnsi="Times New Roman" w:cs="Times New Roman" w:hint="eastAsia"/>
          <w:color w:val="000000"/>
          <w:sz w:val="28"/>
          <w:szCs w:val="28"/>
        </w:rPr>
        <w:t>日，東日本外海發生芮氏規模</w:t>
      </w:r>
      <w:r w:rsidRPr="003F1B53">
        <w:rPr>
          <w:rFonts w:ascii="Times New Roman" w:eastAsia="標楷體" w:hAnsi="Times New Roman" w:cs="Times New Roman" w:hint="eastAsia"/>
          <w:color w:val="000000"/>
          <w:sz w:val="28"/>
          <w:szCs w:val="28"/>
        </w:rPr>
        <w:t>9.0</w:t>
      </w:r>
      <w:r w:rsidRPr="003F1B53">
        <w:rPr>
          <w:rFonts w:ascii="Times New Roman" w:eastAsia="標楷體" w:hAnsi="Times New Roman" w:cs="Times New Roman" w:hint="eastAsia"/>
          <w:color w:val="000000"/>
          <w:sz w:val="28"/>
          <w:szCs w:val="28"/>
        </w:rPr>
        <w:t>地震並引發海嘯侵襲，造成福島、茨城、宮城及岩手等地方重大傷亡，其中位於福島縣之第一核能發電廠並因而發生嚴重核子事故。福島第一核能發電廠之圍阻體因反應爐發生氫爆而受損並造成大量放射性物質外釋至大氣中，另放射性廢水流入海水中，造成嚴重環境污染，國際原子能總署（</w:t>
      </w:r>
      <w:r w:rsidRPr="003F1B53">
        <w:rPr>
          <w:rFonts w:ascii="Times New Roman" w:eastAsia="標楷體" w:hAnsi="Times New Roman" w:cs="Times New Roman" w:hint="eastAsia"/>
          <w:color w:val="000000"/>
          <w:sz w:val="28"/>
          <w:szCs w:val="28"/>
        </w:rPr>
        <w:t>International Atomic Energy Agency</w:t>
      </w:r>
      <w:r w:rsidRPr="003F1B53">
        <w:rPr>
          <w:rFonts w:ascii="Times New Roman" w:eastAsia="標楷體" w:hAnsi="Times New Roman" w:cs="Times New Roman" w:hint="eastAsia"/>
          <w:color w:val="000000"/>
          <w:sz w:val="28"/>
          <w:szCs w:val="28"/>
        </w:rPr>
        <w:t>，</w:t>
      </w:r>
      <w:r w:rsidRPr="003F1B53">
        <w:rPr>
          <w:rFonts w:ascii="Times New Roman" w:eastAsia="標楷體" w:hAnsi="Times New Roman" w:cs="Times New Roman" w:hint="eastAsia"/>
          <w:color w:val="000000"/>
          <w:sz w:val="28"/>
          <w:szCs w:val="28"/>
        </w:rPr>
        <w:t>IAEA</w:t>
      </w:r>
      <w:r w:rsidRPr="003F1B53">
        <w:rPr>
          <w:rFonts w:ascii="Times New Roman" w:eastAsia="標楷體" w:hAnsi="Times New Roman" w:cs="Times New Roman" w:hint="eastAsia"/>
          <w:color w:val="000000"/>
          <w:sz w:val="28"/>
          <w:szCs w:val="28"/>
        </w:rPr>
        <w:t>）將此次事故列為國際核能事件分級制最嚴重的</w:t>
      </w:r>
      <w:r w:rsidRPr="003F1B53">
        <w:rPr>
          <w:rFonts w:ascii="Times New Roman" w:eastAsia="標楷體" w:hAnsi="Times New Roman" w:cs="Times New Roman" w:hint="eastAsia"/>
          <w:color w:val="000000"/>
          <w:sz w:val="28"/>
          <w:szCs w:val="28"/>
        </w:rPr>
        <w:t>7</w:t>
      </w:r>
      <w:r w:rsidRPr="003F1B53">
        <w:rPr>
          <w:rFonts w:ascii="Times New Roman" w:eastAsia="標楷體" w:hAnsi="Times New Roman" w:cs="Times New Roman" w:hint="eastAsia"/>
          <w:color w:val="000000"/>
          <w:sz w:val="28"/>
          <w:szCs w:val="28"/>
        </w:rPr>
        <w:t>級。我國距日本核子事故地點約</w:t>
      </w:r>
      <w:r w:rsidRPr="003F1B53">
        <w:rPr>
          <w:rFonts w:ascii="Times New Roman" w:eastAsia="標楷體" w:hAnsi="Times New Roman" w:cs="Times New Roman" w:hint="eastAsia"/>
          <w:color w:val="000000"/>
          <w:sz w:val="28"/>
          <w:szCs w:val="28"/>
        </w:rPr>
        <w:t>2200</w:t>
      </w:r>
      <w:r w:rsidRPr="003F1B53">
        <w:rPr>
          <w:rFonts w:ascii="Times New Roman" w:eastAsia="標楷體" w:hAnsi="Times New Roman" w:cs="Times New Roman" w:hint="eastAsia"/>
          <w:color w:val="000000"/>
          <w:sz w:val="28"/>
          <w:szCs w:val="28"/>
        </w:rPr>
        <w:t>公里，再經過大氣沉降、洋流及風向等自然作用後，此次核子事故對我國本土及海域影響不大。而距離我國較近之大陸核能電廠一旦發生核子事故，依距離評估對我國的影響輕微，因應作業主要為加強環境輻射監測，並對全國各地之落塵、農、林、漁、畜牧產品及飲用水等環境樣品加強檢測。</w:t>
      </w:r>
    </w:p>
    <w:p w14:paraId="54E91BB2" w14:textId="77777777" w:rsidR="00134171"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hint="eastAsia"/>
          <w:color w:val="000000"/>
          <w:sz w:val="28"/>
          <w:szCs w:val="28"/>
        </w:rPr>
        <w:t>核能安全委員會已訂定「輻射災害潛勢資料公開辦法」，依該辦法之規定，輻射災害潛勢區域規定為核子反應器設施、第一類或第二類之密封放射性物質之設施經營者及該密封放射性物質設置地點、放射性物料之設施經營者及該放射性物料貯存場所等三類地區所在之直轄市、縣</w:t>
      </w:r>
      <w:r w:rsidRPr="00CF5C3D">
        <w:rPr>
          <w:rFonts w:ascii="Times New Roman" w:eastAsia="標楷體" w:hAnsi="Times New Roman" w:cs="Times New Roman" w:hint="eastAsia"/>
          <w:color w:val="000000"/>
          <w:sz w:val="28"/>
          <w:szCs w:val="28"/>
        </w:rPr>
        <w:t>(</w:t>
      </w:r>
      <w:r w:rsidRPr="00CF5C3D">
        <w:rPr>
          <w:rFonts w:ascii="Times New Roman" w:eastAsia="標楷體" w:hAnsi="Times New Roman" w:cs="Times New Roman" w:hint="eastAsia"/>
          <w:color w:val="000000"/>
          <w:sz w:val="28"/>
          <w:szCs w:val="28"/>
        </w:rPr>
        <w:t>市</w:t>
      </w:r>
      <w:r w:rsidRPr="00CF5C3D">
        <w:rPr>
          <w:rFonts w:ascii="Times New Roman" w:eastAsia="標楷體" w:hAnsi="Times New Roman" w:cs="Times New Roman" w:hint="eastAsia"/>
          <w:color w:val="000000"/>
          <w:sz w:val="28"/>
          <w:szCs w:val="28"/>
        </w:rPr>
        <w:t>)</w:t>
      </w:r>
      <w:r w:rsidRPr="00CF5C3D">
        <w:rPr>
          <w:rFonts w:ascii="Times New Roman" w:eastAsia="標楷體" w:hAnsi="Times New Roman" w:cs="Times New Roman" w:hint="eastAsia"/>
          <w:color w:val="000000"/>
          <w:sz w:val="28"/>
          <w:szCs w:val="28"/>
        </w:rPr>
        <w:t>。核能安全委員會並已依該辦法第二條規定，於官方網站公布輻射災害潛勢資料並定期更新。核能安全委員會依據輻射災害潛勢特性，將各縣市進行分類，彰化縣屬於</w:t>
      </w:r>
      <w:r w:rsidRPr="00CF5C3D">
        <w:rPr>
          <w:rFonts w:ascii="Times New Roman" w:eastAsia="標楷體" w:hAnsi="Times New Roman" w:cs="Times New Roman" w:hint="eastAsia"/>
          <w:color w:val="000000"/>
          <w:sz w:val="28"/>
          <w:szCs w:val="28"/>
        </w:rPr>
        <w:t>C</w:t>
      </w:r>
      <w:r w:rsidRPr="00CF5C3D">
        <w:rPr>
          <w:rFonts w:ascii="Times New Roman" w:eastAsia="標楷體" w:hAnsi="Times New Roman" w:cs="Times New Roman" w:hint="eastAsia"/>
          <w:color w:val="000000"/>
          <w:sz w:val="28"/>
          <w:szCs w:val="28"/>
        </w:rPr>
        <w:t>類潛勢地區，輻射災害潛勢特性僅放射性物質意外、輻射彈事件及境外核災等</w:t>
      </w:r>
      <w:r w:rsidRPr="00CF5C3D">
        <w:rPr>
          <w:rFonts w:ascii="Times New Roman" w:eastAsia="標楷體" w:hAnsi="Times New Roman" w:cs="Times New Roman" w:hint="eastAsia"/>
          <w:color w:val="000000"/>
          <w:sz w:val="28"/>
          <w:szCs w:val="28"/>
        </w:rPr>
        <w:t>3</w:t>
      </w:r>
      <w:r w:rsidRPr="00CF5C3D">
        <w:rPr>
          <w:rFonts w:ascii="Times New Roman" w:eastAsia="標楷體" w:hAnsi="Times New Roman" w:cs="Times New Roman" w:hint="eastAsia"/>
          <w:color w:val="000000"/>
          <w:sz w:val="28"/>
          <w:szCs w:val="28"/>
        </w:rPr>
        <w:t>類輻射災害。根據核能安全委員會「輻射災害防救業務計畫」</w:t>
      </w:r>
      <w:r w:rsidRPr="00CF5C3D">
        <w:rPr>
          <w:rFonts w:ascii="Times New Roman" w:eastAsia="標楷體" w:hAnsi="Times New Roman" w:cs="Times New Roman" w:hint="eastAsia"/>
          <w:color w:val="000000"/>
          <w:sz w:val="28"/>
          <w:szCs w:val="28"/>
        </w:rPr>
        <w:t>(112</w:t>
      </w:r>
      <w:r w:rsidRPr="00CF5C3D">
        <w:rPr>
          <w:rFonts w:ascii="Times New Roman" w:eastAsia="標楷體" w:hAnsi="Times New Roman" w:cs="Times New Roman" w:hint="eastAsia"/>
          <w:color w:val="000000"/>
          <w:sz w:val="28"/>
          <w:szCs w:val="28"/>
        </w:rPr>
        <w:t>年版</w:t>
      </w:r>
      <w:r w:rsidRPr="00CF5C3D">
        <w:rPr>
          <w:rFonts w:ascii="Times New Roman" w:eastAsia="標楷體" w:hAnsi="Times New Roman" w:cs="Times New Roman" w:hint="eastAsia"/>
          <w:color w:val="000000"/>
          <w:sz w:val="28"/>
          <w:szCs w:val="28"/>
        </w:rPr>
        <w:t>)</w:t>
      </w:r>
      <w:r w:rsidRPr="00CF5C3D">
        <w:rPr>
          <w:rFonts w:ascii="Times New Roman" w:eastAsia="標楷體" w:hAnsi="Times New Roman" w:cs="Times New Roman" w:hint="eastAsia"/>
          <w:color w:val="000000"/>
          <w:sz w:val="28"/>
          <w:szCs w:val="28"/>
        </w:rPr>
        <w:t>，我國並未發生致災性之輻射災害，惟仍發生過放射性物質作業場所火災或是放射性物質拾獲之意外事件。</w:t>
      </w:r>
    </w:p>
    <w:p w14:paraId="0DD84ED6" w14:textId="77777777" w:rsidR="00134171" w:rsidRDefault="00134171" w:rsidP="00134171">
      <w:pPr>
        <w:spacing w:line="400" w:lineRule="exact"/>
        <w:ind w:left="284"/>
        <w:jc w:val="both"/>
        <w:rPr>
          <w:rFonts w:ascii="Times New Roman" w:eastAsia="標楷體" w:hAnsi="Times New Roman" w:cs="Times New Roman"/>
          <w:color w:val="000000"/>
          <w:sz w:val="28"/>
          <w:szCs w:val="28"/>
        </w:rPr>
      </w:pPr>
    </w:p>
    <w:p w14:paraId="3E55330C" w14:textId="7BEDD5B4" w:rsidR="00134171" w:rsidRPr="00CF5C3D" w:rsidRDefault="00134171" w:rsidP="00134171">
      <w:pPr>
        <w:spacing w:line="400" w:lineRule="exact"/>
        <w:jc w:val="both"/>
        <w:rPr>
          <w:rFonts w:ascii="Times New Roman" w:eastAsia="標楷體" w:hAnsi="Times New Roman" w:cs="Times New Roman"/>
          <w:b/>
          <w:bCs/>
          <w:color w:val="000000"/>
          <w:sz w:val="28"/>
          <w:szCs w:val="28"/>
        </w:rPr>
      </w:pPr>
      <w:r w:rsidRPr="00CF5C3D">
        <w:rPr>
          <w:rFonts w:ascii="Times New Roman" w:eastAsia="標楷體" w:hAnsi="Times New Roman" w:cs="Times New Roman" w:hint="eastAsia"/>
          <w:b/>
          <w:bCs/>
          <w:color w:val="000000"/>
          <w:sz w:val="28"/>
          <w:szCs w:val="28"/>
        </w:rPr>
        <w:t>拾</w:t>
      </w:r>
      <w:r>
        <w:rPr>
          <w:rFonts w:ascii="Times New Roman" w:eastAsia="標楷體" w:hAnsi="Times New Roman" w:cs="Times New Roman" w:hint="eastAsia"/>
          <w:b/>
          <w:bCs/>
          <w:color w:val="000000"/>
          <w:sz w:val="28"/>
          <w:szCs w:val="28"/>
        </w:rPr>
        <w:t>伍</w:t>
      </w:r>
      <w:r w:rsidRPr="00CF5C3D">
        <w:rPr>
          <w:rFonts w:ascii="Times New Roman" w:eastAsia="標楷體" w:hAnsi="Times New Roman" w:cs="Times New Roman" w:hint="eastAsia"/>
          <w:b/>
          <w:bCs/>
          <w:color w:val="000000"/>
          <w:sz w:val="28"/>
          <w:szCs w:val="28"/>
        </w:rPr>
        <w:t>、森林火災</w:t>
      </w:r>
    </w:p>
    <w:p w14:paraId="65941BE3" w14:textId="77777777" w:rsidR="00134171" w:rsidRPr="00CF5C3D"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hint="eastAsia"/>
          <w:color w:val="000000"/>
          <w:sz w:val="28"/>
          <w:szCs w:val="28"/>
        </w:rPr>
        <w:t>農業部「森林火災災害防救業務計畫」</w:t>
      </w:r>
      <w:r w:rsidRPr="00CF5C3D">
        <w:rPr>
          <w:rFonts w:ascii="Times New Roman" w:eastAsia="標楷體" w:hAnsi="Times New Roman" w:cs="Times New Roman" w:hint="eastAsia"/>
          <w:color w:val="000000"/>
          <w:sz w:val="28"/>
          <w:szCs w:val="28"/>
        </w:rPr>
        <w:t>(112</w:t>
      </w:r>
      <w:r w:rsidRPr="00CF5C3D">
        <w:rPr>
          <w:rFonts w:ascii="Times New Roman" w:eastAsia="標楷體" w:hAnsi="Times New Roman" w:cs="Times New Roman" w:hint="eastAsia"/>
          <w:color w:val="000000"/>
          <w:sz w:val="28"/>
          <w:szCs w:val="28"/>
        </w:rPr>
        <w:t>年</w:t>
      </w:r>
      <w:r w:rsidRPr="00CF5C3D">
        <w:rPr>
          <w:rFonts w:ascii="Times New Roman" w:eastAsia="標楷體" w:hAnsi="Times New Roman" w:cs="Times New Roman" w:hint="eastAsia"/>
          <w:color w:val="000000"/>
          <w:sz w:val="28"/>
          <w:szCs w:val="28"/>
        </w:rPr>
        <w:t>)</w:t>
      </w:r>
      <w:r w:rsidRPr="00CF5C3D">
        <w:rPr>
          <w:rFonts w:ascii="Times New Roman" w:eastAsia="標楷體" w:hAnsi="Times New Roman" w:cs="Times New Roman" w:hint="eastAsia"/>
          <w:color w:val="000000"/>
          <w:sz w:val="28"/>
          <w:szCs w:val="28"/>
        </w:rPr>
        <w:t>將森林火災定義為「於國有林、公有林或私有林內之林木發生非受控制之火燒，造成林木損害或影響森林生態系組成及演替者」，森林火災之特性在於短時間內燃燒大量生物質量，釋放</w:t>
      </w:r>
      <w:r>
        <w:rPr>
          <w:rFonts w:ascii="Times New Roman" w:eastAsia="標楷體" w:hAnsi="Times New Roman" w:cs="Times New Roman" w:hint="eastAsia"/>
          <w:color w:val="000000"/>
          <w:sz w:val="28"/>
          <w:szCs w:val="28"/>
        </w:rPr>
        <w:t>巨</w:t>
      </w:r>
      <w:r w:rsidRPr="00CF5C3D">
        <w:rPr>
          <w:rFonts w:ascii="Times New Roman" w:eastAsia="標楷體" w:hAnsi="Times New Roman" w:cs="Times New Roman" w:hint="eastAsia"/>
          <w:color w:val="000000"/>
          <w:sz w:val="28"/>
          <w:szCs w:val="28"/>
        </w:rPr>
        <w:t>大熱量及濃煙，致林木死亡或灼傷，使森林之國土保安、水源涵養功能大為降低，破壞自然景觀及野生動物棲息環境，短期內難以復舊，對森林生態系造成重大影響。森林火災之發生必須有燃料、熱源及氧氣等三項條件之存在，一般通稱為火三角，三者缺一不可，移除任一條件，即可滅火。森林火災形成之自然條件即燃料、氣象及地形等三大因子所形成之火環境，瞭解火環境才能掌握林火行為，有效擬訂滅火策略。臺灣地區人口稠密，丘陵地帶之農事、掃墓祭祖，偶需引火整地或移除枯枝落葉等廢棄物，稍一不慎即釀成森林火災。復因山林開放政策，國人盛行森林休閒旅遊，出入山區者眾，稍有不慎極易引發森林火災。</w:t>
      </w:r>
    </w:p>
    <w:p w14:paraId="7DFECD12" w14:textId="77777777" w:rsidR="00134171" w:rsidRPr="00CF5C3D" w:rsidRDefault="00134171" w:rsidP="00134171">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F5C3D">
        <w:rPr>
          <w:rFonts w:ascii="Times New Roman" w:eastAsia="標楷體" w:hAnsi="Times New Roman" w:cs="Times New Roman" w:hint="eastAsia"/>
          <w:color w:val="000000"/>
          <w:sz w:val="28"/>
          <w:szCs w:val="28"/>
        </w:rPr>
        <w:t>每年十月起至翌年四月梅雨季節來臨前，為</w:t>
      </w:r>
      <w:r>
        <w:rPr>
          <w:rFonts w:ascii="Times New Roman" w:eastAsia="標楷體" w:hAnsi="Times New Roman" w:cs="Times New Roman" w:hint="eastAsia"/>
          <w:color w:val="000000"/>
          <w:sz w:val="28"/>
          <w:szCs w:val="28"/>
        </w:rPr>
        <w:t>臺</w:t>
      </w:r>
      <w:r w:rsidRPr="00CF5C3D">
        <w:rPr>
          <w:rFonts w:ascii="Times New Roman" w:eastAsia="標楷體" w:hAnsi="Times New Roman" w:cs="Times New Roman" w:hint="eastAsia"/>
          <w:color w:val="000000"/>
          <w:sz w:val="28"/>
          <w:szCs w:val="28"/>
        </w:rPr>
        <w:t>灣中南部乾燥季節，也是森林火災的好發期，根據歷年統計資料及現場跡象研判，臺灣森林火災多在上開乾燥季節，因人為用火不慎造成，常見態樣如下：</w:t>
      </w:r>
    </w:p>
    <w:p w14:paraId="330E242D" w14:textId="77777777" w:rsidR="00134171" w:rsidRDefault="00134171" w:rsidP="00524125">
      <w:pPr>
        <w:pStyle w:val="a6"/>
        <w:numPr>
          <w:ilvl w:val="0"/>
          <w:numId w:val="15"/>
        </w:numPr>
        <w:autoSpaceDE/>
        <w:autoSpaceDN/>
        <w:spacing w:line="400" w:lineRule="exact"/>
        <w:ind w:left="560" w:hanging="546"/>
        <w:jc w:val="both"/>
        <w:rPr>
          <w:rFonts w:ascii="Times New Roman" w:eastAsia="標楷體" w:hAnsi="Times New Roman" w:cs="Times New Roman"/>
          <w:color w:val="000000"/>
          <w:sz w:val="28"/>
          <w:szCs w:val="28"/>
        </w:rPr>
      </w:pPr>
      <w:r w:rsidRPr="00CF5C3D">
        <w:rPr>
          <w:rFonts w:ascii="Times New Roman" w:eastAsia="標楷體" w:hAnsi="Times New Roman" w:cs="Times New Roman" w:hint="eastAsia"/>
          <w:color w:val="000000"/>
          <w:sz w:val="28"/>
          <w:szCs w:val="28"/>
        </w:rPr>
        <w:t>農墾、燃燒垃圾不慎：臺灣低海拔林地開墾或清除農業剩餘物時，經常以焚燒方式將雜草、枯枝、小樹、灌木、根株等移除，以整地耕作。但若疏未注意天候因素及防火措施，延燒引發林火。</w:t>
      </w:r>
    </w:p>
    <w:p w14:paraId="408E96E8" w14:textId="77777777" w:rsidR="00134171" w:rsidRDefault="00134171" w:rsidP="00524125">
      <w:pPr>
        <w:pStyle w:val="a6"/>
        <w:numPr>
          <w:ilvl w:val="0"/>
          <w:numId w:val="15"/>
        </w:numPr>
        <w:autoSpaceDE/>
        <w:autoSpaceDN/>
        <w:spacing w:line="400" w:lineRule="exact"/>
        <w:ind w:left="560" w:hanging="546"/>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山區活動用火不慎：在登山郊遊或在山區工作時炊煮食物時，若用火不慎，易造成森林火災。</w:t>
      </w:r>
    </w:p>
    <w:p w14:paraId="394023D7" w14:textId="77777777" w:rsidR="00134171" w:rsidRDefault="00134171" w:rsidP="00524125">
      <w:pPr>
        <w:pStyle w:val="a6"/>
        <w:numPr>
          <w:ilvl w:val="0"/>
          <w:numId w:val="15"/>
        </w:numPr>
        <w:autoSpaceDE/>
        <w:autoSpaceDN/>
        <w:spacing w:line="400" w:lineRule="exact"/>
        <w:ind w:left="560" w:hanging="546"/>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民俗祭儀用火不慎：清明節掃墓等焚燒紙錢或施放天燈，因使用火源疏忽引起火災。</w:t>
      </w:r>
    </w:p>
    <w:p w14:paraId="6CABB59C" w14:textId="77777777" w:rsidR="00134171" w:rsidRDefault="00134171" w:rsidP="00524125">
      <w:pPr>
        <w:pStyle w:val="a6"/>
        <w:numPr>
          <w:ilvl w:val="0"/>
          <w:numId w:val="15"/>
        </w:numPr>
        <w:autoSpaceDE/>
        <w:autoSpaceDN/>
        <w:spacing w:line="400" w:lineRule="exact"/>
        <w:ind w:left="560" w:hanging="546"/>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蓄意縱火：盜伐或違規使用國林地遭取締等民眾，蓄意縱火。</w:t>
      </w:r>
    </w:p>
    <w:p w14:paraId="12631EF5" w14:textId="77777777" w:rsidR="00134171" w:rsidRDefault="00134171" w:rsidP="00524125">
      <w:pPr>
        <w:pStyle w:val="a6"/>
        <w:numPr>
          <w:ilvl w:val="0"/>
          <w:numId w:val="15"/>
        </w:numPr>
        <w:autoSpaceDE/>
        <w:autoSpaceDN/>
        <w:spacing w:line="400" w:lineRule="exact"/>
        <w:ind w:left="560" w:hanging="546"/>
        <w:jc w:val="both"/>
        <w:rPr>
          <w:rFonts w:ascii="Times New Roman" w:eastAsia="標楷體" w:hAnsi="Times New Roman" w:cs="Times New Roman"/>
          <w:color w:val="000000"/>
          <w:sz w:val="28"/>
          <w:szCs w:val="28"/>
        </w:rPr>
      </w:pPr>
      <w:r w:rsidRPr="003F1B53">
        <w:rPr>
          <w:rFonts w:ascii="Times New Roman" w:eastAsia="標楷體" w:hAnsi="Times New Roman" w:cs="Times New Roman" w:hint="eastAsia"/>
          <w:color w:val="000000"/>
          <w:sz w:val="28"/>
          <w:szCs w:val="28"/>
        </w:rPr>
        <w:t>吸菸不慎：吸菸者將菸蒂隨手丟棄於草叢或枯枝落葉堆積處引發火災。</w:t>
      </w:r>
    </w:p>
    <w:bookmarkEnd w:id="75"/>
    <w:bookmarkEnd w:id="89"/>
    <w:bookmarkEnd w:id="95"/>
    <w:p w14:paraId="2C38F9C8" w14:textId="17D38487" w:rsidR="00134171" w:rsidRPr="00134171" w:rsidRDefault="00134171" w:rsidP="001904D3">
      <w:pPr>
        <w:pStyle w:val="Default"/>
        <w:spacing w:line="400" w:lineRule="exact"/>
        <w:jc w:val="both"/>
        <w:rPr>
          <w:rFonts w:ascii="Times New Roman" w:hAnsi="Times New Roman" w:cs="Times New Roman"/>
          <w:sz w:val="28"/>
          <w:szCs w:val="28"/>
        </w:rPr>
      </w:pPr>
    </w:p>
    <w:p w14:paraId="617986B1" w14:textId="7C02BC7B" w:rsidR="00134171" w:rsidRDefault="00134171" w:rsidP="001904D3">
      <w:pPr>
        <w:pStyle w:val="Default"/>
        <w:spacing w:line="400" w:lineRule="exact"/>
        <w:jc w:val="both"/>
        <w:rPr>
          <w:rFonts w:ascii="Times New Roman" w:hAnsi="Times New Roman" w:cs="Times New Roman"/>
          <w:sz w:val="28"/>
          <w:szCs w:val="28"/>
        </w:rPr>
      </w:pPr>
    </w:p>
    <w:p w14:paraId="0BBBC3F6" w14:textId="77777777" w:rsidR="00134171" w:rsidRDefault="00134171" w:rsidP="001904D3">
      <w:pPr>
        <w:pStyle w:val="Default"/>
        <w:spacing w:line="400" w:lineRule="exact"/>
        <w:jc w:val="both"/>
        <w:rPr>
          <w:rFonts w:ascii="Times New Roman" w:hAnsi="Times New Roman" w:cs="Times New Roman"/>
          <w:sz w:val="28"/>
          <w:szCs w:val="28"/>
        </w:rPr>
      </w:pPr>
    </w:p>
    <w:p w14:paraId="7FFF8440" w14:textId="5D3FB5E1" w:rsidR="00134171" w:rsidRDefault="00134171" w:rsidP="001904D3">
      <w:pPr>
        <w:pStyle w:val="Default"/>
        <w:spacing w:line="400" w:lineRule="exact"/>
        <w:jc w:val="both"/>
        <w:rPr>
          <w:rFonts w:ascii="Times New Roman" w:hAnsi="Times New Roman" w:cs="Times New Roman"/>
          <w:sz w:val="28"/>
          <w:szCs w:val="28"/>
        </w:rPr>
      </w:pPr>
    </w:p>
    <w:p w14:paraId="6DCCA781" w14:textId="719ECCC1" w:rsidR="00134171" w:rsidRPr="006C61C8" w:rsidRDefault="00134171" w:rsidP="001904D3">
      <w:pPr>
        <w:pStyle w:val="Default"/>
        <w:spacing w:line="400" w:lineRule="exact"/>
        <w:jc w:val="both"/>
        <w:rPr>
          <w:rFonts w:ascii="Times New Roman" w:hAnsi="Times New Roman" w:cs="Times New Roman"/>
          <w:sz w:val="28"/>
          <w:szCs w:val="28"/>
        </w:rPr>
      </w:pPr>
    </w:p>
    <w:p w14:paraId="048204C8" w14:textId="2A493D60" w:rsidR="001904D3" w:rsidRDefault="001904D3" w:rsidP="00FD769C">
      <w:pPr>
        <w:pStyle w:val="Default"/>
        <w:spacing w:line="400" w:lineRule="exact"/>
        <w:jc w:val="both"/>
        <w:rPr>
          <w:rFonts w:hAnsi="標楷體"/>
          <w:sz w:val="28"/>
          <w:szCs w:val="28"/>
        </w:rPr>
      </w:pPr>
    </w:p>
    <w:p w14:paraId="56C44365" w14:textId="425A6A62" w:rsidR="00134171" w:rsidRDefault="00134171" w:rsidP="00FD769C">
      <w:pPr>
        <w:pStyle w:val="Default"/>
        <w:spacing w:line="400" w:lineRule="exact"/>
        <w:jc w:val="both"/>
        <w:rPr>
          <w:rFonts w:hAnsi="標楷體"/>
          <w:sz w:val="28"/>
          <w:szCs w:val="28"/>
        </w:rPr>
      </w:pPr>
    </w:p>
    <w:p w14:paraId="21B012A3" w14:textId="7AC7B34E" w:rsidR="00134171" w:rsidRDefault="00134171" w:rsidP="00FD769C">
      <w:pPr>
        <w:pStyle w:val="Default"/>
        <w:spacing w:line="400" w:lineRule="exact"/>
        <w:jc w:val="both"/>
        <w:rPr>
          <w:rFonts w:hAnsi="標楷體"/>
          <w:sz w:val="28"/>
          <w:szCs w:val="28"/>
        </w:rPr>
      </w:pPr>
    </w:p>
    <w:p w14:paraId="4591F8B0" w14:textId="77777777" w:rsidR="00497BE5" w:rsidRDefault="00497BE5" w:rsidP="000B33C0">
      <w:pPr>
        <w:pStyle w:val="1"/>
        <w:ind w:left="0"/>
        <w:rPr>
          <w:rFonts w:ascii="標楷體" w:eastAsia="標楷體" w:hAnsi="標楷體"/>
          <w:sz w:val="32"/>
          <w:szCs w:val="32"/>
        </w:rPr>
        <w:sectPr w:rsidR="00497BE5">
          <w:pgSz w:w="11906" w:h="16838"/>
          <w:pgMar w:top="1440" w:right="1800" w:bottom="1440" w:left="1800" w:header="851" w:footer="992" w:gutter="0"/>
          <w:cols w:space="425"/>
          <w:docGrid w:type="lines" w:linePitch="360"/>
        </w:sectPr>
      </w:pPr>
      <w:bookmarkStart w:id="96" w:name="_Toc174011968"/>
      <w:bookmarkStart w:id="97" w:name="_Toc186748651"/>
      <w:bookmarkStart w:id="98" w:name="_Hlk196817061"/>
    </w:p>
    <w:p w14:paraId="7EF44C10" w14:textId="42F17E95" w:rsidR="00DB1874" w:rsidRPr="00DB1874" w:rsidRDefault="00DB1874" w:rsidP="000B33C0">
      <w:pPr>
        <w:pStyle w:val="1"/>
        <w:ind w:left="0"/>
        <w:rPr>
          <w:rFonts w:ascii="標楷體" w:eastAsia="標楷體" w:hAnsi="標楷體"/>
          <w:color w:val="000000" w:themeColor="text1"/>
          <w:sz w:val="32"/>
          <w:szCs w:val="32"/>
        </w:rPr>
      </w:pPr>
      <w:bookmarkStart w:id="99" w:name="_Toc203852938"/>
      <w:r w:rsidRPr="000B33C0">
        <w:rPr>
          <w:rFonts w:ascii="標楷體" w:eastAsia="標楷體" w:hAnsi="標楷體" w:hint="eastAsia"/>
          <w:sz w:val="32"/>
          <w:szCs w:val="32"/>
        </w:rPr>
        <w:t>第三</w:t>
      </w:r>
      <w:r w:rsidRPr="00DB1874">
        <w:rPr>
          <w:rFonts w:ascii="標楷體" w:eastAsia="標楷體" w:hAnsi="標楷體" w:hint="eastAsia"/>
          <w:color w:val="000000" w:themeColor="text1"/>
          <w:sz w:val="32"/>
          <w:szCs w:val="32"/>
        </w:rPr>
        <w:t xml:space="preserve">章 </w:t>
      </w:r>
      <w:bookmarkStart w:id="100" w:name="_Hlk191757562"/>
      <w:bookmarkStart w:id="101" w:name="_Hlk196488927"/>
      <w:r w:rsidRPr="00DB1874">
        <w:rPr>
          <w:rFonts w:ascii="標楷體" w:eastAsia="標楷體" w:hAnsi="標楷體"/>
          <w:color w:val="000000" w:themeColor="text1"/>
          <w:sz w:val="32"/>
          <w:szCs w:val="32"/>
        </w:rPr>
        <w:t>災害境況模擬及防救災標準作業流程</w:t>
      </w:r>
      <w:bookmarkEnd w:id="96"/>
      <w:bookmarkEnd w:id="97"/>
      <w:bookmarkEnd w:id="99"/>
      <w:bookmarkEnd w:id="100"/>
    </w:p>
    <w:bookmarkEnd w:id="101"/>
    <w:p w14:paraId="7D171126" w14:textId="77777777" w:rsidR="00DB1874" w:rsidRDefault="00DB1874" w:rsidP="00DB1874">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102" w:name="_Hlk194650536"/>
      <w:bookmarkStart w:id="103" w:name="_Hlk191757610"/>
      <w:bookmarkStart w:id="104" w:name="_Hlk196489059"/>
      <w:r w:rsidRPr="001909BF">
        <w:rPr>
          <w:rFonts w:ascii="Times New Roman" w:eastAsia="標楷體" w:hAnsi="Times New Roman" w:cs="Times New Roman" w:hint="eastAsia"/>
          <w:color w:val="000000"/>
          <w:sz w:val="28"/>
          <w:szCs w:val="28"/>
        </w:rPr>
        <w:t>擬訂鄉（鎮、市）地區災害防救計畫時，應事先設定災害之類別、規模，預擬各種可能衍生之危害，並基於上述之設定，推算預測可能受害地區及受災範圍，進而釐定各種對策，其內容涵蓋如以下各節。</w:t>
      </w:r>
      <w:bookmarkEnd w:id="102"/>
    </w:p>
    <w:p w14:paraId="78F9CB13" w14:textId="77777777" w:rsidR="00DB1874" w:rsidRPr="00DB1874" w:rsidRDefault="00DB1874" w:rsidP="00DB1874">
      <w:pPr>
        <w:pStyle w:val="30"/>
        <w:spacing w:line="419" w:lineRule="exact"/>
        <w:ind w:left="0"/>
        <w:jc w:val="both"/>
        <w:rPr>
          <w:rFonts w:ascii="標楷體" w:eastAsia="標楷體" w:hAnsi="標楷體"/>
          <w:bCs w:val="0"/>
        </w:rPr>
      </w:pPr>
      <w:bookmarkStart w:id="105" w:name="_Toc25825355"/>
      <w:bookmarkStart w:id="106" w:name="_Toc25826079"/>
      <w:bookmarkStart w:id="107" w:name="_Toc25826212"/>
      <w:bookmarkStart w:id="108" w:name="_Toc25826349"/>
      <w:bookmarkStart w:id="109" w:name="_Toc186748652"/>
      <w:bookmarkStart w:id="110" w:name="_Toc203852939"/>
      <w:bookmarkEnd w:id="103"/>
      <w:r w:rsidRPr="00DB1874">
        <w:rPr>
          <w:rFonts w:ascii="標楷體" w:eastAsia="標楷體" w:hAnsi="標楷體" w:cs="Times New Roman"/>
          <w:spacing w:val="7"/>
        </w:rPr>
        <w:t>第</w:t>
      </w:r>
      <w:r w:rsidRPr="00DB1874">
        <w:rPr>
          <w:rFonts w:ascii="標楷體" w:eastAsia="標楷體" w:hAnsi="標楷體" w:cs="Times New Roman" w:hint="eastAsia"/>
          <w:spacing w:val="7"/>
        </w:rPr>
        <w:t>一</w:t>
      </w:r>
      <w:r w:rsidRPr="00DB1874">
        <w:rPr>
          <w:rFonts w:ascii="標楷體" w:eastAsia="標楷體" w:hAnsi="標楷體"/>
        </w:rPr>
        <w:t xml:space="preserve">節 </w:t>
      </w:r>
      <w:bookmarkStart w:id="111" w:name="_Hlk193619042"/>
      <w:bookmarkStart w:id="112" w:name="_Hlk191757646"/>
      <w:bookmarkStart w:id="113" w:name="_Hlk194650549"/>
      <w:bookmarkEnd w:id="105"/>
      <w:bookmarkEnd w:id="106"/>
      <w:bookmarkEnd w:id="107"/>
      <w:bookmarkEnd w:id="108"/>
      <w:r w:rsidRPr="00DB1874">
        <w:rPr>
          <w:rFonts w:ascii="標楷體" w:eastAsia="標楷體" w:hAnsi="標楷體" w:hint="eastAsia"/>
        </w:rPr>
        <w:t>彰化縣常見災害之境況模擬及災害規模設定</w:t>
      </w:r>
      <w:bookmarkStart w:id="114" w:name="_Hlk193619106"/>
      <w:bookmarkEnd w:id="109"/>
      <w:bookmarkEnd w:id="110"/>
      <w:bookmarkEnd w:id="111"/>
    </w:p>
    <w:p w14:paraId="21F083E0" w14:textId="77777777" w:rsidR="00DB1874" w:rsidRPr="00C22E65" w:rsidRDefault="00DB1874" w:rsidP="00524125">
      <w:pPr>
        <w:pStyle w:val="Default"/>
        <w:numPr>
          <w:ilvl w:val="0"/>
          <w:numId w:val="21"/>
        </w:numPr>
        <w:spacing w:line="400" w:lineRule="exact"/>
        <w:ind w:hanging="2644"/>
        <w:jc w:val="both"/>
        <w:rPr>
          <w:rFonts w:ascii="Times New Roman" w:hAnsi="Times New Roman" w:cs="Times New Roman"/>
          <w:b/>
          <w:bCs/>
          <w:sz w:val="28"/>
          <w:szCs w:val="28"/>
        </w:rPr>
      </w:pPr>
      <w:bookmarkStart w:id="115" w:name="_Hlk191757912"/>
      <w:bookmarkStart w:id="116" w:name="_Hlk196733730"/>
      <w:bookmarkStart w:id="117" w:name="_Hlk191757805"/>
      <w:bookmarkStart w:id="118" w:name="_Hlk196733296"/>
      <w:bookmarkEnd w:id="112"/>
      <w:r w:rsidRPr="00C22E65">
        <w:rPr>
          <w:rFonts w:ascii="Times New Roman" w:hAnsi="Times New Roman" w:cs="Times New Roman" w:hint="eastAsia"/>
          <w:b/>
          <w:bCs/>
          <w:sz w:val="28"/>
          <w:szCs w:val="28"/>
        </w:rPr>
        <w:t>風災</w:t>
      </w:r>
      <w:r w:rsidRPr="00C22E65">
        <w:rPr>
          <w:rFonts w:ascii="Times New Roman" w:hAnsi="Times New Roman" w:cs="Times New Roman" w:hint="eastAsia"/>
          <w:b/>
          <w:bCs/>
          <w:sz w:val="28"/>
          <w:szCs w:val="28"/>
        </w:rPr>
        <w:t>/</w:t>
      </w:r>
      <w:r w:rsidRPr="00C22E65">
        <w:rPr>
          <w:rFonts w:ascii="Times New Roman" w:hAnsi="Times New Roman" w:cs="Times New Roman" w:hint="eastAsia"/>
          <w:b/>
          <w:bCs/>
          <w:sz w:val="28"/>
          <w:szCs w:val="28"/>
        </w:rPr>
        <w:t>水災</w:t>
      </w:r>
    </w:p>
    <w:bookmarkEnd w:id="113"/>
    <w:p w14:paraId="22FFF87A" w14:textId="5672F82C" w:rsidR="00DB1874" w:rsidRPr="00B448AC" w:rsidRDefault="00DB1874" w:rsidP="00DB1874">
      <w:pPr>
        <w:pStyle w:val="Default"/>
        <w:spacing w:line="400" w:lineRule="exact"/>
        <w:jc w:val="both"/>
        <w:rPr>
          <w:rFonts w:ascii="Times New Roman" w:hAnsi="Times New Roman" w:cs="Times New Roman"/>
          <w:sz w:val="28"/>
          <w:szCs w:val="28"/>
        </w:rPr>
      </w:pPr>
      <w:r w:rsidRPr="00B448AC">
        <w:rPr>
          <w:rFonts w:ascii="Times New Roman" w:hAnsi="Times New Roman" w:cs="Times New Roman" w:hint="eastAsia"/>
          <w:sz w:val="28"/>
          <w:szCs w:val="28"/>
        </w:rPr>
        <w:t>一、</w:t>
      </w:r>
      <w:r w:rsidR="00497BE5">
        <w:rPr>
          <w:rFonts w:ascii="Times New Roman" w:hAnsi="Times New Roman" w:cs="Times New Roman" w:hint="eastAsia"/>
          <w:sz w:val="28"/>
          <w:szCs w:val="28"/>
        </w:rPr>
        <w:t>風水</w:t>
      </w:r>
      <w:r w:rsidRPr="00B448AC">
        <w:rPr>
          <w:rFonts w:ascii="Times New Roman" w:hAnsi="Times New Roman" w:cs="Times New Roman" w:hint="eastAsia"/>
          <w:sz w:val="28"/>
          <w:szCs w:val="28"/>
        </w:rPr>
        <w:t>災害規模設定</w:t>
      </w:r>
    </w:p>
    <w:p w14:paraId="0CC01F46" w14:textId="69AB1D65" w:rsidR="00DB1874" w:rsidRDefault="00DB1874" w:rsidP="00DB1874">
      <w:pPr>
        <w:pStyle w:val="Default"/>
        <w:spacing w:line="400" w:lineRule="exact"/>
        <w:jc w:val="both"/>
        <w:rPr>
          <w:rFonts w:ascii="Times New Roman" w:hAnsi="Times New Roman" w:cs="Times New Roman"/>
          <w:sz w:val="28"/>
          <w:szCs w:val="28"/>
        </w:rPr>
      </w:pPr>
      <w:r>
        <w:rPr>
          <w:rFonts w:ascii="Times New Roman" w:hAnsi="Times New Roman" w:cs="Times New Roman" w:hint="eastAsia"/>
          <w:sz w:val="28"/>
          <w:szCs w:val="28"/>
        </w:rPr>
        <w:t xml:space="preserve">    </w:t>
      </w:r>
      <w:r w:rsidRPr="0085619D">
        <w:rPr>
          <w:rFonts w:ascii="Times New Roman" w:hAnsi="Times New Roman" w:cs="Times New Roman" w:hint="eastAsia"/>
          <w:sz w:val="28"/>
          <w:szCs w:val="28"/>
        </w:rPr>
        <w:t>本計畫蒐集彰化縣歷年災害事件之時雨量資料，並依據水利署之</w:t>
      </w:r>
      <w:r w:rsidRPr="0085619D">
        <w:rPr>
          <w:rFonts w:ascii="Times New Roman" w:hAnsi="Times New Roman" w:cs="Times New Roman" w:hint="eastAsia"/>
          <w:sz w:val="28"/>
          <w:szCs w:val="28"/>
        </w:rPr>
        <w:t>3</w:t>
      </w:r>
      <w:r w:rsidRPr="0085619D">
        <w:rPr>
          <w:rFonts w:ascii="Times New Roman" w:hAnsi="Times New Roman" w:cs="Times New Roman" w:hint="eastAsia"/>
          <w:sz w:val="28"/>
          <w:szCs w:val="28"/>
        </w:rPr>
        <w:t>種降雨延時型態</w:t>
      </w:r>
      <w:r w:rsidRPr="0085619D">
        <w:rPr>
          <w:rFonts w:ascii="Times New Roman" w:hAnsi="Times New Roman" w:cs="Times New Roman" w:hint="eastAsia"/>
          <w:sz w:val="28"/>
          <w:szCs w:val="28"/>
        </w:rPr>
        <w:t>(6hr</w:t>
      </w:r>
      <w:r w:rsidRPr="0085619D">
        <w:rPr>
          <w:rFonts w:ascii="Times New Roman" w:hAnsi="Times New Roman" w:cs="Times New Roman" w:hint="eastAsia"/>
          <w:sz w:val="28"/>
          <w:szCs w:val="28"/>
        </w:rPr>
        <w:t>、</w:t>
      </w:r>
      <w:r w:rsidRPr="0085619D">
        <w:rPr>
          <w:rFonts w:ascii="Times New Roman" w:hAnsi="Times New Roman" w:cs="Times New Roman" w:hint="eastAsia"/>
          <w:sz w:val="28"/>
          <w:szCs w:val="28"/>
        </w:rPr>
        <w:t>12hr</w:t>
      </w:r>
      <w:r w:rsidRPr="0085619D">
        <w:rPr>
          <w:rFonts w:ascii="Times New Roman" w:hAnsi="Times New Roman" w:cs="Times New Roman" w:hint="eastAsia"/>
          <w:sz w:val="28"/>
          <w:szCs w:val="28"/>
        </w:rPr>
        <w:t>、</w:t>
      </w:r>
      <w:r w:rsidRPr="0085619D">
        <w:rPr>
          <w:rFonts w:ascii="Times New Roman" w:hAnsi="Times New Roman" w:cs="Times New Roman" w:hint="eastAsia"/>
          <w:sz w:val="28"/>
          <w:szCs w:val="28"/>
        </w:rPr>
        <w:t>24hr)</w:t>
      </w:r>
      <w:r w:rsidRPr="0085619D">
        <w:rPr>
          <w:rFonts w:ascii="Times New Roman" w:hAnsi="Times New Roman" w:cs="Times New Roman" w:hint="eastAsia"/>
          <w:sz w:val="28"/>
          <w:szCs w:val="28"/>
        </w:rPr>
        <w:t>，統計歷次災害事件之各延時最大累積降雨量，分別為</w:t>
      </w:r>
      <w:r w:rsidRPr="0085619D">
        <w:rPr>
          <w:rFonts w:ascii="Times New Roman" w:hAnsi="Times New Roman" w:cs="Times New Roman" w:hint="eastAsia"/>
          <w:sz w:val="28"/>
          <w:szCs w:val="28"/>
        </w:rPr>
        <w:t>90</w:t>
      </w:r>
      <w:r w:rsidRPr="0085619D">
        <w:rPr>
          <w:rFonts w:ascii="Times New Roman" w:hAnsi="Times New Roman" w:cs="Times New Roman" w:hint="eastAsia"/>
          <w:sz w:val="28"/>
          <w:szCs w:val="28"/>
        </w:rPr>
        <w:t>年桃芝颱風</w:t>
      </w:r>
      <w:r w:rsidRPr="0085619D">
        <w:rPr>
          <w:rFonts w:ascii="Times New Roman" w:hAnsi="Times New Roman" w:cs="Times New Roman" w:hint="eastAsia"/>
          <w:sz w:val="28"/>
          <w:szCs w:val="28"/>
        </w:rPr>
        <w:t>6</w:t>
      </w:r>
      <w:r w:rsidRPr="0085619D">
        <w:rPr>
          <w:rFonts w:ascii="Times New Roman" w:hAnsi="Times New Roman" w:cs="Times New Roman" w:hint="eastAsia"/>
          <w:sz w:val="28"/>
          <w:szCs w:val="28"/>
        </w:rPr>
        <w:t>小時累積雨量</w:t>
      </w:r>
      <w:r w:rsidRPr="0085619D">
        <w:rPr>
          <w:rFonts w:ascii="Times New Roman" w:hAnsi="Times New Roman" w:cs="Times New Roman" w:hint="eastAsia"/>
          <w:sz w:val="28"/>
          <w:szCs w:val="28"/>
        </w:rPr>
        <w:t>305.5mm</w:t>
      </w:r>
      <w:r w:rsidRPr="0085619D">
        <w:rPr>
          <w:rFonts w:ascii="Times New Roman" w:hAnsi="Times New Roman" w:cs="Times New Roman" w:hint="eastAsia"/>
          <w:sz w:val="28"/>
          <w:szCs w:val="28"/>
        </w:rPr>
        <w:t>、</w:t>
      </w:r>
      <w:r w:rsidRPr="0085619D">
        <w:rPr>
          <w:rFonts w:ascii="Times New Roman" w:hAnsi="Times New Roman" w:cs="Times New Roman" w:hint="eastAsia"/>
          <w:sz w:val="28"/>
          <w:szCs w:val="28"/>
        </w:rPr>
        <w:t>107</w:t>
      </w:r>
      <w:r w:rsidRPr="0085619D">
        <w:rPr>
          <w:rFonts w:ascii="Times New Roman" w:hAnsi="Times New Roman" w:cs="Times New Roman" w:hint="eastAsia"/>
          <w:sz w:val="28"/>
          <w:szCs w:val="28"/>
        </w:rPr>
        <w:t>年</w:t>
      </w:r>
      <w:r w:rsidRPr="0085619D">
        <w:rPr>
          <w:rFonts w:ascii="Times New Roman" w:hAnsi="Times New Roman" w:cs="Times New Roman" w:hint="eastAsia"/>
          <w:sz w:val="28"/>
          <w:szCs w:val="28"/>
        </w:rPr>
        <w:t>0702</w:t>
      </w:r>
      <w:r w:rsidRPr="0085619D">
        <w:rPr>
          <w:rFonts w:ascii="Times New Roman" w:hAnsi="Times New Roman" w:cs="Times New Roman" w:hint="eastAsia"/>
          <w:sz w:val="28"/>
          <w:szCs w:val="28"/>
        </w:rPr>
        <w:t>豪雨</w:t>
      </w:r>
      <w:r w:rsidRPr="0085619D">
        <w:rPr>
          <w:rFonts w:ascii="Times New Roman" w:hAnsi="Times New Roman" w:cs="Times New Roman" w:hint="eastAsia"/>
          <w:sz w:val="28"/>
          <w:szCs w:val="28"/>
        </w:rPr>
        <w:t>12</w:t>
      </w:r>
      <w:r w:rsidRPr="0085619D">
        <w:rPr>
          <w:rFonts w:ascii="Times New Roman" w:hAnsi="Times New Roman" w:cs="Times New Roman" w:hint="eastAsia"/>
          <w:sz w:val="28"/>
          <w:szCs w:val="28"/>
        </w:rPr>
        <w:t>小時累積雨量</w:t>
      </w:r>
      <w:r w:rsidRPr="0085619D">
        <w:rPr>
          <w:rFonts w:ascii="Times New Roman" w:hAnsi="Times New Roman" w:cs="Times New Roman" w:hint="eastAsia"/>
          <w:sz w:val="28"/>
          <w:szCs w:val="28"/>
        </w:rPr>
        <w:t>382mm</w:t>
      </w:r>
      <w:r w:rsidRPr="0085619D">
        <w:rPr>
          <w:rFonts w:ascii="Times New Roman" w:hAnsi="Times New Roman" w:cs="Times New Roman" w:hint="eastAsia"/>
          <w:sz w:val="28"/>
          <w:szCs w:val="28"/>
        </w:rPr>
        <w:t>以及</w:t>
      </w:r>
      <w:r w:rsidRPr="0085619D">
        <w:rPr>
          <w:rFonts w:ascii="Times New Roman" w:hAnsi="Times New Roman" w:cs="Times New Roman" w:hint="eastAsia"/>
          <w:sz w:val="28"/>
          <w:szCs w:val="28"/>
        </w:rPr>
        <w:t>93</w:t>
      </w:r>
      <w:r w:rsidRPr="0085619D">
        <w:rPr>
          <w:rFonts w:ascii="Times New Roman" w:hAnsi="Times New Roman" w:cs="Times New Roman" w:hint="eastAsia"/>
          <w:sz w:val="28"/>
          <w:szCs w:val="28"/>
        </w:rPr>
        <w:t>年敏督利颱風</w:t>
      </w:r>
      <w:r w:rsidRPr="0085619D">
        <w:rPr>
          <w:rFonts w:ascii="Times New Roman" w:hAnsi="Times New Roman" w:cs="Times New Roman" w:hint="eastAsia"/>
          <w:sz w:val="28"/>
          <w:szCs w:val="28"/>
        </w:rPr>
        <w:t>24</w:t>
      </w:r>
      <w:r w:rsidRPr="0085619D">
        <w:rPr>
          <w:rFonts w:ascii="Times New Roman" w:hAnsi="Times New Roman" w:cs="Times New Roman" w:hint="eastAsia"/>
          <w:sz w:val="28"/>
          <w:szCs w:val="28"/>
        </w:rPr>
        <w:t>小時累積雨量</w:t>
      </w:r>
      <w:r w:rsidRPr="0085619D">
        <w:rPr>
          <w:rFonts w:ascii="Times New Roman" w:hAnsi="Times New Roman" w:cs="Times New Roman" w:hint="eastAsia"/>
          <w:sz w:val="28"/>
          <w:szCs w:val="28"/>
        </w:rPr>
        <w:t>513mm</w:t>
      </w:r>
      <w:r w:rsidRPr="0085619D">
        <w:rPr>
          <w:rFonts w:ascii="Times New Roman" w:hAnsi="Times New Roman" w:cs="Times New Roman" w:hint="eastAsia"/>
          <w:sz w:val="28"/>
          <w:szCs w:val="28"/>
        </w:rPr>
        <w:t>，如表</w:t>
      </w:r>
      <w:r w:rsidRPr="0085619D">
        <w:rPr>
          <w:rFonts w:ascii="Times New Roman" w:hAnsi="Times New Roman" w:cs="Times New Roman" w:hint="eastAsia"/>
          <w:sz w:val="28"/>
          <w:szCs w:val="28"/>
        </w:rPr>
        <w:t>1-3-1</w:t>
      </w:r>
      <w:r w:rsidRPr="0085619D">
        <w:rPr>
          <w:rFonts w:ascii="Times New Roman" w:hAnsi="Times New Roman" w:cs="Times New Roman" w:hint="eastAsia"/>
          <w:sz w:val="28"/>
          <w:szCs w:val="28"/>
        </w:rPr>
        <w:t>所示，其統計之結果與水利署之</w:t>
      </w:r>
      <w:r w:rsidRPr="0085619D">
        <w:rPr>
          <w:rFonts w:ascii="Times New Roman" w:hAnsi="Times New Roman" w:cs="Times New Roman" w:hint="eastAsia"/>
          <w:sz w:val="28"/>
          <w:szCs w:val="28"/>
        </w:rPr>
        <w:t>6</w:t>
      </w:r>
      <w:r w:rsidRPr="0085619D">
        <w:rPr>
          <w:rFonts w:ascii="Times New Roman" w:hAnsi="Times New Roman" w:cs="Times New Roman" w:hint="eastAsia"/>
          <w:sz w:val="28"/>
          <w:szCs w:val="28"/>
        </w:rPr>
        <w:t>小時定量降水</w:t>
      </w:r>
      <w:r w:rsidRPr="0085619D">
        <w:rPr>
          <w:rFonts w:ascii="Times New Roman" w:hAnsi="Times New Roman" w:cs="Times New Roman" w:hint="eastAsia"/>
          <w:sz w:val="28"/>
          <w:szCs w:val="28"/>
        </w:rPr>
        <w:t>350mm</w:t>
      </w:r>
      <w:r w:rsidRPr="0085619D">
        <w:rPr>
          <w:rFonts w:ascii="Times New Roman" w:hAnsi="Times New Roman" w:cs="Times New Roman" w:hint="eastAsia"/>
          <w:sz w:val="28"/>
          <w:szCs w:val="28"/>
        </w:rPr>
        <w:t>、</w:t>
      </w:r>
      <w:r w:rsidRPr="0085619D">
        <w:rPr>
          <w:rFonts w:ascii="Times New Roman" w:hAnsi="Times New Roman" w:cs="Times New Roman" w:hint="eastAsia"/>
          <w:sz w:val="28"/>
          <w:szCs w:val="28"/>
        </w:rPr>
        <w:t>12</w:t>
      </w:r>
      <w:r w:rsidRPr="0085619D">
        <w:rPr>
          <w:rFonts w:ascii="Times New Roman" w:hAnsi="Times New Roman" w:cs="Times New Roman" w:hint="eastAsia"/>
          <w:sz w:val="28"/>
          <w:szCs w:val="28"/>
        </w:rPr>
        <w:t>小時定量降水</w:t>
      </w:r>
      <w:r w:rsidRPr="0085619D">
        <w:rPr>
          <w:rFonts w:ascii="Times New Roman" w:hAnsi="Times New Roman" w:cs="Times New Roman" w:hint="eastAsia"/>
          <w:sz w:val="28"/>
          <w:szCs w:val="28"/>
        </w:rPr>
        <w:t>400mm</w:t>
      </w:r>
      <w:r w:rsidRPr="0085619D">
        <w:rPr>
          <w:rFonts w:ascii="Times New Roman" w:hAnsi="Times New Roman" w:cs="Times New Roman" w:hint="eastAsia"/>
          <w:sz w:val="28"/>
          <w:szCs w:val="28"/>
        </w:rPr>
        <w:t>以及</w:t>
      </w:r>
      <w:r w:rsidRPr="0085619D">
        <w:rPr>
          <w:rFonts w:ascii="Times New Roman" w:hAnsi="Times New Roman" w:cs="Times New Roman" w:hint="eastAsia"/>
          <w:sz w:val="28"/>
          <w:szCs w:val="28"/>
        </w:rPr>
        <w:t>24</w:t>
      </w:r>
      <w:r w:rsidRPr="0085619D">
        <w:rPr>
          <w:rFonts w:ascii="Times New Roman" w:hAnsi="Times New Roman" w:cs="Times New Roman" w:hint="eastAsia"/>
          <w:sz w:val="28"/>
          <w:szCs w:val="28"/>
        </w:rPr>
        <w:t>小時定量降水</w:t>
      </w:r>
      <w:r w:rsidRPr="0085619D">
        <w:rPr>
          <w:rFonts w:ascii="Times New Roman" w:hAnsi="Times New Roman" w:cs="Times New Roman" w:hint="eastAsia"/>
          <w:sz w:val="28"/>
          <w:szCs w:val="28"/>
        </w:rPr>
        <w:t>500mm</w:t>
      </w:r>
      <w:r w:rsidRPr="0085619D">
        <w:rPr>
          <w:rFonts w:ascii="Times New Roman" w:hAnsi="Times New Roman" w:cs="Times New Roman" w:hint="eastAsia"/>
          <w:sz w:val="28"/>
          <w:szCs w:val="28"/>
        </w:rPr>
        <w:t>等</w:t>
      </w:r>
      <w:r w:rsidRPr="0085619D">
        <w:rPr>
          <w:rFonts w:ascii="Times New Roman" w:hAnsi="Times New Roman" w:cs="Times New Roman" w:hint="eastAsia"/>
          <w:sz w:val="28"/>
          <w:szCs w:val="28"/>
        </w:rPr>
        <w:t>3</w:t>
      </w:r>
      <w:r w:rsidRPr="0085619D">
        <w:rPr>
          <w:rFonts w:ascii="Times New Roman" w:hAnsi="Times New Roman" w:cs="Times New Roman" w:hint="eastAsia"/>
          <w:sz w:val="28"/>
          <w:szCs w:val="28"/>
        </w:rPr>
        <w:t>種情境相近。基於未來極端降雨量可能增加之情形</w:t>
      </w:r>
      <w:r w:rsidRPr="0085619D">
        <w:rPr>
          <w:rFonts w:ascii="Times New Roman" w:hAnsi="Times New Roman" w:cs="Times New Roman" w:hint="eastAsia"/>
          <w:sz w:val="28"/>
          <w:szCs w:val="28"/>
        </w:rPr>
        <w:t>(</w:t>
      </w:r>
      <w:r w:rsidRPr="0085619D">
        <w:rPr>
          <w:rFonts w:ascii="Times New Roman" w:hAnsi="Times New Roman" w:cs="Times New Roman" w:hint="eastAsia"/>
          <w:sz w:val="28"/>
          <w:szCs w:val="28"/>
        </w:rPr>
        <w:t>最劣情境</w:t>
      </w:r>
      <w:r w:rsidRPr="0085619D">
        <w:rPr>
          <w:rFonts w:ascii="Times New Roman" w:hAnsi="Times New Roman" w:cs="Times New Roman" w:hint="eastAsia"/>
          <w:sz w:val="28"/>
          <w:szCs w:val="28"/>
        </w:rPr>
        <w:t xml:space="preserve"> (SSP5-8.5)</w:t>
      </w:r>
      <w:r w:rsidRPr="0085619D">
        <w:rPr>
          <w:rFonts w:ascii="Times New Roman" w:hAnsi="Times New Roman" w:cs="Times New Roman" w:hint="eastAsia"/>
          <w:sz w:val="28"/>
          <w:szCs w:val="28"/>
        </w:rPr>
        <w:t>下，</w:t>
      </w:r>
      <w:r w:rsidRPr="0085619D">
        <w:rPr>
          <w:rFonts w:ascii="Times New Roman" w:hAnsi="Times New Roman" w:cs="Times New Roman" w:hint="eastAsia"/>
          <w:sz w:val="28"/>
          <w:szCs w:val="28"/>
        </w:rPr>
        <w:t>21</w:t>
      </w:r>
      <w:r w:rsidRPr="0085619D">
        <w:rPr>
          <w:rFonts w:ascii="Times New Roman" w:hAnsi="Times New Roman" w:cs="Times New Roman" w:hint="eastAsia"/>
          <w:sz w:val="28"/>
          <w:szCs w:val="28"/>
        </w:rPr>
        <w:t>世紀中、末平均年最大</w:t>
      </w:r>
      <w:r w:rsidRPr="0085619D">
        <w:rPr>
          <w:rFonts w:ascii="Times New Roman" w:hAnsi="Times New Roman" w:cs="Times New Roman" w:hint="eastAsia"/>
          <w:sz w:val="28"/>
          <w:szCs w:val="28"/>
        </w:rPr>
        <w:t>1</w:t>
      </w:r>
      <w:r w:rsidRPr="0085619D">
        <w:rPr>
          <w:rFonts w:ascii="Times New Roman" w:hAnsi="Times New Roman" w:cs="Times New Roman" w:hint="eastAsia"/>
          <w:sz w:val="28"/>
          <w:szCs w:val="28"/>
        </w:rPr>
        <w:t>日暴雨強度增加幅度約為</w:t>
      </w:r>
      <w:r w:rsidRPr="0085619D">
        <w:rPr>
          <w:rFonts w:ascii="Times New Roman" w:hAnsi="Times New Roman" w:cs="Times New Roman" w:hint="eastAsia"/>
          <w:sz w:val="28"/>
          <w:szCs w:val="28"/>
        </w:rPr>
        <w:t>20%</w:t>
      </w:r>
      <w:r w:rsidRPr="0085619D">
        <w:rPr>
          <w:rFonts w:ascii="Times New Roman" w:hAnsi="Times New Roman" w:cs="Times New Roman" w:hint="eastAsia"/>
          <w:sz w:val="28"/>
          <w:szCs w:val="28"/>
        </w:rPr>
        <w:t>、</w:t>
      </w:r>
      <w:r w:rsidRPr="0085619D">
        <w:rPr>
          <w:rFonts w:ascii="Times New Roman" w:hAnsi="Times New Roman" w:cs="Times New Roman" w:hint="eastAsia"/>
          <w:sz w:val="28"/>
          <w:szCs w:val="28"/>
        </w:rPr>
        <w:t>41.3%)</w:t>
      </w:r>
      <w:r w:rsidRPr="0085619D">
        <w:rPr>
          <w:rFonts w:ascii="Times New Roman" w:hAnsi="Times New Roman" w:cs="Times New Roman" w:hint="eastAsia"/>
          <w:sz w:val="28"/>
          <w:szCs w:val="28"/>
        </w:rPr>
        <w:t>，故參考國科會之氣候變遷災害風險調適平台評估災害風險以經濟部水利署公告之</w:t>
      </w:r>
      <w:r w:rsidRPr="0085619D">
        <w:rPr>
          <w:rFonts w:ascii="Times New Roman" w:hAnsi="Times New Roman" w:cs="Times New Roman" w:hint="eastAsia"/>
          <w:sz w:val="28"/>
          <w:szCs w:val="28"/>
        </w:rPr>
        <w:t>1</w:t>
      </w:r>
      <w:r w:rsidRPr="0085619D">
        <w:rPr>
          <w:rFonts w:ascii="Times New Roman" w:hAnsi="Times New Roman" w:cs="Times New Roman" w:hint="eastAsia"/>
          <w:sz w:val="28"/>
          <w:szCs w:val="28"/>
        </w:rPr>
        <w:t>日降雨</w:t>
      </w:r>
      <w:r w:rsidRPr="0085619D">
        <w:rPr>
          <w:rFonts w:ascii="Times New Roman" w:hAnsi="Times New Roman" w:cs="Times New Roman" w:hint="eastAsia"/>
          <w:sz w:val="28"/>
          <w:szCs w:val="28"/>
        </w:rPr>
        <w:t>650</w:t>
      </w:r>
      <w:r w:rsidRPr="0085619D">
        <w:rPr>
          <w:rFonts w:ascii="Times New Roman" w:hAnsi="Times New Roman" w:cs="Times New Roman" w:hint="eastAsia"/>
          <w:sz w:val="28"/>
          <w:szCs w:val="28"/>
        </w:rPr>
        <w:t>毫米淹水潛勢為情境，將其與彰化縣村里界進行套疊，如圖</w:t>
      </w:r>
      <w:r w:rsidRPr="0085619D">
        <w:rPr>
          <w:rFonts w:ascii="Times New Roman" w:hAnsi="Times New Roman" w:cs="Times New Roman" w:hint="eastAsia"/>
          <w:sz w:val="28"/>
          <w:szCs w:val="28"/>
        </w:rPr>
        <w:t>1-3-1</w:t>
      </w:r>
      <w:r w:rsidRPr="0085619D">
        <w:rPr>
          <w:rFonts w:ascii="Times New Roman" w:hAnsi="Times New Roman" w:cs="Times New Roman" w:hint="eastAsia"/>
          <w:sz w:val="28"/>
          <w:szCs w:val="28"/>
        </w:rPr>
        <w:t>所示。</w:t>
      </w:r>
    </w:p>
    <w:p w14:paraId="3D5D8C70" w14:textId="77777777" w:rsidR="004245A1" w:rsidRDefault="004245A1" w:rsidP="00DB1874">
      <w:pPr>
        <w:pStyle w:val="Default"/>
        <w:spacing w:line="400" w:lineRule="exact"/>
        <w:jc w:val="both"/>
        <w:rPr>
          <w:rFonts w:ascii="Times New Roman" w:hAnsi="Times New Roman" w:cs="Times New Roman"/>
          <w:sz w:val="28"/>
          <w:szCs w:val="28"/>
        </w:rPr>
      </w:pPr>
    </w:p>
    <w:p w14:paraId="417C8451" w14:textId="77777777" w:rsidR="00DB1874" w:rsidRPr="004245A1" w:rsidRDefault="00DB1874" w:rsidP="00440591">
      <w:pPr>
        <w:pStyle w:val="af2"/>
        <w:ind w:leftChars="-1" w:left="-2" w:right="226" w:firstLineChars="124" w:firstLine="333"/>
        <w:rPr>
          <w:rFonts w:ascii="Times New Roman" w:eastAsia="標楷體" w:hAnsi="Times New Roman" w:cs="Times New Roman"/>
          <w:sz w:val="28"/>
          <w:szCs w:val="28"/>
        </w:rPr>
      </w:pPr>
      <w:bookmarkStart w:id="119" w:name="_Toc186749206"/>
      <w:bookmarkStart w:id="120" w:name="_Toc213514249"/>
      <w:r w:rsidRPr="004245A1">
        <w:rPr>
          <w:rFonts w:ascii="Times New Roman" w:eastAsia="標楷體" w:hAnsi="Times New Roman" w:cs="Times New Roman"/>
          <w:sz w:val="28"/>
          <w:szCs w:val="28"/>
        </w:rPr>
        <w:t>表</w:t>
      </w:r>
      <w:r w:rsidRPr="004245A1">
        <w:rPr>
          <w:rFonts w:ascii="Times New Roman" w:eastAsia="標楷體" w:hAnsi="Times New Roman" w:cs="Times New Roman"/>
          <w:sz w:val="28"/>
          <w:szCs w:val="28"/>
        </w:rPr>
        <w:t xml:space="preserve">1-3-1 </w:t>
      </w:r>
      <w:r w:rsidRPr="004245A1">
        <w:rPr>
          <w:rFonts w:ascii="Times New Roman" w:eastAsia="標楷體" w:hAnsi="Times New Roman" w:cs="Times New Roman"/>
          <w:sz w:val="28"/>
          <w:szCs w:val="28"/>
        </w:rPr>
        <w:t>歷年颱洪事件不同延時之最大累積雨量</w:t>
      </w:r>
      <w:bookmarkEnd w:id="119"/>
      <w:bookmarkEnd w:id="120"/>
    </w:p>
    <w:tbl>
      <w:tblPr>
        <w:tblStyle w:val="22"/>
        <w:tblW w:w="7523" w:type="dxa"/>
        <w:jc w:val="center"/>
        <w:tblLook w:val="04A0" w:firstRow="1" w:lastRow="0" w:firstColumn="1" w:lastColumn="0" w:noHBand="0" w:noVBand="1"/>
      </w:tblPr>
      <w:tblGrid>
        <w:gridCol w:w="992"/>
        <w:gridCol w:w="2493"/>
        <w:gridCol w:w="1346"/>
        <w:gridCol w:w="1346"/>
        <w:gridCol w:w="1346"/>
      </w:tblGrid>
      <w:tr w:rsidR="00DB1874" w:rsidRPr="004245A1" w14:paraId="062984FE" w14:textId="77777777" w:rsidTr="00937EDA">
        <w:trPr>
          <w:trHeight w:val="20"/>
          <w:tblHeader/>
          <w:jc w:val="center"/>
        </w:trPr>
        <w:tc>
          <w:tcPr>
            <w:tcW w:w="992" w:type="dxa"/>
            <w:vMerge w:val="restart"/>
            <w:shd w:val="clear" w:color="auto" w:fill="D9D9D9" w:themeFill="background1" w:themeFillShade="D9"/>
            <w:vAlign w:val="center"/>
          </w:tcPr>
          <w:p w14:paraId="60ECE0A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年度</w:t>
            </w:r>
          </w:p>
        </w:tc>
        <w:tc>
          <w:tcPr>
            <w:tcW w:w="2493" w:type="dxa"/>
            <w:vMerge w:val="restart"/>
            <w:shd w:val="clear" w:color="auto" w:fill="D9D9D9" w:themeFill="background1" w:themeFillShade="D9"/>
            <w:vAlign w:val="center"/>
          </w:tcPr>
          <w:p w14:paraId="7A726C1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名稱</w:t>
            </w:r>
          </w:p>
        </w:tc>
        <w:tc>
          <w:tcPr>
            <w:tcW w:w="4038" w:type="dxa"/>
            <w:gridSpan w:val="3"/>
            <w:shd w:val="clear" w:color="auto" w:fill="D9D9D9" w:themeFill="background1" w:themeFillShade="D9"/>
          </w:tcPr>
          <w:p w14:paraId="12A95B8A" w14:textId="77777777" w:rsidR="00DB1874" w:rsidRPr="004245A1" w:rsidRDefault="00DB1874" w:rsidP="00937EDA">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最大累積雨量</w:t>
            </w:r>
            <w:r w:rsidRPr="004245A1">
              <w:rPr>
                <w:rFonts w:ascii="Times New Roman" w:eastAsia="標楷體" w:hAnsi="Times New Roman" w:cs="Times New Roman"/>
                <w:color w:val="000000" w:themeColor="text1"/>
                <w:kern w:val="24"/>
                <w:sz w:val="24"/>
                <w:szCs w:val="24"/>
                <w:lang w:eastAsia="ar-SA"/>
              </w:rPr>
              <w:t>(mm)</w:t>
            </w:r>
          </w:p>
        </w:tc>
      </w:tr>
      <w:tr w:rsidR="00DB1874" w:rsidRPr="004245A1" w14:paraId="353037B0" w14:textId="77777777" w:rsidTr="00937EDA">
        <w:trPr>
          <w:trHeight w:val="20"/>
          <w:tblHeader/>
          <w:jc w:val="center"/>
        </w:trPr>
        <w:tc>
          <w:tcPr>
            <w:tcW w:w="992" w:type="dxa"/>
            <w:vMerge/>
            <w:shd w:val="clear" w:color="auto" w:fill="D9D9D9" w:themeFill="background1" w:themeFillShade="D9"/>
            <w:vAlign w:val="center"/>
          </w:tcPr>
          <w:p w14:paraId="01DFBF2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p>
        </w:tc>
        <w:tc>
          <w:tcPr>
            <w:tcW w:w="2493" w:type="dxa"/>
            <w:vMerge/>
            <w:shd w:val="clear" w:color="auto" w:fill="D9D9D9" w:themeFill="background1" w:themeFillShade="D9"/>
            <w:vAlign w:val="center"/>
          </w:tcPr>
          <w:p w14:paraId="7FB5A59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p>
        </w:tc>
        <w:tc>
          <w:tcPr>
            <w:tcW w:w="1346" w:type="dxa"/>
            <w:shd w:val="clear" w:color="auto" w:fill="D9D9D9" w:themeFill="background1" w:themeFillShade="D9"/>
          </w:tcPr>
          <w:p w14:paraId="769F85C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6hr</w:t>
            </w:r>
          </w:p>
        </w:tc>
        <w:tc>
          <w:tcPr>
            <w:tcW w:w="1346" w:type="dxa"/>
            <w:shd w:val="clear" w:color="auto" w:fill="D9D9D9" w:themeFill="background1" w:themeFillShade="D9"/>
          </w:tcPr>
          <w:p w14:paraId="60DCED8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12hr</w:t>
            </w:r>
          </w:p>
        </w:tc>
        <w:tc>
          <w:tcPr>
            <w:tcW w:w="1346" w:type="dxa"/>
            <w:shd w:val="clear" w:color="auto" w:fill="D9D9D9" w:themeFill="background1" w:themeFillShade="D9"/>
          </w:tcPr>
          <w:p w14:paraId="1690343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24hr</w:t>
            </w:r>
          </w:p>
        </w:tc>
      </w:tr>
      <w:tr w:rsidR="00DB1874" w:rsidRPr="004245A1" w14:paraId="2BFAFB2B" w14:textId="77777777" w:rsidTr="00937EDA">
        <w:trPr>
          <w:trHeight w:val="20"/>
          <w:jc w:val="center"/>
        </w:trPr>
        <w:tc>
          <w:tcPr>
            <w:tcW w:w="992" w:type="dxa"/>
            <w:vAlign w:val="center"/>
          </w:tcPr>
          <w:p w14:paraId="15D531A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90</w:t>
            </w:r>
          </w:p>
        </w:tc>
        <w:tc>
          <w:tcPr>
            <w:tcW w:w="2493" w:type="dxa"/>
            <w:vAlign w:val="center"/>
          </w:tcPr>
          <w:p w14:paraId="2EDDCD6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桃芝颱風</w:t>
            </w:r>
          </w:p>
        </w:tc>
        <w:tc>
          <w:tcPr>
            <w:tcW w:w="1346" w:type="dxa"/>
            <w:vAlign w:val="center"/>
          </w:tcPr>
          <w:p w14:paraId="0E1D88B7" w14:textId="77777777" w:rsidR="00DB1874" w:rsidRPr="004245A1" w:rsidRDefault="00DB1874" w:rsidP="004245A1">
            <w:pPr>
              <w:widowControl/>
              <w:jc w:val="center"/>
              <w:rPr>
                <w:rFonts w:ascii="Times New Roman" w:eastAsia="標楷體" w:hAnsi="Times New Roman" w:cs="Times New Roman"/>
                <w:b/>
                <w:bCs/>
                <w:color w:val="000000" w:themeColor="text1"/>
                <w:kern w:val="24"/>
                <w:sz w:val="24"/>
                <w:szCs w:val="24"/>
                <w:u w:val="single"/>
                <w:lang w:eastAsia="ar-SA"/>
              </w:rPr>
            </w:pPr>
            <w:r w:rsidRPr="004245A1">
              <w:rPr>
                <w:rFonts w:ascii="Times New Roman" w:eastAsia="標楷體" w:hAnsi="Times New Roman" w:cs="Times New Roman"/>
                <w:b/>
                <w:bCs/>
                <w:color w:val="000000" w:themeColor="text1"/>
                <w:kern w:val="24"/>
                <w:sz w:val="24"/>
                <w:szCs w:val="24"/>
                <w:u w:val="single"/>
                <w:lang w:eastAsia="ar-SA"/>
              </w:rPr>
              <w:t>305.5</w:t>
            </w:r>
          </w:p>
        </w:tc>
        <w:tc>
          <w:tcPr>
            <w:tcW w:w="1346" w:type="dxa"/>
            <w:vAlign w:val="center"/>
          </w:tcPr>
          <w:p w14:paraId="1E1292F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358</w:t>
            </w:r>
          </w:p>
        </w:tc>
        <w:tc>
          <w:tcPr>
            <w:tcW w:w="1346" w:type="dxa"/>
            <w:vAlign w:val="center"/>
          </w:tcPr>
          <w:p w14:paraId="499D20AA"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374.5</w:t>
            </w:r>
          </w:p>
        </w:tc>
      </w:tr>
      <w:tr w:rsidR="00DB1874" w:rsidRPr="004245A1" w14:paraId="66EDFD49" w14:textId="77777777" w:rsidTr="00937EDA">
        <w:trPr>
          <w:trHeight w:val="20"/>
          <w:jc w:val="center"/>
        </w:trPr>
        <w:tc>
          <w:tcPr>
            <w:tcW w:w="992" w:type="dxa"/>
            <w:vAlign w:val="center"/>
          </w:tcPr>
          <w:p w14:paraId="5682593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90</w:t>
            </w:r>
          </w:p>
        </w:tc>
        <w:tc>
          <w:tcPr>
            <w:tcW w:w="2493" w:type="dxa"/>
            <w:vAlign w:val="center"/>
          </w:tcPr>
          <w:p w14:paraId="61A48BF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納莉颱風</w:t>
            </w:r>
          </w:p>
        </w:tc>
        <w:tc>
          <w:tcPr>
            <w:tcW w:w="1346" w:type="dxa"/>
            <w:vAlign w:val="center"/>
          </w:tcPr>
          <w:p w14:paraId="009A2A1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211</w:t>
            </w:r>
          </w:p>
        </w:tc>
        <w:tc>
          <w:tcPr>
            <w:tcW w:w="1346" w:type="dxa"/>
            <w:vAlign w:val="center"/>
          </w:tcPr>
          <w:p w14:paraId="354CB5E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299</w:t>
            </w:r>
          </w:p>
        </w:tc>
        <w:tc>
          <w:tcPr>
            <w:tcW w:w="1346" w:type="dxa"/>
            <w:vAlign w:val="center"/>
          </w:tcPr>
          <w:p w14:paraId="5AEA3B33"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443.5</w:t>
            </w:r>
          </w:p>
        </w:tc>
      </w:tr>
      <w:tr w:rsidR="00DB1874" w:rsidRPr="004245A1" w14:paraId="4A47F5CB" w14:textId="77777777" w:rsidTr="00937EDA">
        <w:trPr>
          <w:trHeight w:val="20"/>
          <w:jc w:val="center"/>
        </w:trPr>
        <w:tc>
          <w:tcPr>
            <w:tcW w:w="992" w:type="dxa"/>
            <w:vAlign w:val="center"/>
          </w:tcPr>
          <w:p w14:paraId="531AD54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93</w:t>
            </w:r>
          </w:p>
        </w:tc>
        <w:tc>
          <w:tcPr>
            <w:tcW w:w="2493" w:type="dxa"/>
            <w:vAlign w:val="center"/>
          </w:tcPr>
          <w:p w14:paraId="4775C78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敏督利颱風</w:t>
            </w:r>
          </w:p>
        </w:tc>
        <w:tc>
          <w:tcPr>
            <w:tcW w:w="1346" w:type="dxa"/>
            <w:vAlign w:val="center"/>
          </w:tcPr>
          <w:p w14:paraId="0C73AC9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203</w:t>
            </w:r>
          </w:p>
        </w:tc>
        <w:tc>
          <w:tcPr>
            <w:tcW w:w="1346" w:type="dxa"/>
            <w:vAlign w:val="center"/>
          </w:tcPr>
          <w:p w14:paraId="4CB0884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327.5</w:t>
            </w:r>
          </w:p>
        </w:tc>
        <w:tc>
          <w:tcPr>
            <w:tcW w:w="1346" w:type="dxa"/>
            <w:vAlign w:val="center"/>
          </w:tcPr>
          <w:p w14:paraId="2B67DAF7" w14:textId="77777777" w:rsidR="00DB1874" w:rsidRPr="004245A1" w:rsidRDefault="00DB1874" w:rsidP="004245A1">
            <w:pPr>
              <w:widowControl/>
              <w:jc w:val="center"/>
              <w:rPr>
                <w:rFonts w:ascii="Times New Roman" w:eastAsia="標楷體" w:hAnsi="Times New Roman" w:cs="Times New Roman"/>
                <w:b/>
                <w:bCs/>
                <w:color w:val="000000" w:themeColor="text1"/>
                <w:kern w:val="24"/>
                <w:sz w:val="24"/>
                <w:szCs w:val="24"/>
                <w:u w:val="single"/>
                <w:lang w:eastAsia="ar-SA"/>
              </w:rPr>
            </w:pPr>
            <w:r w:rsidRPr="004245A1">
              <w:rPr>
                <w:rFonts w:ascii="Times New Roman" w:eastAsia="標楷體" w:hAnsi="Times New Roman" w:cs="Times New Roman"/>
                <w:b/>
                <w:bCs/>
                <w:color w:val="000000" w:themeColor="text1"/>
                <w:kern w:val="24"/>
                <w:sz w:val="24"/>
                <w:szCs w:val="24"/>
                <w:u w:val="single"/>
                <w:lang w:eastAsia="ar-SA"/>
              </w:rPr>
              <w:t>513</w:t>
            </w:r>
          </w:p>
        </w:tc>
      </w:tr>
      <w:tr w:rsidR="00DB1874" w:rsidRPr="004245A1" w14:paraId="047AF860" w14:textId="77777777" w:rsidTr="00937EDA">
        <w:trPr>
          <w:trHeight w:val="20"/>
          <w:jc w:val="center"/>
        </w:trPr>
        <w:tc>
          <w:tcPr>
            <w:tcW w:w="992" w:type="dxa"/>
            <w:vAlign w:val="center"/>
          </w:tcPr>
          <w:p w14:paraId="45AD5233"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96</w:t>
            </w:r>
          </w:p>
        </w:tc>
        <w:tc>
          <w:tcPr>
            <w:tcW w:w="2493" w:type="dxa"/>
            <w:vAlign w:val="center"/>
          </w:tcPr>
          <w:p w14:paraId="2537461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聖帕颱風</w:t>
            </w:r>
          </w:p>
        </w:tc>
        <w:tc>
          <w:tcPr>
            <w:tcW w:w="1346" w:type="dxa"/>
            <w:vAlign w:val="center"/>
          </w:tcPr>
          <w:p w14:paraId="5489D3B3"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209</w:t>
            </w:r>
          </w:p>
        </w:tc>
        <w:tc>
          <w:tcPr>
            <w:tcW w:w="1346" w:type="dxa"/>
            <w:vAlign w:val="center"/>
          </w:tcPr>
          <w:p w14:paraId="468B5BF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291.5</w:t>
            </w:r>
          </w:p>
        </w:tc>
        <w:tc>
          <w:tcPr>
            <w:tcW w:w="1346" w:type="dxa"/>
            <w:vAlign w:val="center"/>
          </w:tcPr>
          <w:p w14:paraId="6B53AF5A"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322.5</w:t>
            </w:r>
          </w:p>
        </w:tc>
      </w:tr>
      <w:tr w:rsidR="00DB1874" w:rsidRPr="004245A1" w14:paraId="7433081C" w14:textId="77777777" w:rsidTr="00937EDA">
        <w:trPr>
          <w:trHeight w:val="20"/>
          <w:jc w:val="center"/>
        </w:trPr>
        <w:tc>
          <w:tcPr>
            <w:tcW w:w="992" w:type="dxa"/>
            <w:vAlign w:val="center"/>
          </w:tcPr>
          <w:p w14:paraId="7C9724E8"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97</w:t>
            </w:r>
          </w:p>
        </w:tc>
        <w:tc>
          <w:tcPr>
            <w:tcW w:w="2493" w:type="dxa"/>
            <w:vAlign w:val="center"/>
          </w:tcPr>
          <w:p w14:paraId="4D6FD4A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卡玫基颱風</w:t>
            </w:r>
          </w:p>
        </w:tc>
        <w:tc>
          <w:tcPr>
            <w:tcW w:w="1346" w:type="dxa"/>
            <w:vAlign w:val="center"/>
          </w:tcPr>
          <w:p w14:paraId="563E455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299</w:t>
            </w:r>
          </w:p>
        </w:tc>
        <w:tc>
          <w:tcPr>
            <w:tcW w:w="1346" w:type="dxa"/>
            <w:vAlign w:val="center"/>
          </w:tcPr>
          <w:p w14:paraId="2DF5F9D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360</w:t>
            </w:r>
          </w:p>
        </w:tc>
        <w:tc>
          <w:tcPr>
            <w:tcW w:w="1346" w:type="dxa"/>
            <w:vAlign w:val="center"/>
          </w:tcPr>
          <w:p w14:paraId="507D5BA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379.5</w:t>
            </w:r>
          </w:p>
        </w:tc>
      </w:tr>
      <w:tr w:rsidR="00DB1874" w:rsidRPr="004245A1" w14:paraId="2F06E5C1" w14:textId="77777777" w:rsidTr="00937EDA">
        <w:trPr>
          <w:trHeight w:val="20"/>
          <w:jc w:val="center"/>
        </w:trPr>
        <w:tc>
          <w:tcPr>
            <w:tcW w:w="992" w:type="dxa"/>
            <w:vAlign w:val="center"/>
          </w:tcPr>
          <w:p w14:paraId="64CB1B9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97</w:t>
            </w:r>
          </w:p>
        </w:tc>
        <w:tc>
          <w:tcPr>
            <w:tcW w:w="2493" w:type="dxa"/>
            <w:vAlign w:val="center"/>
          </w:tcPr>
          <w:p w14:paraId="5EEDA48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辛樂克颱風</w:t>
            </w:r>
          </w:p>
        </w:tc>
        <w:tc>
          <w:tcPr>
            <w:tcW w:w="1346" w:type="dxa"/>
            <w:vAlign w:val="center"/>
          </w:tcPr>
          <w:p w14:paraId="5DCEA05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134.5</w:t>
            </w:r>
          </w:p>
        </w:tc>
        <w:tc>
          <w:tcPr>
            <w:tcW w:w="1346" w:type="dxa"/>
            <w:vAlign w:val="center"/>
          </w:tcPr>
          <w:p w14:paraId="5AEB2C9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199.5</w:t>
            </w:r>
          </w:p>
        </w:tc>
        <w:tc>
          <w:tcPr>
            <w:tcW w:w="1346" w:type="dxa"/>
            <w:vAlign w:val="center"/>
          </w:tcPr>
          <w:p w14:paraId="0B1B3D2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309</w:t>
            </w:r>
          </w:p>
        </w:tc>
      </w:tr>
      <w:tr w:rsidR="00DB1874" w:rsidRPr="004245A1" w14:paraId="7DF1314E" w14:textId="77777777" w:rsidTr="00937EDA">
        <w:trPr>
          <w:trHeight w:val="20"/>
          <w:jc w:val="center"/>
        </w:trPr>
        <w:tc>
          <w:tcPr>
            <w:tcW w:w="992" w:type="dxa"/>
            <w:vAlign w:val="center"/>
          </w:tcPr>
          <w:p w14:paraId="36A8E10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98</w:t>
            </w:r>
          </w:p>
        </w:tc>
        <w:tc>
          <w:tcPr>
            <w:tcW w:w="2493" w:type="dxa"/>
            <w:vAlign w:val="center"/>
          </w:tcPr>
          <w:p w14:paraId="07CC863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莫拉克颱風</w:t>
            </w:r>
          </w:p>
        </w:tc>
        <w:tc>
          <w:tcPr>
            <w:tcW w:w="1346" w:type="dxa"/>
            <w:vAlign w:val="center"/>
          </w:tcPr>
          <w:p w14:paraId="4C45647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162</w:t>
            </w:r>
          </w:p>
        </w:tc>
        <w:tc>
          <w:tcPr>
            <w:tcW w:w="1346" w:type="dxa"/>
            <w:vAlign w:val="center"/>
          </w:tcPr>
          <w:p w14:paraId="1D2CE2F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256.5</w:t>
            </w:r>
          </w:p>
        </w:tc>
        <w:tc>
          <w:tcPr>
            <w:tcW w:w="1346" w:type="dxa"/>
            <w:vAlign w:val="center"/>
          </w:tcPr>
          <w:p w14:paraId="5E0B98C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392.5</w:t>
            </w:r>
          </w:p>
        </w:tc>
      </w:tr>
      <w:tr w:rsidR="00DB1874" w:rsidRPr="004245A1" w14:paraId="04DC0EA9" w14:textId="77777777" w:rsidTr="00937EDA">
        <w:trPr>
          <w:trHeight w:val="20"/>
          <w:jc w:val="center"/>
        </w:trPr>
        <w:tc>
          <w:tcPr>
            <w:tcW w:w="992" w:type="dxa"/>
            <w:vAlign w:val="center"/>
          </w:tcPr>
          <w:p w14:paraId="28FD78D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102</w:t>
            </w:r>
          </w:p>
        </w:tc>
        <w:tc>
          <w:tcPr>
            <w:tcW w:w="2493" w:type="dxa"/>
            <w:vAlign w:val="center"/>
          </w:tcPr>
          <w:p w14:paraId="1F10D0F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潭美颱風</w:t>
            </w:r>
          </w:p>
        </w:tc>
        <w:tc>
          <w:tcPr>
            <w:tcW w:w="1346" w:type="dxa"/>
            <w:vAlign w:val="center"/>
          </w:tcPr>
          <w:p w14:paraId="632CF11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143</w:t>
            </w:r>
          </w:p>
        </w:tc>
        <w:tc>
          <w:tcPr>
            <w:tcW w:w="1346" w:type="dxa"/>
            <w:vAlign w:val="center"/>
          </w:tcPr>
          <w:p w14:paraId="4E2AC28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215.5</w:t>
            </w:r>
          </w:p>
        </w:tc>
        <w:tc>
          <w:tcPr>
            <w:tcW w:w="1346" w:type="dxa"/>
            <w:vAlign w:val="center"/>
          </w:tcPr>
          <w:p w14:paraId="5975521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346.5</w:t>
            </w:r>
          </w:p>
        </w:tc>
      </w:tr>
      <w:tr w:rsidR="00DB1874" w:rsidRPr="004245A1" w14:paraId="5006B32E" w14:textId="77777777" w:rsidTr="00937EDA">
        <w:trPr>
          <w:trHeight w:val="20"/>
          <w:jc w:val="center"/>
        </w:trPr>
        <w:tc>
          <w:tcPr>
            <w:tcW w:w="992" w:type="dxa"/>
            <w:vAlign w:val="center"/>
          </w:tcPr>
          <w:p w14:paraId="092B20F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102</w:t>
            </w:r>
          </w:p>
        </w:tc>
        <w:tc>
          <w:tcPr>
            <w:tcW w:w="2493" w:type="dxa"/>
            <w:vAlign w:val="center"/>
          </w:tcPr>
          <w:p w14:paraId="569D819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康芮颱風</w:t>
            </w:r>
          </w:p>
        </w:tc>
        <w:tc>
          <w:tcPr>
            <w:tcW w:w="1346" w:type="dxa"/>
            <w:vAlign w:val="center"/>
          </w:tcPr>
          <w:p w14:paraId="73809AF3"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157.5</w:t>
            </w:r>
          </w:p>
        </w:tc>
        <w:tc>
          <w:tcPr>
            <w:tcW w:w="1346" w:type="dxa"/>
            <w:vAlign w:val="center"/>
          </w:tcPr>
          <w:p w14:paraId="27C53F1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219.5</w:t>
            </w:r>
          </w:p>
        </w:tc>
        <w:tc>
          <w:tcPr>
            <w:tcW w:w="1346" w:type="dxa"/>
            <w:vAlign w:val="center"/>
          </w:tcPr>
          <w:p w14:paraId="5512DF2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315.5</w:t>
            </w:r>
          </w:p>
        </w:tc>
      </w:tr>
      <w:tr w:rsidR="00DB1874" w:rsidRPr="004245A1" w14:paraId="7FC481F3" w14:textId="77777777" w:rsidTr="00937EDA">
        <w:trPr>
          <w:trHeight w:val="20"/>
          <w:jc w:val="center"/>
        </w:trPr>
        <w:tc>
          <w:tcPr>
            <w:tcW w:w="992" w:type="dxa"/>
            <w:vAlign w:val="center"/>
          </w:tcPr>
          <w:p w14:paraId="2C14BC6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104</w:t>
            </w:r>
          </w:p>
        </w:tc>
        <w:tc>
          <w:tcPr>
            <w:tcW w:w="2493" w:type="dxa"/>
            <w:vAlign w:val="bottom"/>
          </w:tcPr>
          <w:p w14:paraId="328CD3A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0520</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5FA14AEB"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139</w:t>
            </w:r>
          </w:p>
        </w:tc>
        <w:tc>
          <w:tcPr>
            <w:tcW w:w="1346" w:type="dxa"/>
            <w:vAlign w:val="center"/>
          </w:tcPr>
          <w:p w14:paraId="49C4069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158.5</w:t>
            </w:r>
          </w:p>
        </w:tc>
        <w:tc>
          <w:tcPr>
            <w:tcW w:w="1346" w:type="dxa"/>
            <w:vAlign w:val="center"/>
          </w:tcPr>
          <w:p w14:paraId="003EAEC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159</w:t>
            </w:r>
          </w:p>
        </w:tc>
      </w:tr>
      <w:tr w:rsidR="00DB1874" w:rsidRPr="004245A1" w14:paraId="410DF905" w14:textId="77777777" w:rsidTr="00937EDA">
        <w:trPr>
          <w:trHeight w:val="20"/>
          <w:jc w:val="center"/>
        </w:trPr>
        <w:tc>
          <w:tcPr>
            <w:tcW w:w="992" w:type="dxa"/>
            <w:vAlign w:val="center"/>
          </w:tcPr>
          <w:p w14:paraId="30BA502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106</w:t>
            </w:r>
          </w:p>
        </w:tc>
        <w:tc>
          <w:tcPr>
            <w:tcW w:w="2493" w:type="dxa"/>
            <w:vAlign w:val="bottom"/>
          </w:tcPr>
          <w:p w14:paraId="76A28AD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0603</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54B43DC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242.5</w:t>
            </w:r>
          </w:p>
        </w:tc>
        <w:tc>
          <w:tcPr>
            <w:tcW w:w="1346" w:type="dxa"/>
            <w:vAlign w:val="center"/>
          </w:tcPr>
          <w:p w14:paraId="21B3E593"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254</w:t>
            </w:r>
          </w:p>
        </w:tc>
        <w:tc>
          <w:tcPr>
            <w:tcW w:w="1346" w:type="dxa"/>
            <w:vAlign w:val="center"/>
          </w:tcPr>
          <w:p w14:paraId="0D7AF4C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410.5</w:t>
            </w:r>
          </w:p>
        </w:tc>
      </w:tr>
      <w:tr w:rsidR="00DB1874" w:rsidRPr="004245A1" w14:paraId="419957B6" w14:textId="77777777" w:rsidTr="00937EDA">
        <w:trPr>
          <w:trHeight w:val="20"/>
          <w:jc w:val="center"/>
        </w:trPr>
        <w:tc>
          <w:tcPr>
            <w:tcW w:w="992" w:type="dxa"/>
            <w:vAlign w:val="center"/>
          </w:tcPr>
          <w:p w14:paraId="5017168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106</w:t>
            </w:r>
          </w:p>
        </w:tc>
        <w:tc>
          <w:tcPr>
            <w:tcW w:w="2493" w:type="dxa"/>
            <w:vAlign w:val="bottom"/>
          </w:tcPr>
          <w:p w14:paraId="20C7E72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0613</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2FFA854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136.5</w:t>
            </w:r>
          </w:p>
        </w:tc>
        <w:tc>
          <w:tcPr>
            <w:tcW w:w="1346" w:type="dxa"/>
            <w:vAlign w:val="center"/>
          </w:tcPr>
          <w:p w14:paraId="38D8AA2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174.5</w:t>
            </w:r>
          </w:p>
        </w:tc>
        <w:tc>
          <w:tcPr>
            <w:tcW w:w="1346" w:type="dxa"/>
            <w:vAlign w:val="center"/>
          </w:tcPr>
          <w:p w14:paraId="6B05339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207.5</w:t>
            </w:r>
          </w:p>
        </w:tc>
      </w:tr>
      <w:tr w:rsidR="00DB1874" w:rsidRPr="004245A1" w14:paraId="5812C6DA" w14:textId="77777777" w:rsidTr="00937EDA">
        <w:trPr>
          <w:trHeight w:val="20"/>
          <w:jc w:val="center"/>
        </w:trPr>
        <w:tc>
          <w:tcPr>
            <w:tcW w:w="992" w:type="dxa"/>
            <w:vAlign w:val="center"/>
          </w:tcPr>
          <w:p w14:paraId="32C6C6F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107</w:t>
            </w:r>
          </w:p>
        </w:tc>
        <w:tc>
          <w:tcPr>
            <w:tcW w:w="2493" w:type="dxa"/>
            <w:vAlign w:val="bottom"/>
          </w:tcPr>
          <w:p w14:paraId="0ECB05F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0702</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1DB166B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274.5</w:t>
            </w:r>
          </w:p>
        </w:tc>
        <w:tc>
          <w:tcPr>
            <w:tcW w:w="1346" w:type="dxa"/>
            <w:vAlign w:val="center"/>
          </w:tcPr>
          <w:p w14:paraId="39BF6AD4" w14:textId="77777777" w:rsidR="00DB1874" w:rsidRPr="004245A1" w:rsidRDefault="00DB1874" w:rsidP="004245A1">
            <w:pPr>
              <w:widowControl/>
              <w:jc w:val="center"/>
              <w:rPr>
                <w:rFonts w:ascii="Times New Roman" w:eastAsia="標楷體" w:hAnsi="Times New Roman" w:cs="Times New Roman"/>
                <w:b/>
                <w:bCs/>
                <w:color w:val="000000" w:themeColor="text1"/>
                <w:kern w:val="24"/>
                <w:sz w:val="24"/>
                <w:szCs w:val="24"/>
                <w:u w:val="single"/>
                <w:lang w:eastAsia="ar-SA"/>
              </w:rPr>
            </w:pPr>
            <w:r w:rsidRPr="004245A1">
              <w:rPr>
                <w:rFonts w:ascii="Times New Roman" w:eastAsia="標楷體" w:hAnsi="Times New Roman" w:cs="Times New Roman"/>
                <w:b/>
                <w:bCs/>
                <w:color w:val="000000" w:themeColor="text1"/>
                <w:kern w:val="24"/>
                <w:sz w:val="24"/>
                <w:szCs w:val="24"/>
                <w:u w:val="single"/>
                <w:lang w:eastAsia="ar-SA"/>
              </w:rPr>
              <w:t>382</w:t>
            </w:r>
          </w:p>
        </w:tc>
        <w:tc>
          <w:tcPr>
            <w:tcW w:w="1346" w:type="dxa"/>
            <w:vAlign w:val="center"/>
          </w:tcPr>
          <w:p w14:paraId="7F721EC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385</w:t>
            </w:r>
          </w:p>
        </w:tc>
      </w:tr>
      <w:tr w:rsidR="00DB1874" w:rsidRPr="004245A1" w14:paraId="504C7A3A" w14:textId="77777777" w:rsidTr="00937EDA">
        <w:trPr>
          <w:trHeight w:val="20"/>
          <w:jc w:val="center"/>
        </w:trPr>
        <w:tc>
          <w:tcPr>
            <w:tcW w:w="992" w:type="dxa"/>
            <w:vAlign w:val="center"/>
          </w:tcPr>
          <w:p w14:paraId="63637308"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107</w:t>
            </w:r>
          </w:p>
        </w:tc>
        <w:tc>
          <w:tcPr>
            <w:tcW w:w="2493" w:type="dxa"/>
            <w:vAlign w:val="bottom"/>
          </w:tcPr>
          <w:p w14:paraId="7940F1F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0813</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4B8E83F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98</w:t>
            </w:r>
          </w:p>
        </w:tc>
        <w:tc>
          <w:tcPr>
            <w:tcW w:w="1346" w:type="dxa"/>
            <w:vAlign w:val="center"/>
          </w:tcPr>
          <w:p w14:paraId="356882DA"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98</w:t>
            </w:r>
          </w:p>
        </w:tc>
        <w:tc>
          <w:tcPr>
            <w:tcW w:w="1346" w:type="dxa"/>
            <w:vAlign w:val="center"/>
          </w:tcPr>
          <w:p w14:paraId="0570B7E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98</w:t>
            </w:r>
          </w:p>
        </w:tc>
      </w:tr>
      <w:tr w:rsidR="00DB1874" w:rsidRPr="004245A1" w14:paraId="31D2749A" w14:textId="77777777" w:rsidTr="00937EDA">
        <w:trPr>
          <w:trHeight w:val="20"/>
          <w:jc w:val="center"/>
        </w:trPr>
        <w:tc>
          <w:tcPr>
            <w:tcW w:w="992" w:type="dxa"/>
            <w:vAlign w:val="center"/>
          </w:tcPr>
          <w:p w14:paraId="20F9E45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108</w:t>
            </w:r>
          </w:p>
        </w:tc>
        <w:tc>
          <w:tcPr>
            <w:tcW w:w="2493" w:type="dxa"/>
            <w:vAlign w:val="bottom"/>
          </w:tcPr>
          <w:p w14:paraId="2DB93B8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0611</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362CF7F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108.5</w:t>
            </w:r>
          </w:p>
        </w:tc>
        <w:tc>
          <w:tcPr>
            <w:tcW w:w="1346" w:type="dxa"/>
            <w:vAlign w:val="center"/>
          </w:tcPr>
          <w:p w14:paraId="7632983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124.5</w:t>
            </w:r>
          </w:p>
        </w:tc>
        <w:tc>
          <w:tcPr>
            <w:tcW w:w="1346" w:type="dxa"/>
            <w:vAlign w:val="center"/>
          </w:tcPr>
          <w:p w14:paraId="0E06B17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129.5</w:t>
            </w:r>
          </w:p>
        </w:tc>
      </w:tr>
      <w:tr w:rsidR="00DB1874" w:rsidRPr="004245A1" w14:paraId="04557EF4" w14:textId="77777777" w:rsidTr="00937EDA">
        <w:trPr>
          <w:trHeight w:val="20"/>
          <w:jc w:val="center"/>
        </w:trPr>
        <w:tc>
          <w:tcPr>
            <w:tcW w:w="992" w:type="dxa"/>
            <w:vAlign w:val="center"/>
          </w:tcPr>
          <w:p w14:paraId="71CFFA08"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108</w:t>
            </w:r>
          </w:p>
        </w:tc>
        <w:tc>
          <w:tcPr>
            <w:tcW w:w="2493" w:type="dxa"/>
            <w:vAlign w:val="bottom"/>
          </w:tcPr>
          <w:p w14:paraId="52B7E6B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0812</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7419C96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95</w:t>
            </w:r>
          </w:p>
        </w:tc>
        <w:tc>
          <w:tcPr>
            <w:tcW w:w="1346" w:type="dxa"/>
            <w:vAlign w:val="center"/>
          </w:tcPr>
          <w:p w14:paraId="1C512C1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124.5</w:t>
            </w:r>
          </w:p>
        </w:tc>
        <w:tc>
          <w:tcPr>
            <w:tcW w:w="1346" w:type="dxa"/>
            <w:vAlign w:val="center"/>
          </w:tcPr>
          <w:p w14:paraId="71166CB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125</w:t>
            </w:r>
          </w:p>
        </w:tc>
      </w:tr>
      <w:tr w:rsidR="00DB1874" w:rsidRPr="004245A1" w14:paraId="0CD0211E" w14:textId="77777777" w:rsidTr="00937EDA">
        <w:trPr>
          <w:trHeight w:val="20"/>
          <w:jc w:val="center"/>
        </w:trPr>
        <w:tc>
          <w:tcPr>
            <w:tcW w:w="992" w:type="dxa"/>
            <w:vAlign w:val="center"/>
          </w:tcPr>
          <w:p w14:paraId="5EF3FB6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108</w:t>
            </w:r>
          </w:p>
        </w:tc>
        <w:tc>
          <w:tcPr>
            <w:tcW w:w="2493" w:type="dxa"/>
            <w:vAlign w:val="bottom"/>
          </w:tcPr>
          <w:p w14:paraId="51018BEB"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0813</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436191D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159</w:t>
            </w:r>
          </w:p>
        </w:tc>
        <w:tc>
          <w:tcPr>
            <w:tcW w:w="1346" w:type="dxa"/>
            <w:vAlign w:val="center"/>
          </w:tcPr>
          <w:p w14:paraId="1125767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171.5</w:t>
            </w:r>
          </w:p>
        </w:tc>
        <w:tc>
          <w:tcPr>
            <w:tcW w:w="1346" w:type="dxa"/>
            <w:vAlign w:val="center"/>
          </w:tcPr>
          <w:p w14:paraId="653DBED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171.5</w:t>
            </w:r>
          </w:p>
        </w:tc>
      </w:tr>
      <w:tr w:rsidR="00DB1874" w:rsidRPr="004245A1" w14:paraId="78176180" w14:textId="77777777" w:rsidTr="00937EDA">
        <w:trPr>
          <w:trHeight w:val="20"/>
          <w:jc w:val="center"/>
        </w:trPr>
        <w:tc>
          <w:tcPr>
            <w:tcW w:w="992" w:type="dxa"/>
            <w:vAlign w:val="center"/>
          </w:tcPr>
          <w:p w14:paraId="279346E7"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108</w:t>
            </w:r>
          </w:p>
        </w:tc>
        <w:tc>
          <w:tcPr>
            <w:tcW w:w="2493" w:type="dxa"/>
            <w:vAlign w:val="bottom"/>
          </w:tcPr>
          <w:p w14:paraId="5813DEF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0816</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0D5C80E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103</w:t>
            </w:r>
          </w:p>
        </w:tc>
        <w:tc>
          <w:tcPr>
            <w:tcW w:w="1346" w:type="dxa"/>
            <w:vAlign w:val="center"/>
          </w:tcPr>
          <w:p w14:paraId="30CA882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126.5</w:t>
            </w:r>
          </w:p>
        </w:tc>
        <w:tc>
          <w:tcPr>
            <w:tcW w:w="1346" w:type="dxa"/>
            <w:vAlign w:val="center"/>
          </w:tcPr>
          <w:p w14:paraId="64D5C5E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159.5</w:t>
            </w:r>
          </w:p>
        </w:tc>
      </w:tr>
      <w:tr w:rsidR="00DB1874" w:rsidRPr="004245A1" w14:paraId="1076C117" w14:textId="77777777" w:rsidTr="00937EDA">
        <w:trPr>
          <w:trHeight w:val="20"/>
          <w:jc w:val="center"/>
        </w:trPr>
        <w:tc>
          <w:tcPr>
            <w:tcW w:w="992" w:type="dxa"/>
            <w:vAlign w:val="center"/>
          </w:tcPr>
          <w:p w14:paraId="3404591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109</w:t>
            </w:r>
          </w:p>
        </w:tc>
        <w:tc>
          <w:tcPr>
            <w:tcW w:w="2493" w:type="dxa"/>
            <w:vAlign w:val="bottom"/>
          </w:tcPr>
          <w:p w14:paraId="25DBCA3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0527</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7BE94C2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82</w:t>
            </w:r>
          </w:p>
        </w:tc>
        <w:tc>
          <w:tcPr>
            <w:tcW w:w="1346" w:type="dxa"/>
            <w:vAlign w:val="center"/>
          </w:tcPr>
          <w:p w14:paraId="401CADB8"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82.5</w:t>
            </w:r>
          </w:p>
        </w:tc>
        <w:tc>
          <w:tcPr>
            <w:tcW w:w="1346" w:type="dxa"/>
            <w:vAlign w:val="center"/>
          </w:tcPr>
          <w:p w14:paraId="2741556B"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83</w:t>
            </w:r>
          </w:p>
        </w:tc>
      </w:tr>
      <w:tr w:rsidR="00DB1874" w:rsidRPr="004245A1" w14:paraId="166E2982" w14:textId="77777777" w:rsidTr="00937EDA">
        <w:trPr>
          <w:trHeight w:val="20"/>
          <w:jc w:val="center"/>
        </w:trPr>
        <w:tc>
          <w:tcPr>
            <w:tcW w:w="992" w:type="dxa"/>
            <w:vAlign w:val="center"/>
          </w:tcPr>
          <w:p w14:paraId="36DA535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109</w:t>
            </w:r>
          </w:p>
        </w:tc>
        <w:tc>
          <w:tcPr>
            <w:tcW w:w="2493" w:type="dxa"/>
            <w:vAlign w:val="bottom"/>
          </w:tcPr>
          <w:p w14:paraId="70BB1A9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0528</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54F8470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115.5</w:t>
            </w:r>
          </w:p>
        </w:tc>
        <w:tc>
          <w:tcPr>
            <w:tcW w:w="1346" w:type="dxa"/>
            <w:vAlign w:val="center"/>
          </w:tcPr>
          <w:p w14:paraId="53CADE7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132.5</w:t>
            </w:r>
          </w:p>
        </w:tc>
        <w:tc>
          <w:tcPr>
            <w:tcW w:w="1346" w:type="dxa"/>
            <w:vAlign w:val="center"/>
          </w:tcPr>
          <w:p w14:paraId="28C486A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133</w:t>
            </w:r>
          </w:p>
        </w:tc>
      </w:tr>
      <w:tr w:rsidR="00DB1874" w:rsidRPr="004245A1" w14:paraId="38AEC2BC" w14:textId="77777777" w:rsidTr="00937EDA">
        <w:trPr>
          <w:trHeight w:val="20"/>
          <w:jc w:val="center"/>
        </w:trPr>
        <w:tc>
          <w:tcPr>
            <w:tcW w:w="992" w:type="dxa"/>
            <w:vAlign w:val="center"/>
          </w:tcPr>
          <w:p w14:paraId="1B3B113B"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109</w:t>
            </w:r>
          </w:p>
        </w:tc>
        <w:tc>
          <w:tcPr>
            <w:tcW w:w="2493" w:type="dxa"/>
            <w:vAlign w:val="bottom"/>
          </w:tcPr>
          <w:p w14:paraId="4410D65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哈格比颱風</w:t>
            </w:r>
          </w:p>
        </w:tc>
        <w:tc>
          <w:tcPr>
            <w:tcW w:w="1346" w:type="dxa"/>
            <w:vAlign w:val="center"/>
          </w:tcPr>
          <w:p w14:paraId="54FB42C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65.5</w:t>
            </w:r>
          </w:p>
        </w:tc>
        <w:tc>
          <w:tcPr>
            <w:tcW w:w="1346" w:type="dxa"/>
            <w:vAlign w:val="center"/>
          </w:tcPr>
          <w:p w14:paraId="463EE76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66</w:t>
            </w:r>
          </w:p>
        </w:tc>
        <w:tc>
          <w:tcPr>
            <w:tcW w:w="1346" w:type="dxa"/>
            <w:vAlign w:val="center"/>
          </w:tcPr>
          <w:p w14:paraId="76410D7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91</w:t>
            </w:r>
          </w:p>
        </w:tc>
      </w:tr>
      <w:tr w:rsidR="00DB1874" w:rsidRPr="004245A1" w14:paraId="5B3E4FCD" w14:textId="77777777" w:rsidTr="00937EDA">
        <w:trPr>
          <w:trHeight w:val="20"/>
          <w:jc w:val="center"/>
        </w:trPr>
        <w:tc>
          <w:tcPr>
            <w:tcW w:w="992" w:type="dxa"/>
            <w:vAlign w:val="center"/>
          </w:tcPr>
          <w:p w14:paraId="23716FC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110</w:t>
            </w:r>
          </w:p>
        </w:tc>
        <w:tc>
          <w:tcPr>
            <w:tcW w:w="2493" w:type="dxa"/>
            <w:vAlign w:val="bottom"/>
          </w:tcPr>
          <w:p w14:paraId="51DAEC9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0530</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56B2D33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180</w:t>
            </w:r>
          </w:p>
        </w:tc>
        <w:tc>
          <w:tcPr>
            <w:tcW w:w="1346" w:type="dxa"/>
            <w:vAlign w:val="center"/>
          </w:tcPr>
          <w:p w14:paraId="255CC815"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218.5</w:t>
            </w:r>
          </w:p>
        </w:tc>
        <w:tc>
          <w:tcPr>
            <w:tcW w:w="1346" w:type="dxa"/>
            <w:vAlign w:val="center"/>
          </w:tcPr>
          <w:p w14:paraId="737499D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227.5</w:t>
            </w:r>
          </w:p>
        </w:tc>
      </w:tr>
      <w:tr w:rsidR="00DB1874" w:rsidRPr="004245A1" w14:paraId="08438081" w14:textId="77777777" w:rsidTr="00937EDA">
        <w:trPr>
          <w:trHeight w:val="20"/>
          <w:jc w:val="center"/>
        </w:trPr>
        <w:tc>
          <w:tcPr>
            <w:tcW w:w="992" w:type="dxa"/>
            <w:vAlign w:val="center"/>
          </w:tcPr>
          <w:p w14:paraId="008859FF"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110</w:t>
            </w:r>
          </w:p>
        </w:tc>
        <w:tc>
          <w:tcPr>
            <w:tcW w:w="2493" w:type="dxa"/>
            <w:vAlign w:val="bottom"/>
          </w:tcPr>
          <w:p w14:paraId="09F13C0B"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0605</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0699328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173</w:t>
            </w:r>
          </w:p>
        </w:tc>
        <w:tc>
          <w:tcPr>
            <w:tcW w:w="1346" w:type="dxa"/>
            <w:vAlign w:val="center"/>
          </w:tcPr>
          <w:p w14:paraId="3E3399A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212.5</w:t>
            </w:r>
          </w:p>
        </w:tc>
        <w:tc>
          <w:tcPr>
            <w:tcW w:w="1346" w:type="dxa"/>
            <w:vAlign w:val="center"/>
          </w:tcPr>
          <w:p w14:paraId="5C99830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215.5</w:t>
            </w:r>
          </w:p>
        </w:tc>
      </w:tr>
      <w:tr w:rsidR="00DB1874" w:rsidRPr="004245A1" w14:paraId="35BB9D86" w14:textId="77777777" w:rsidTr="00937EDA">
        <w:trPr>
          <w:trHeight w:val="20"/>
          <w:jc w:val="center"/>
        </w:trPr>
        <w:tc>
          <w:tcPr>
            <w:tcW w:w="992" w:type="dxa"/>
            <w:vAlign w:val="center"/>
          </w:tcPr>
          <w:p w14:paraId="20A57EC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110</w:t>
            </w:r>
          </w:p>
        </w:tc>
        <w:tc>
          <w:tcPr>
            <w:tcW w:w="2493" w:type="dxa"/>
            <w:vAlign w:val="bottom"/>
          </w:tcPr>
          <w:p w14:paraId="07FC53D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0621</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7628E22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233</w:t>
            </w:r>
          </w:p>
        </w:tc>
        <w:tc>
          <w:tcPr>
            <w:tcW w:w="1346" w:type="dxa"/>
            <w:vAlign w:val="center"/>
          </w:tcPr>
          <w:p w14:paraId="1979C35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329</w:t>
            </w:r>
          </w:p>
        </w:tc>
        <w:tc>
          <w:tcPr>
            <w:tcW w:w="1346" w:type="dxa"/>
            <w:vAlign w:val="center"/>
          </w:tcPr>
          <w:p w14:paraId="6F47EF7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331.5</w:t>
            </w:r>
          </w:p>
        </w:tc>
      </w:tr>
      <w:tr w:rsidR="00DB1874" w:rsidRPr="004245A1" w14:paraId="471B0A9C" w14:textId="77777777" w:rsidTr="00937EDA">
        <w:trPr>
          <w:trHeight w:val="20"/>
          <w:jc w:val="center"/>
        </w:trPr>
        <w:tc>
          <w:tcPr>
            <w:tcW w:w="992" w:type="dxa"/>
            <w:vAlign w:val="center"/>
          </w:tcPr>
          <w:p w14:paraId="7996F51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110</w:t>
            </w:r>
          </w:p>
        </w:tc>
        <w:tc>
          <w:tcPr>
            <w:tcW w:w="2493" w:type="dxa"/>
            <w:vAlign w:val="bottom"/>
          </w:tcPr>
          <w:p w14:paraId="2F467F2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0802</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3E87D8F3"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165</w:t>
            </w:r>
          </w:p>
        </w:tc>
        <w:tc>
          <w:tcPr>
            <w:tcW w:w="1346" w:type="dxa"/>
            <w:vAlign w:val="center"/>
          </w:tcPr>
          <w:p w14:paraId="7C9AB27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225.5</w:t>
            </w:r>
          </w:p>
        </w:tc>
        <w:tc>
          <w:tcPr>
            <w:tcW w:w="1346" w:type="dxa"/>
            <w:vAlign w:val="center"/>
          </w:tcPr>
          <w:p w14:paraId="55BCCD41"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250</w:t>
            </w:r>
          </w:p>
        </w:tc>
      </w:tr>
      <w:tr w:rsidR="00DB1874" w:rsidRPr="004245A1" w14:paraId="1A13A7BB" w14:textId="77777777" w:rsidTr="00937EDA">
        <w:trPr>
          <w:trHeight w:val="20"/>
          <w:jc w:val="center"/>
        </w:trPr>
        <w:tc>
          <w:tcPr>
            <w:tcW w:w="992" w:type="dxa"/>
            <w:vAlign w:val="center"/>
          </w:tcPr>
          <w:p w14:paraId="7372CDE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110</w:t>
            </w:r>
          </w:p>
        </w:tc>
        <w:tc>
          <w:tcPr>
            <w:tcW w:w="2493" w:type="dxa"/>
            <w:vAlign w:val="bottom"/>
          </w:tcPr>
          <w:p w14:paraId="1651D87C"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0806</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5CEABE2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137.5</w:t>
            </w:r>
          </w:p>
        </w:tc>
        <w:tc>
          <w:tcPr>
            <w:tcW w:w="1346" w:type="dxa"/>
            <w:vAlign w:val="center"/>
          </w:tcPr>
          <w:p w14:paraId="348CAA7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216</w:t>
            </w:r>
          </w:p>
        </w:tc>
        <w:tc>
          <w:tcPr>
            <w:tcW w:w="1346" w:type="dxa"/>
            <w:vAlign w:val="center"/>
          </w:tcPr>
          <w:p w14:paraId="1375679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257.5</w:t>
            </w:r>
          </w:p>
        </w:tc>
      </w:tr>
      <w:tr w:rsidR="00DB1874" w:rsidRPr="004245A1" w14:paraId="7A6EF74B" w14:textId="77777777" w:rsidTr="00937EDA">
        <w:trPr>
          <w:trHeight w:val="20"/>
          <w:jc w:val="center"/>
        </w:trPr>
        <w:tc>
          <w:tcPr>
            <w:tcW w:w="992" w:type="dxa"/>
            <w:vAlign w:val="center"/>
          </w:tcPr>
          <w:p w14:paraId="7F167A4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111</w:t>
            </w:r>
          </w:p>
        </w:tc>
        <w:tc>
          <w:tcPr>
            <w:tcW w:w="2493" w:type="dxa"/>
            <w:vAlign w:val="bottom"/>
          </w:tcPr>
          <w:p w14:paraId="1C5E3C0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0513</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6632B089"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66</w:t>
            </w:r>
          </w:p>
        </w:tc>
        <w:tc>
          <w:tcPr>
            <w:tcW w:w="1346" w:type="dxa"/>
            <w:vAlign w:val="center"/>
          </w:tcPr>
          <w:p w14:paraId="41AB749A"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84.5</w:t>
            </w:r>
          </w:p>
        </w:tc>
        <w:tc>
          <w:tcPr>
            <w:tcW w:w="1346" w:type="dxa"/>
            <w:vAlign w:val="center"/>
          </w:tcPr>
          <w:p w14:paraId="69A502F2"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95.5</w:t>
            </w:r>
          </w:p>
        </w:tc>
      </w:tr>
      <w:tr w:rsidR="00DB1874" w:rsidRPr="004245A1" w14:paraId="02F8C27E" w14:textId="77777777" w:rsidTr="00937EDA">
        <w:trPr>
          <w:trHeight w:val="20"/>
          <w:jc w:val="center"/>
        </w:trPr>
        <w:tc>
          <w:tcPr>
            <w:tcW w:w="992" w:type="dxa"/>
            <w:vAlign w:val="center"/>
          </w:tcPr>
          <w:p w14:paraId="0E120258"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111</w:t>
            </w:r>
          </w:p>
        </w:tc>
        <w:tc>
          <w:tcPr>
            <w:tcW w:w="2493" w:type="dxa"/>
            <w:vAlign w:val="bottom"/>
          </w:tcPr>
          <w:p w14:paraId="63F09474"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0803</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1F7BFF9B"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85</w:t>
            </w:r>
          </w:p>
        </w:tc>
        <w:tc>
          <w:tcPr>
            <w:tcW w:w="1346" w:type="dxa"/>
            <w:vAlign w:val="center"/>
          </w:tcPr>
          <w:p w14:paraId="7309B280"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85</w:t>
            </w:r>
          </w:p>
        </w:tc>
        <w:tc>
          <w:tcPr>
            <w:tcW w:w="1346" w:type="dxa"/>
            <w:vAlign w:val="center"/>
          </w:tcPr>
          <w:p w14:paraId="5611C67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85</w:t>
            </w:r>
          </w:p>
        </w:tc>
      </w:tr>
      <w:tr w:rsidR="00DB1874" w:rsidRPr="004245A1" w14:paraId="4DE98A2E" w14:textId="77777777" w:rsidTr="00937EDA">
        <w:trPr>
          <w:trHeight w:val="20"/>
          <w:jc w:val="center"/>
        </w:trPr>
        <w:tc>
          <w:tcPr>
            <w:tcW w:w="992" w:type="dxa"/>
            <w:vAlign w:val="center"/>
          </w:tcPr>
          <w:p w14:paraId="1C4A12C6"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112</w:t>
            </w:r>
          </w:p>
        </w:tc>
        <w:tc>
          <w:tcPr>
            <w:tcW w:w="2493" w:type="dxa"/>
            <w:vAlign w:val="bottom"/>
          </w:tcPr>
          <w:p w14:paraId="60BEF5D8"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0519</w:t>
            </w:r>
            <w:r w:rsidRPr="004245A1">
              <w:rPr>
                <w:rFonts w:ascii="Times New Roman" w:eastAsia="標楷體" w:hAnsi="Times New Roman" w:cs="Times New Roman"/>
                <w:color w:val="000000" w:themeColor="text1"/>
                <w:kern w:val="24"/>
                <w:sz w:val="24"/>
                <w:szCs w:val="24"/>
                <w:lang w:eastAsia="ar-SA"/>
              </w:rPr>
              <w:t>豪雨</w:t>
            </w:r>
          </w:p>
        </w:tc>
        <w:tc>
          <w:tcPr>
            <w:tcW w:w="1346" w:type="dxa"/>
            <w:vAlign w:val="center"/>
          </w:tcPr>
          <w:p w14:paraId="18EA4DFE"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92.5</w:t>
            </w:r>
          </w:p>
        </w:tc>
        <w:tc>
          <w:tcPr>
            <w:tcW w:w="1346" w:type="dxa"/>
            <w:vAlign w:val="center"/>
          </w:tcPr>
          <w:p w14:paraId="6FBEB9AD"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96</w:t>
            </w:r>
          </w:p>
        </w:tc>
        <w:tc>
          <w:tcPr>
            <w:tcW w:w="1346" w:type="dxa"/>
            <w:vAlign w:val="center"/>
          </w:tcPr>
          <w:p w14:paraId="02E608BA" w14:textId="77777777" w:rsidR="00DB1874" w:rsidRPr="004245A1" w:rsidRDefault="00DB1874" w:rsidP="004245A1">
            <w:pPr>
              <w:widowControl/>
              <w:jc w:val="center"/>
              <w:rPr>
                <w:rFonts w:ascii="Times New Roman" w:eastAsia="標楷體" w:hAnsi="Times New Roman" w:cs="Times New Roman"/>
                <w:color w:val="000000" w:themeColor="text1"/>
                <w:kern w:val="24"/>
                <w:sz w:val="24"/>
                <w:szCs w:val="24"/>
                <w:lang w:eastAsia="ar-SA"/>
              </w:rPr>
            </w:pPr>
            <w:r w:rsidRPr="004245A1">
              <w:rPr>
                <w:rFonts w:ascii="Times New Roman" w:eastAsia="標楷體" w:hAnsi="Times New Roman" w:cs="Times New Roman"/>
                <w:color w:val="000000" w:themeColor="text1"/>
                <w:kern w:val="24"/>
                <w:sz w:val="24"/>
                <w:szCs w:val="24"/>
                <w:lang w:eastAsia="ar-SA"/>
              </w:rPr>
              <w:t>96</w:t>
            </w:r>
          </w:p>
        </w:tc>
      </w:tr>
      <w:tr w:rsidR="00A82EB5" w:rsidRPr="004245A1" w14:paraId="484726B0" w14:textId="77777777" w:rsidTr="00535CE3">
        <w:trPr>
          <w:trHeight w:val="20"/>
          <w:jc w:val="center"/>
        </w:trPr>
        <w:tc>
          <w:tcPr>
            <w:tcW w:w="992" w:type="dxa"/>
          </w:tcPr>
          <w:p w14:paraId="729F853A" w14:textId="2A5E495E"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113</w:t>
            </w:r>
          </w:p>
        </w:tc>
        <w:tc>
          <w:tcPr>
            <w:tcW w:w="2493" w:type="dxa"/>
          </w:tcPr>
          <w:p w14:paraId="6CC6F4DC" w14:textId="7E31750F"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凱米颱風</w:t>
            </w:r>
          </w:p>
        </w:tc>
        <w:tc>
          <w:tcPr>
            <w:tcW w:w="1346" w:type="dxa"/>
          </w:tcPr>
          <w:p w14:paraId="27AC8041" w14:textId="4A64BF74"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320</w:t>
            </w:r>
          </w:p>
        </w:tc>
        <w:tc>
          <w:tcPr>
            <w:tcW w:w="1346" w:type="dxa"/>
          </w:tcPr>
          <w:p w14:paraId="1FC0F97C" w14:textId="16119A7D"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375</w:t>
            </w:r>
          </w:p>
        </w:tc>
        <w:tc>
          <w:tcPr>
            <w:tcW w:w="1346" w:type="dxa"/>
          </w:tcPr>
          <w:p w14:paraId="492FC28B" w14:textId="3C605C9E"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511</w:t>
            </w:r>
          </w:p>
        </w:tc>
      </w:tr>
      <w:tr w:rsidR="00A82EB5" w:rsidRPr="004245A1" w14:paraId="06AE7D15" w14:textId="77777777" w:rsidTr="00535CE3">
        <w:trPr>
          <w:trHeight w:val="20"/>
          <w:jc w:val="center"/>
        </w:trPr>
        <w:tc>
          <w:tcPr>
            <w:tcW w:w="992" w:type="dxa"/>
          </w:tcPr>
          <w:p w14:paraId="77BDA585" w14:textId="57CDDD82"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114</w:t>
            </w:r>
          </w:p>
        </w:tc>
        <w:tc>
          <w:tcPr>
            <w:tcW w:w="2493" w:type="dxa"/>
          </w:tcPr>
          <w:p w14:paraId="4183E178" w14:textId="0FB7A257"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0708</w:t>
            </w:r>
            <w:r w:rsidRPr="00A82EB5">
              <w:rPr>
                <w:rFonts w:ascii="Times New Roman" w:eastAsia="標楷體" w:hAnsi="Times New Roman"/>
                <w:color w:val="FF0000"/>
                <w:sz w:val="24"/>
                <w:szCs w:val="24"/>
              </w:rPr>
              <w:t>豪雨</w:t>
            </w:r>
          </w:p>
        </w:tc>
        <w:tc>
          <w:tcPr>
            <w:tcW w:w="1346" w:type="dxa"/>
          </w:tcPr>
          <w:p w14:paraId="7B6D7FB3" w14:textId="12DB9C7B"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347</w:t>
            </w:r>
          </w:p>
        </w:tc>
        <w:tc>
          <w:tcPr>
            <w:tcW w:w="1346" w:type="dxa"/>
          </w:tcPr>
          <w:p w14:paraId="32C8DE54" w14:textId="0E0EC8FE"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349.5</w:t>
            </w:r>
          </w:p>
        </w:tc>
        <w:tc>
          <w:tcPr>
            <w:tcW w:w="1346" w:type="dxa"/>
          </w:tcPr>
          <w:p w14:paraId="5F06105C" w14:textId="6841757D" w:rsidR="00A82EB5" w:rsidRPr="00A82EB5" w:rsidRDefault="00A82EB5" w:rsidP="00A82EB5">
            <w:pPr>
              <w:widowControl/>
              <w:jc w:val="center"/>
              <w:rPr>
                <w:rFonts w:ascii="Times New Roman" w:eastAsia="標楷體" w:hAnsi="Times New Roman" w:cs="Times New Roman"/>
                <w:color w:val="000000" w:themeColor="text1"/>
                <w:kern w:val="24"/>
                <w:sz w:val="24"/>
                <w:szCs w:val="24"/>
                <w:lang w:eastAsia="ar-SA"/>
              </w:rPr>
            </w:pPr>
            <w:r w:rsidRPr="00A82EB5">
              <w:rPr>
                <w:rFonts w:ascii="Times New Roman" w:eastAsia="標楷體" w:hAnsi="Times New Roman"/>
                <w:color w:val="FF0000"/>
                <w:sz w:val="24"/>
                <w:szCs w:val="24"/>
              </w:rPr>
              <w:t>349.5</w:t>
            </w:r>
          </w:p>
        </w:tc>
      </w:tr>
    </w:tbl>
    <w:p w14:paraId="1366F2EA" w14:textId="750E0C62" w:rsidR="00DB1874" w:rsidRPr="002A4840" w:rsidRDefault="00DB1874" w:rsidP="00DB1874">
      <w:pPr>
        <w:pStyle w:val="Default"/>
        <w:spacing w:line="400" w:lineRule="exact"/>
        <w:rPr>
          <w:color w:val="000000" w:themeColor="text1"/>
          <w:sz w:val="22"/>
          <w:szCs w:val="22"/>
        </w:rPr>
      </w:pPr>
      <w:r w:rsidRPr="00384455">
        <w:rPr>
          <w:noProof/>
          <w:color w:val="000000" w:themeColor="text1"/>
        </w:rPr>
        <w:drawing>
          <wp:anchor distT="0" distB="0" distL="114300" distR="114300" simplePos="0" relativeHeight="251663360" behindDoc="0" locked="0" layoutInCell="1" allowOverlap="1" wp14:anchorId="319E8590" wp14:editId="1DCB79AE">
            <wp:simplePos x="0" y="0"/>
            <wp:positionH relativeFrom="column">
              <wp:posOffset>650875</wp:posOffset>
            </wp:positionH>
            <wp:positionV relativeFrom="paragraph">
              <wp:posOffset>103505</wp:posOffset>
            </wp:positionV>
            <wp:extent cx="4361815" cy="3831590"/>
            <wp:effectExtent l="0" t="0" r="635" b="0"/>
            <wp:wrapTopAndBottom/>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61815" cy="3831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000000" w:themeColor="text1"/>
        </w:rPr>
        <w:t xml:space="preserve">                       </w:t>
      </w:r>
      <w:r w:rsidRPr="002A4840">
        <w:rPr>
          <w:rFonts w:hint="eastAsia"/>
          <w:color w:val="000000" w:themeColor="text1"/>
          <w:sz w:val="22"/>
          <w:szCs w:val="22"/>
        </w:rPr>
        <w:t>(</w:t>
      </w:r>
      <w:r w:rsidRPr="002A4840">
        <w:rPr>
          <w:color w:val="000000" w:themeColor="text1"/>
          <w:sz w:val="22"/>
          <w:szCs w:val="22"/>
        </w:rPr>
        <w:t>資料來源：經濟部水利署</w:t>
      </w:r>
      <w:r w:rsidRPr="002A4840">
        <w:rPr>
          <w:rFonts w:hint="eastAsia"/>
          <w:color w:val="000000" w:themeColor="text1"/>
          <w:sz w:val="22"/>
          <w:szCs w:val="22"/>
        </w:rPr>
        <w:t>，麒許環境顧問有限公司繪製)</w:t>
      </w:r>
    </w:p>
    <w:p w14:paraId="6F81AA36" w14:textId="77777777" w:rsidR="00DB1874" w:rsidRPr="00C22A27" w:rsidRDefault="00DB1874" w:rsidP="00C22A27">
      <w:pPr>
        <w:pStyle w:val="af1"/>
        <w:rPr>
          <w:rFonts w:ascii="Times New Roman" w:eastAsia="標楷體" w:hAnsi="Times New Roman" w:cs="Times New Roman"/>
          <w:color w:val="000000" w:themeColor="text1"/>
        </w:rPr>
      </w:pPr>
      <w:bookmarkStart w:id="121" w:name="_Toc175318462"/>
      <w:bookmarkStart w:id="122" w:name="_Toc186748551"/>
      <w:bookmarkStart w:id="123" w:name="_Toc213514196"/>
      <w:r w:rsidRPr="00C22A27">
        <w:rPr>
          <w:rFonts w:ascii="Times New Roman" w:eastAsia="標楷體" w:hAnsi="Times New Roman" w:cs="Times New Roman"/>
          <w:color w:val="000000" w:themeColor="text1"/>
        </w:rPr>
        <w:t>圖</w:t>
      </w:r>
      <w:r w:rsidRPr="00C22A27">
        <w:rPr>
          <w:rFonts w:ascii="Times New Roman" w:eastAsia="標楷體" w:hAnsi="Times New Roman" w:cs="Times New Roman"/>
          <w:color w:val="000000" w:themeColor="text1"/>
        </w:rPr>
        <w:t>1-3-1 24hr</w:t>
      </w:r>
      <w:r w:rsidRPr="00C22A27">
        <w:rPr>
          <w:rFonts w:ascii="Times New Roman" w:eastAsia="標楷體" w:hAnsi="Times New Roman" w:cs="Times New Roman"/>
          <w:color w:val="000000" w:themeColor="text1"/>
        </w:rPr>
        <w:t>降雨</w:t>
      </w:r>
      <w:r w:rsidRPr="00C22A27">
        <w:rPr>
          <w:rFonts w:ascii="Times New Roman" w:eastAsia="標楷體" w:hAnsi="Times New Roman" w:cs="Times New Roman"/>
          <w:color w:val="000000" w:themeColor="text1"/>
        </w:rPr>
        <w:t>650mm</w:t>
      </w:r>
      <w:r w:rsidRPr="00C22A27">
        <w:rPr>
          <w:rFonts w:ascii="Times New Roman" w:eastAsia="標楷體" w:hAnsi="Times New Roman" w:cs="Times New Roman"/>
          <w:color w:val="000000" w:themeColor="text1"/>
        </w:rPr>
        <w:t>之彰化縣淹水潛勢圖</w:t>
      </w:r>
      <w:bookmarkEnd w:id="121"/>
      <w:bookmarkEnd w:id="122"/>
      <w:bookmarkEnd w:id="123"/>
    </w:p>
    <w:p w14:paraId="5C6BC417" w14:textId="7F43DE11" w:rsidR="00DB1874" w:rsidRPr="00B448AC" w:rsidRDefault="00DB1874" w:rsidP="00DB1874">
      <w:pPr>
        <w:pStyle w:val="Default"/>
        <w:spacing w:line="400" w:lineRule="exact"/>
        <w:rPr>
          <w:rFonts w:ascii="Times New Roman" w:hAnsi="Times New Roman" w:cs="Times New Roman"/>
          <w:sz w:val="28"/>
          <w:szCs w:val="28"/>
        </w:rPr>
      </w:pPr>
      <w:r w:rsidRPr="00B448AC">
        <w:rPr>
          <w:rFonts w:ascii="Times New Roman" w:hAnsi="Times New Roman" w:cs="Times New Roman" w:hint="eastAsia"/>
          <w:sz w:val="28"/>
          <w:szCs w:val="28"/>
        </w:rPr>
        <w:t>二、</w:t>
      </w:r>
      <w:r w:rsidR="00497BE5">
        <w:rPr>
          <w:rFonts w:ascii="Times New Roman" w:hAnsi="Times New Roman" w:cs="Times New Roman" w:hint="eastAsia"/>
          <w:sz w:val="28"/>
          <w:szCs w:val="28"/>
        </w:rPr>
        <w:t>風水</w:t>
      </w:r>
      <w:r w:rsidRPr="00B448AC">
        <w:rPr>
          <w:rFonts w:ascii="Times New Roman" w:hAnsi="Times New Roman" w:cs="Times New Roman" w:hint="eastAsia"/>
          <w:sz w:val="28"/>
          <w:szCs w:val="28"/>
        </w:rPr>
        <w:t>災害潛勢分析</w:t>
      </w:r>
    </w:p>
    <w:p w14:paraId="2D4E848B" w14:textId="679781B3" w:rsidR="00DB1874" w:rsidRDefault="00DB1874" w:rsidP="00DB1874">
      <w:pPr>
        <w:pStyle w:val="Default"/>
        <w:spacing w:line="400" w:lineRule="exact"/>
        <w:rPr>
          <w:rFonts w:ascii="Times New Roman" w:hAnsi="Times New Roman" w:cs="Times New Roman"/>
          <w:sz w:val="28"/>
          <w:szCs w:val="28"/>
        </w:rPr>
      </w:pPr>
      <w:r>
        <w:rPr>
          <w:rFonts w:ascii="Times New Roman" w:hAnsi="Times New Roman" w:cs="Times New Roman" w:hint="eastAsia"/>
          <w:sz w:val="28"/>
          <w:szCs w:val="28"/>
        </w:rPr>
        <w:t xml:space="preserve">    </w:t>
      </w:r>
      <w:r w:rsidRPr="002A4840">
        <w:rPr>
          <w:rFonts w:ascii="Times New Roman" w:hAnsi="Times New Roman" w:cs="Times New Roman"/>
          <w:sz w:val="28"/>
          <w:szCs w:val="28"/>
        </w:rPr>
        <w:t>參考經濟部水利署所提供的淹水潛勢圖作為分析之主要依據，以</w:t>
      </w:r>
      <w:r w:rsidRPr="002A4840">
        <w:rPr>
          <w:rFonts w:ascii="Times New Roman" w:hAnsi="Times New Roman" w:cs="Times New Roman"/>
          <w:sz w:val="28"/>
          <w:szCs w:val="28"/>
        </w:rPr>
        <w:t>24hr</w:t>
      </w:r>
      <w:r w:rsidRPr="002A4840">
        <w:rPr>
          <w:rFonts w:ascii="Times New Roman" w:hAnsi="Times New Roman" w:cs="Times New Roman"/>
          <w:sz w:val="28"/>
          <w:szCs w:val="28"/>
        </w:rPr>
        <w:t>降雨</w:t>
      </w:r>
      <w:r w:rsidRPr="002A4840">
        <w:rPr>
          <w:rFonts w:ascii="Times New Roman" w:hAnsi="Times New Roman" w:cs="Times New Roman"/>
          <w:sz w:val="28"/>
          <w:szCs w:val="28"/>
        </w:rPr>
        <w:t>650mm</w:t>
      </w:r>
      <w:r w:rsidRPr="002A4840">
        <w:rPr>
          <w:rFonts w:ascii="Times New Roman" w:hAnsi="Times New Roman" w:cs="Times New Roman"/>
          <w:sz w:val="28"/>
          <w:szCs w:val="28"/>
        </w:rPr>
        <w:t>的淹水潛勢而言，則</w:t>
      </w:r>
      <w:r w:rsidR="00A82EB5">
        <w:rPr>
          <w:rFonts w:ascii="Times New Roman" w:hAnsi="Times New Roman" w:cs="Times New Roman" w:hint="eastAsia"/>
          <w:sz w:val="28"/>
          <w:szCs w:val="28"/>
        </w:rPr>
        <w:t>本</w:t>
      </w:r>
      <w:r w:rsidRPr="002A4840">
        <w:rPr>
          <w:rFonts w:ascii="Times New Roman" w:hAnsi="Times New Roman" w:cs="Times New Roman"/>
          <w:sz w:val="28"/>
          <w:szCs w:val="28"/>
        </w:rPr>
        <w:t>鄉之主要淹水地區如表</w:t>
      </w:r>
      <w:r w:rsidRPr="002A4840">
        <w:rPr>
          <w:rFonts w:ascii="Times New Roman" w:hAnsi="Times New Roman" w:cs="Times New Roman"/>
          <w:sz w:val="28"/>
          <w:szCs w:val="28"/>
        </w:rPr>
        <w:t>1-3-2</w:t>
      </w:r>
      <w:r w:rsidRPr="002A4840">
        <w:rPr>
          <w:rFonts w:ascii="Times New Roman" w:hAnsi="Times New Roman" w:cs="Times New Roman"/>
          <w:sz w:val="28"/>
          <w:szCs w:val="28"/>
        </w:rPr>
        <w:t>所示。</w:t>
      </w:r>
      <w:bookmarkStart w:id="124" w:name="_Hlk191758025"/>
    </w:p>
    <w:p w14:paraId="383F8856" w14:textId="77777777" w:rsidR="00DB1874" w:rsidRPr="00DF3C49" w:rsidRDefault="00DB1874" w:rsidP="00440591">
      <w:pPr>
        <w:pStyle w:val="af2"/>
        <w:ind w:leftChars="-1" w:left="-2" w:right="226" w:firstLineChars="124" w:firstLine="333"/>
        <w:rPr>
          <w:rFonts w:ascii="Times New Roman" w:eastAsia="標楷體" w:hAnsi="Times New Roman" w:cs="Times New Roman"/>
          <w:sz w:val="28"/>
          <w:szCs w:val="28"/>
        </w:rPr>
      </w:pPr>
      <w:bookmarkStart w:id="125" w:name="_Toc175319611"/>
      <w:bookmarkStart w:id="126" w:name="_Toc186749207"/>
      <w:bookmarkStart w:id="127" w:name="_Toc213514250"/>
      <w:bookmarkEnd w:id="115"/>
      <w:r w:rsidRPr="00DF3C49">
        <w:rPr>
          <w:rFonts w:ascii="Times New Roman" w:eastAsia="標楷體" w:hAnsi="Times New Roman" w:cs="Times New Roman"/>
          <w:sz w:val="28"/>
          <w:szCs w:val="28"/>
        </w:rPr>
        <w:t>表</w:t>
      </w:r>
      <w:r w:rsidRPr="00DF3C49">
        <w:rPr>
          <w:rFonts w:ascii="Times New Roman" w:eastAsia="標楷體" w:hAnsi="Times New Roman" w:cs="Times New Roman"/>
          <w:sz w:val="28"/>
          <w:szCs w:val="28"/>
        </w:rPr>
        <w:t>1-3-2 24hr</w:t>
      </w:r>
      <w:r w:rsidRPr="00DF3C49">
        <w:rPr>
          <w:rFonts w:ascii="Times New Roman" w:eastAsia="標楷體" w:hAnsi="Times New Roman" w:cs="Times New Roman"/>
          <w:sz w:val="28"/>
          <w:szCs w:val="28"/>
        </w:rPr>
        <w:t>降雨量</w:t>
      </w:r>
      <w:r w:rsidRPr="00DF3C49">
        <w:rPr>
          <w:rFonts w:ascii="Times New Roman" w:eastAsia="標楷體" w:hAnsi="Times New Roman" w:cs="Times New Roman"/>
          <w:sz w:val="28"/>
          <w:szCs w:val="28"/>
        </w:rPr>
        <w:t>650mm</w:t>
      </w:r>
      <w:r w:rsidRPr="00DF3C49">
        <w:rPr>
          <w:rFonts w:ascii="Times New Roman" w:eastAsia="標楷體" w:hAnsi="Times New Roman" w:cs="Times New Roman"/>
          <w:sz w:val="28"/>
          <w:szCs w:val="28"/>
        </w:rPr>
        <w:t>時之可能淹水村里</w:t>
      </w:r>
      <w:bookmarkEnd w:id="125"/>
      <w:bookmarkEnd w:id="126"/>
      <w:bookmarkEnd w:id="127"/>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1769"/>
        <w:gridCol w:w="6722"/>
      </w:tblGrid>
      <w:tr w:rsidR="00DB1874" w:rsidRPr="00384455" w14:paraId="305A439C" w14:textId="77777777" w:rsidTr="00937EDA">
        <w:trPr>
          <w:trHeight w:val="20"/>
          <w:tblHeader/>
        </w:trPr>
        <w:tc>
          <w:tcPr>
            <w:tcW w:w="1002" w:type="dxa"/>
            <w:shd w:val="clear" w:color="auto" w:fill="FFFF99"/>
          </w:tcPr>
          <w:p w14:paraId="785E1BC9" w14:textId="77777777" w:rsidR="00DB1874" w:rsidRPr="00384455" w:rsidRDefault="00DB1874" w:rsidP="00937EDA">
            <w:pPr>
              <w:pStyle w:val="afffa"/>
              <w:rPr>
                <w:color w:val="000000" w:themeColor="text1"/>
              </w:rPr>
            </w:pPr>
            <w:r w:rsidRPr="00384455">
              <w:rPr>
                <w:color w:val="000000" w:themeColor="text1"/>
              </w:rPr>
              <w:t>鄉鎮</w:t>
            </w:r>
          </w:p>
        </w:tc>
        <w:tc>
          <w:tcPr>
            <w:tcW w:w="1769" w:type="dxa"/>
            <w:shd w:val="clear" w:color="auto" w:fill="FFFF99"/>
            <w:vAlign w:val="center"/>
          </w:tcPr>
          <w:p w14:paraId="4D5CF856" w14:textId="77777777" w:rsidR="00DB1874" w:rsidRPr="00384455" w:rsidRDefault="00DB1874" w:rsidP="00937EDA">
            <w:pPr>
              <w:pStyle w:val="afffa"/>
              <w:rPr>
                <w:color w:val="000000" w:themeColor="text1"/>
              </w:rPr>
            </w:pPr>
            <w:r w:rsidRPr="00384455">
              <w:rPr>
                <w:color w:val="000000" w:themeColor="text1"/>
              </w:rPr>
              <w:t>淹水潛勢分級</w:t>
            </w:r>
          </w:p>
        </w:tc>
        <w:tc>
          <w:tcPr>
            <w:tcW w:w="6722" w:type="dxa"/>
            <w:shd w:val="clear" w:color="auto" w:fill="FFFF99"/>
            <w:vAlign w:val="center"/>
          </w:tcPr>
          <w:p w14:paraId="02AFE113" w14:textId="77777777" w:rsidR="00DB1874" w:rsidRPr="00384455" w:rsidRDefault="00DB1874" w:rsidP="00937EDA">
            <w:pPr>
              <w:pStyle w:val="afffa"/>
              <w:rPr>
                <w:color w:val="000000" w:themeColor="text1"/>
              </w:rPr>
            </w:pPr>
            <w:r w:rsidRPr="00384455">
              <w:rPr>
                <w:color w:val="000000" w:themeColor="text1"/>
              </w:rPr>
              <w:t>村里名稱</w:t>
            </w:r>
          </w:p>
        </w:tc>
      </w:tr>
      <w:tr w:rsidR="00DB1874" w:rsidRPr="00384455" w14:paraId="781DB5A4" w14:textId="77777777" w:rsidTr="00937EDA">
        <w:trPr>
          <w:trHeight w:val="20"/>
        </w:trPr>
        <w:tc>
          <w:tcPr>
            <w:tcW w:w="1002" w:type="dxa"/>
            <w:vMerge w:val="restart"/>
            <w:tcBorders>
              <w:top w:val="single" w:sz="4" w:space="0" w:color="auto"/>
              <w:left w:val="single" w:sz="4" w:space="0" w:color="auto"/>
              <w:right w:val="single" w:sz="4" w:space="0" w:color="auto"/>
            </w:tcBorders>
            <w:vAlign w:val="center"/>
          </w:tcPr>
          <w:p w14:paraId="1F7B0587" w14:textId="77777777" w:rsidR="00DB1874" w:rsidRPr="00384455" w:rsidRDefault="00DB1874" w:rsidP="00937EDA">
            <w:pPr>
              <w:pStyle w:val="afffa"/>
              <w:rPr>
                <w:color w:val="000000" w:themeColor="text1"/>
              </w:rPr>
            </w:pPr>
            <w:r w:rsidRPr="00384455">
              <w:rPr>
                <w:color w:val="000000" w:themeColor="text1"/>
              </w:rPr>
              <w:t>埔鹽鄉</w:t>
            </w:r>
          </w:p>
        </w:tc>
        <w:tc>
          <w:tcPr>
            <w:tcW w:w="1769" w:type="dxa"/>
            <w:tcBorders>
              <w:top w:val="single" w:sz="4" w:space="0" w:color="auto"/>
              <w:left w:val="single" w:sz="4" w:space="0" w:color="auto"/>
              <w:bottom w:val="single" w:sz="4" w:space="0" w:color="auto"/>
              <w:right w:val="single" w:sz="4" w:space="0" w:color="auto"/>
            </w:tcBorders>
            <w:vAlign w:val="center"/>
          </w:tcPr>
          <w:p w14:paraId="4D8FDC11" w14:textId="77777777" w:rsidR="00DB1874" w:rsidRPr="00384455" w:rsidRDefault="00DB1874" w:rsidP="00937EDA">
            <w:pPr>
              <w:pStyle w:val="afffa"/>
              <w:rPr>
                <w:color w:val="000000" w:themeColor="text1"/>
              </w:rPr>
            </w:pPr>
            <w:r w:rsidRPr="00384455">
              <w:rPr>
                <w:color w:val="000000" w:themeColor="text1"/>
              </w:rPr>
              <w:t>0.01-0.5</w:t>
            </w:r>
            <w:r w:rsidRPr="00384455">
              <w:rPr>
                <w:color w:val="000000" w:themeColor="text1"/>
              </w:rPr>
              <w:t>公尺</w:t>
            </w:r>
          </w:p>
        </w:tc>
        <w:tc>
          <w:tcPr>
            <w:tcW w:w="6722" w:type="dxa"/>
            <w:tcBorders>
              <w:top w:val="single" w:sz="4" w:space="0" w:color="auto"/>
              <w:left w:val="single" w:sz="4" w:space="0" w:color="auto"/>
              <w:bottom w:val="single" w:sz="4" w:space="0" w:color="auto"/>
              <w:right w:val="single" w:sz="4" w:space="0" w:color="auto"/>
            </w:tcBorders>
            <w:vAlign w:val="center"/>
          </w:tcPr>
          <w:p w14:paraId="22FA51B8" w14:textId="77777777" w:rsidR="00DB1874" w:rsidRPr="00384455" w:rsidRDefault="00DB1874" w:rsidP="00937EDA">
            <w:pPr>
              <w:pStyle w:val="afffa"/>
              <w:jc w:val="left"/>
              <w:rPr>
                <w:color w:val="000000" w:themeColor="text1"/>
              </w:rPr>
            </w:pPr>
            <w:r w:rsidRPr="00384455">
              <w:rPr>
                <w:color w:val="000000" w:themeColor="text1"/>
              </w:rPr>
              <w:t>大有村、南新村、廍子村</w:t>
            </w:r>
          </w:p>
        </w:tc>
      </w:tr>
      <w:tr w:rsidR="00DB1874" w:rsidRPr="00384455" w14:paraId="22BA30FA" w14:textId="77777777" w:rsidTr="00937EDA">
        <w:trPr>
          <w:trHeight w:val="20"/>
        </w:trPr>
        <w:tc>
          <w:tcPr>
            <w:tcW w:w="1002" w:type="dxa"/>
            <w:vMerge/>
            <w:tcBorders>
              <w:left w:val="single" w:sz="4" w:space="0" w:color="auto"/>
              <w:right w:val="single" w:sz="4" w:space="0" w:color="auto"/>
            </w:tcBorders>
          </w:tcPr>
          <w:p w14:paraId="26CE3E74" w14:textId="77777777" w:rsidR="00DB1874" w:rsidRPr="00384455" w:rsidRDefault="00DB1874" w:rsidP="00937EDA">
            <w:pPr>
              <w:pStyle w:val="afffa"/>
              <w:rPr>
                <w:color w:val="000000" w:themeColor="text1"/>
              </w:rPr>
            </w:pPr>
          </w:p>
        </w:tc>
        <w:tc>
          <w:tcPr>
            <w:tcW w:w="1769" w:type="dxa"/>
            <w:tcBorders>
              <w:top w:val="single" w:sz="4" w:space="0" w:color="auto"/>
              <w:left w:val="single" w:sz="4" w:space="0" w:color="auto"/>
              <w:bottom w:val="single" w:sz="4" w:space="0" w:color="auto"/>
              <w:right w:val="single" w:sz="4" w:space="0" w:color="auto"/>
            </w:tcBorders>
            <w:vAlign w:val="center"/>
          </w:tcPr>
          <w:p w14:paraId="513EB4F1" w14:textId="77777777" w:rsidR="00DB1874" w:rsidRPr="00384455" w:rsidRDefault="00DB1874" w:rsidP="00937EDA">
            <w:pPr>
              <w:pStyle w:val="afffa"/>
              <w:rPr>
                <w:color w:val="000000" w:themeColor="text1"/>
              </w:rPr>
            </w:pPr>
            <w:r w:rsidRPr="00384455">
              <w:rPr>
                <w:color w:val="000000" w:themeColor="text1"/>
              </w:rPr>
              <w:t>0.51-1.0</w:t>
            </w:r>
            <w:r w:rsidRPr="00384455">
              <w:rPr>
                <w:color w:val="000000" w:themeColor="text1"/>
              </w:rPr>
              <w:t>公尺</w:t>
            </w:r>
          </w:p>
        </w:tc>
        <w:tc>
          <w:tcPr>
            <w:tcW w:w="6722" w:type="dxa"/>
            <w:tcBorders>
              <w:top w:val="single" w:sz="4" w:space="0" w:color="auto"/>
              <w:left w:val="single" w:sz="4" w:space="0" w:color="auto"/>
              <w:bottom w:val="single" w:sz="4" w:space="0" w:color="auto"/>
              <w:right w:val="single" w:sz="4" w:space="0" w:color="auto"/>
            </w:tcBorders>
            <w:vAlign w:val="center"/>
          </w:tcPr>
          <w:p w14:paraId="6DB0625B" w14:textId="77777777" w:rsidR="00DB1874" w:rsidRPr="00384455" w:rsidRDefault="00DB1874" w:rsidP="00937EDA">
            <w:pPr>
              <w:pStyle w:val="afffa"/>
              <w:jc w:val="left"/>
              <w:rPr>
                <w:color w:val="000000" w:themeColor="text1"/>
              </w:rPr>
            </w:pPr>
            <w:r w:rsidRPr="00384455">
              <w:rPr>
                <w:color w:val="000000" w:themeColor="text1"/>
              </w:rPr>
              <w:t>永平村、新興村、好修村、永樂村、石埤村、天盛村、太平村、新水村、三省村、角樹村、豐澤村、出水村、埔南村、埔鹽村</w:t>
            </w:r>
          </w:p>
        </w:tc>
      </w:tr>
      <w:tr w:rsidR="00DB1874" w:rsidRPr="00384455" w14:paraId="3F289F29" w14:textId="77777777" w:rsidTr="00937EDA">
        <w:trPr>
          <w:trHeight w:val="20"/>
        </w:trPr>
        <w:tc>
          <w:tcPr>
            <w:tcW w:w="1002" w:type="dxa"/>
            <w:vMerge/>
            <w:tcBorders>
              <w:left w:val="single" w:sz="4" w:space="0" w:color="auto"/>
              <w:right w:val="single" w:sz="4" w:space="0" w:color="auto"/>
            </w:tcBorders>
          </w:tcPr>
          <w:p w14:paraId="5BF59A4B" w14:textId="77777777" w:rsidR="00DB1874" w:rsidRPr="00384455" w:rsidRDefault="00DB1874" w:rsidP="00937EDA">
            <w:pPr>
              <w:pStyle w:val="afffa"/>
              <w:rPr>
                <w:color w:val="000000" w:themeColor="text1"/>
              </w:rPr>
            </w:pPr>
          </w:p>
        </w:tc>
        <w:tc>
          <w:tcPr>
            <w:tcW w:w="1769" w:type="dxa"/>
            <w:tcBorders>
              <w:top w:val="single" w:sz="4" w:space="0" w:color="auto"/>
              <w:left w:val="single" w:sz="4" w:space="0" w:color="auto"/>
              <w:bottom w:val="single" w:sz="4" w:space="0" w:color="auto"/>
              <w:right w:val="single" w:sz="4" w:space="0" w:color="auto"/>
            </w:tcBorders>
            <w:vAlign w:val="center"/>
          </w:tcPr>
          <w:p w14:paraId="782D2747" w14:textId="77777777" w:rsidR="00DB1874" w:rsidRPr="00384455" w:rsidRDefault="00DB1874" w:rsidP="00937EDA">
            <w:pPr>
              <w:pStyle w:val="afffa"/>
              <w:rPr>
                <w:color w:val="000000" w:themeColor="text1"/>
              </w:rPr>
            </w:pPr>
            <w:r w:rsidRPr="00384455">
              <w:rPr>
                <w:color w:val="000000" w:themeColor="text1"/>
              </w:rPr>
              <w:t>1.01-1.5</w:t>
            </w:r>
            <w:r w:rsidRPr="00384455">
              <w:rPr>
                <w:color w:val="000000" w:themeColor="text1"/>
              </w:rPr>
              <w:t>公尺</w:t>
            </w:r>
          </w:p>
        </w:tc>
        <w:tc>
          <w:tcPr>
            <w:tcW w:w="6722" w:type="dxa"/>
            <w:tcBorders>
              <w:top w:val="single" w:sz="4" w:space="0" w:color="auto"/>
              <w:left w:val="single" w:sz="4" w:space="0" w:color="auto"/>
              <w:bottom w:val="single" w:sz="4" w:space="0" w:color="auto"/>
              <w:right w:val="single" w:sz="4" w:space="0" w:color="auto"/>
            </w:tcBorders>
            <w:vAlign w:val="center"/>
          </w:tcPr>
          <w:p w14:paraId="7748CE8B" w14:textId="77777777" w:rsidR="00DB1874" w:rsidRPr="00384455" w:rsidRDefault="00DB1874" w:rsidP="00937EDA">
            <w:pPr>
              <w:pStyle w:val="afffa"/>
              <w:jc w:val="left"/>
              <w:rPr>
                <w:color w:val="000000" w:themeColor="text1"/>
              </w:rPr>
            </w:pPr>
            <w:r w:rsidRPr="00384455">
              <w:rPr>
                <w:color w:val="000000" w:themeColor="text1"/>
              </w:rPr>
              <w:t>西湖村、崑崙村、打簾村、南港村、瓦磘村</w:t>
            </w:r>
          </w:p>
        </w:tc>
      </w:tr>
      <w:tr w:rsidR="00DB1874" w:rsidRPr="00384455" w14:paraId="0BA0714A" w14:textId="77777777" w:rsidTr="00937EDA">
        <w:trPr>
          <w:trHeight w:val="20"/>
        </w:trPr>
        <w:tc>
          <w:tcPr>
            <w:tcW w:w="1002" w:type="dxa"/>
            <w:vMerge/>
            <w:tcBorders>
              <w:left w:val="single" w:sz="4" w:space="0" w:color="auto"/>
              <w:bottom w:val="single" w:sz="4" w:space="0" w:color="auto"/>
              <w:right w:val="single" w:sz="4" w:space="0" w:color="auto"/>
            </w:tcBorders>
          </w:tcPr>
          <w:p w14:paraId="146EBAB1" w14:textId="77777777" w:rsidR="00DB1874" w:rsidRPr="00384455" w:rsidRDefault="00DB1874" w:rsidP="00937EDA">
            <w:pPr>
              <w:pStyle w:val="afffa"/>
              <w:rPr>
                <w:color w:val="000000" w:themeColor="text1"/>
              </w:rPr>
            </w:pPr>
          </w:p>
        </w:tc>
        <w:tc>
          <w:tcPr>
            <w:tcW w:w="1769" w:type="dxa"/>
            <w:tcBorders>
              <w:top w:val="single" w:sz="4" w:space="0" w:color="auto"/>
              <w:left w:val="single" w:sz="4" w:space="0" w:color="auto"/>
              <w:bottom w:val="single" w:sz="4" w:space="0" w:color="auto"/>
              <w:right w:val="single" w:sz="4" w:space="0" w:color="auto"/>
            </w:tcBorders>
            <w:vAlign w:val="center"/>
          </w:tcPr>
          <w:p w14:paraId="76FCE71F" w14:textId="77777777" w:rsidR="00DB1874" w:rsidRPr="00384455" w:rsidRDefault="00DB1874" w:rsidP="00937EDA">
            <w:pPr>
              <w:pStyle w:val="afffa"/>
              <w:rPr>
                <w:color w:val="000000" w:themeColor="text1"/>
              </w:rPr>
            </w:pPr>
            <w:r w:rsidRPr="00384455">
              <w:rPr>
                <w:color w:val="000000" w:themeColor="text1"/>
              </w:rPr>
              <w:t>大於</w:t>
            </w:r>
            <w:r w:rsidRPr="00384455">
              <w:rPr>
                <w:color w:val="000000" w:themeColor="text1"/>
              </w:rPr>
              <w:t>1.51</w:t>
            </w:r>
            <w:r w:rsidRPr="00384455">
              <w:rPr>
                <w:color w:val="000000" w:themeColor="text1"/>
              </w:rPr>
              <w:t>公尺</w:t>
            </w:r>
          </w:p>
        </w:tc>
        <w:tc>
          <w:tcPr>
            <w:tcW w:w="6722" w:type="dxa"/>
            <w:tcBorders>
              <w:top w:val="single" w:sz="4" w:space="0" w:color="auto"/>
              <w:left w:val="single" w:sz="4" w:space="0" w:color="auto"/>
              <w:bottom w:val="single" w:sz="4" w:space="0" w:color="auto"/>
              <w:right w:val="single" w:sz="4" w:space="0" w:color="auto"/>
            </w:tcBorders>
            <w:vAlign w:val="center"/>
          </w:tcPr>
          <w:p w14:paraId="5F3B93C2" w14:textId="77777777" w:rsidR="00DB1874" w:rsidRPr="00384455" w:rsidRDefault="00DB1874" w:rsidP="00937EDA">
            <w:pPr>
              <w:pStyle w:val="afffa"/>
              <w:jc w:val="left"/>
              <w:rPr>
                <w:color w:val="000000" w:themeColor="text1"/>
              </w:rPr>
            </w:pPr>
            <w:r w:rsidRPr="00384455">
              <w:rPr>
                <w:color w:val="000000" w:themeColor="text1"/>
              </w:rPr>
              <w:t>--</w:t>
            </w:r>
          </w:p>
        </w:tc>
      </w:tr>
      <w:bookmarkEnd w:id="124"/>
    </w:tbl>
    <w:p w14:paraId="07944FD4" w14:textId="77777777" w:rsidR="00DB1874" w:rsidRPr="0085619D" w:rsidRDefault="00DB1874" w:rsidP="00DB1874">
      <w:pPr>
        <w:pStyle w:val="Default"/>
        <w:spacing w:line="400" w:lineRule="exact"/>
        <w:rPr>
          <w:rFonts w:ascii="Times New Roman" w:hAnsi="Times New Roman" w:cs="Times New Roman"/>
          <w:b/>
          <w:bCs/>
        </w:rPr>
      </w:pPr>
    </w:p>
    <w:p w14:paraId="5FC72F9C" w14:textId="77777777" w:rsidR="00DB1874" w:rsidRPr="00C22E65" w:rsidRDefault="00DB1874" w:rsidP="00524125">
      <w:pPr>
        <w:pStyle w:val="Default"/>
        <w:numPr>
          <w:ilvl w:val="0"/>
          <w:numId w:val="21"/>
        </w:numPr>
        <w:spacing w:line="400" w:lineRule="exact"/>
        <w:ind w:hanging="2644"/>
        <w:jc w:val="both"/>
        <w:rPr>
          <w:rFonts w:ascii="Times New Roman" w:hAnsi="Times New Roman" w:cs="Times New Roman"/>
          <w:b/>
          <w:bCs/>
          <w:sz w:val="28"/>
          <w:szCs w:val="28"/>
        </w:rPr>
      </w:pPr>
      <w:bookmarkStart w:id="128" w:name="_Hlk191758677"/>
      <w:r w:rsidRPr="00C22E65">
        <w:rPr>
          <w:rFonts w:ascii="Times New Roman" w:hAnsi="Times New Roman" w:cs="Times New Roman" w:hint="eastAsia"/>
          <w:b/>
          <w:bCs/>
          <w:sz w:val="28"/>
          <w:szCs w:val="28"/>
        </w:rPr>
        <w:t>地震</w:t>
      </w:r>
      <w:r w:rsidRPr="00C22E65">
        <w:rPr>
          <w:rFonts w:ascii="Times New Roman" w:hAnsi="Times New Roman" w:cs="Times New Roman" w:hint="eastAsia"/>
          <w:b/>
          <w:bCs/>
          <w:sz w:val="28"/>
          <w:szCs w:val="28"/>
        </w:rPr>
        <w:t>(</w:t>
      </w:r>
      <w:r w:rsidRPr="00C22E65">
        <w:rPr>
          <w:rFonts w:ascii="Times New Roman" w:hAnsi="Times New Roman" w:cs="Times New Roman" w:hint="eastAsia"/>
          <w:b/>
          <w:bCs/>
          <w:sz w:val="28"/>
          <w:szCs w:val="28"/>
        </w:rPr>
        <w:t>含土壤液化</w:t>
      </w:r>
      <w:r w:rsidRPr="00C22E65">
        <w:rPr>
          <w:rFonts w:ascii="Times New Roman" w:hAnsi="Times New Roman" w:cs="Times New Roman" w:hint="eastAsia"/>
          <w:b/>
          <w:bCs/>
          <w:sz w:val="28"/>
          <w:szCs w:val="28"/>
        </w:rPr>
        <w:t>)</w:t>
      </w:r>
      <w:r w:rsidRPr="00C22E65">
        <w:rPr>
          <w:rFonts w:ascii="Times New Roman" w:hAnsi="Times New Roman" w:cs="Times New Roman" w:hint="eastAsia"/>
          <w:b/>
          <w:bCs/>
          <w:sz w:val="28"/>
          <w:szCs w:val="28"/>
        </w:rPr>
        <w:t>災害</w:t>
      </w:r>
    </w:p>
    <w:p w14:paraId="777A6B54" w14:textId="77777777" w:rsidR="00DB1874" w:rsidRPr="00B448AC" w:rsidRDefault="00DB1874" w:rsidP="00DB1874">
      <w:pPr>
        <w:pStyle w:val="Default"/>
        <w:spacing w:line="400" w:lineRule="exact"/>
        <w:jc w:val="both"/>
        <w:rPr>
          <w:rFonts w:ascii="Times New Roman" w:hAnsi="Times New Roman" w:cs="Times New Roman"/>
          <w:sz w:val="28"/>
          <w:szCs w:val="28"/>
        </w:rPr>
      </w:pPr>
      <w:r w:rsidRPr="00B448AC">
        <w:rPr>
          <w:rFonts w:ascii="Times New Roman" w:hAnsi="Times New Roman" w:cs="Times New Roman" w:hint="eastAsia"/>
          <w:sz w:val="28"/>
          <w:szCs w:val="28"/>
        </w:rPr>
        <w:t>一、地震災害規模之設定</w:t>
      </w:r>
    </w:p>
    <w:p w14:paraId="2E7478CB" w14:textId="77777777" w:rsidR="00DB1874" w:rsidRDefault="00DB1874" w:rsidP="00DB1874">
      <w:pPr>
        <w:pStyle w:val="Default"/>
        <w:spacing w:line="400" w:lineRule="exact"/>
        <w:jc w:val="both"/>
        <w:rPr>
          <w:rFonts w:ascii="Times New Roman" w:hAnsi="Times New Roman" w:cs="Times New Roman"/>
          <w:sz w:val="28"/>
          <w:szCs w:val="28"/>
        </w:rPr>
      </w:pPr>
      <w:r>
        <w:rPr>
          <w:rFonts w:ascii="Times New Roman" w:hAnsi="Times New Roman" w:cs="Times New Roman" w:hint="eastAsia"/>
          <w:sz w:val="28"/>
          <w:szCs w:val="28"/>
        </w:rPr>
        <w:t xml:space="preserve">    </w:t>
      </w:r>
      <w:r w:rsidRPr="00DF37DD">
        <w:rPr>
          <w:rFonts w:ascii="Times New Roman" w:hAnsi="Times New Roman" w:cs="Times New Roman"/>
          <w:sz w:val="28"/>
          <w:szCs w:val="28"/>
        </w:rPr>
        <w:t>依據經濟部地質調查及礦業管理中心公告之活動斷層資料，彰化縣境內有一條彰化斷層，為第一類活動斷層，該斷層橫跨彰化市、花壇鄉、大村鄉、員林市、社頭鄉、田中鎮及二水鄉等鄉</w:t>
      </w:r>
      <w:r w:rsidRPr="00DF37DD">
        <w:rPr>
          <w:rFonts w:ascii="Times New Roman" w:hAnsi="Times New Roman" w:cs="Times New Roman"/>
          <w:sz w:val="28"/>
          <w:szCs w:val="28"/>
        </w:rPr>
        <w:t>(</w:t>
      </w:r>
      <w:r w:rsidRPr="00DF37DD">
        <w:rPr>
          <w:rFonts w:ascii="Times New Roman" w:hAnsi="Times New Roman" w:cs="Times New Roman"/>
          <w:sz w:val="28"/>
          <w:szCs w:val="28"/>
        </w:rPr>
        <w:t>鎮、市</w:t>
      </w:r>
      <w:r w:rsidRPr="00DF37DD">
        <w:rPr>
          <w:rFonts w:ascii="Times New Roman" w:hAnsi="Times New Roman" w:cs="Times New Roman"/>
          <w:sz w:val="28"/>
          <w:szCs w:val="28"/>
        </w:rPr>
        <w:t>)</w:t>
      </w:r>
      <w:r w:rsidRPr="00DF37DD">
        <w:rPr>
          <w:rFonts w:ascii="Times New Roman" w:hAnsi="Times New Roman" w:cs="Times New Roman"/>
          <w:sz w:val="28"/>
          <w:szCs w:val="28"/>
        </w:rPr>
        <w:t>，而彰化斷層距離前次錯動已超過百年，若發生大規模地震，相較於鄰近之大甲斷層、車籠埔斷層等，彰化斷層對本縣最具威脅性。故運用國家地震工程研究中心</w:t>
      </w:r>
      <w:r w:rsidRPr="00DF37DD">
        <w:rPr>
          <w:rFonts w:ascii="Times New Roman" w:hAnsi="Times New Roman" w:cs="Times New Roman"/>
          <w:sz w:val="28"/>
          <w:szCs w:val="28"/>
        </w:rPr>
        <w:t>(</w:t>
      </w:r>
      <w:r w:rsidRPr="00DF37DD">
        <w:rPr>
          <w:rFonts w:ascii="Times New Roman" w:hAnsi="Times New Roman" w:cs="Times New Roman"/>
          <w:sz w:val="28"/>
          <w:szCs w:val="28"/>
        </w:rPr>
        <w:t>以下簡稱國震中心</w:t>
      </w:r>
      <w:r w:rsidRPr="00DF37DD">
        <w:rPr>
          <w:rFonts w:ascii="Times New Roman" w:hAnsi="Times New Roman" w:cs="Times New Roman"/>
          <w:sz w:val="28"/>
          <w:szCs w:val="28"/>
        </w:rPr>
        <w:t>)</w:t>
      </w:r>
      <w:r w:rsidRPr="00DF37DD">
        <w:rPr>
          <w:rFonts w:ascii="Times New Roman" w:hAnsi="Times New Roman" w:cs="Times New Roman"/>
          <w:sz w:val="28"/>
          <w:szCs w:val="28"/>
        </w:rPr>
        <w:t>之臺灣地震損失評估系統</w:t>
      </w:r>
      <w:r w:rsidRPr="00DF37DD">
        <w:rPr>
          <w:rFonts w:ascii="Times New Roman" w:hAnsi="Times New Roman" w:cs="Times New Roman"/>
          <w:sz w:val="28"/>
          <w:szCs w:val="28"/>
        </w:rPr>
        <w:t>(TELES)</w:t>
      </w:r>
      <w:r w:rsidRPr="00DF37DD">
        <w:rPr>
          <w:rFonts w:ascii="Times New Roman" w:hAnsi="Times New Roman" w:cs="Times New Roman"/>
          <w:sz w:val="28"/>
          <w:szCs w:val="28"/>
        </w:rPr>
        <w:t>軟體與彰化縣樓地板資料，模擬彰化斷層發生大規模地震可能造成的災損情形。參考國震中心評估彰化斷層可能引發最大芮氏規模為</w:t>
      </w:r>
      <w:r w:rsidRPr="00DF37DD">
        <w:rPr>
          <w:rFonts w:ascii="Times New Roman" w:hAnsi="Times New Roman" w:cs="Times New Roman"/>
          <w:sz w:val="28"/>
          <w:szCs w:val="28"/>
        </w:rPr>
        <w:t>7.24</w:t>
      </w:r>
      <w:r w:rsidRPr="00DF37DD">
        <w:rPr>
          <w:rFonts w:ascii="Times New Roman" w:hAnsi="Times New Roman" w:cs="Times New Roman"/>
          <w:sz w:val="28"/>
          <w:szCs w:val="28"/>
        </w:rPr>
        <w:t>，故以此規模與震源深度</w:t>
      </w:r>
      <w:r w:rsidRPr="00DF37DD">
        <w:rPr>
          <w:rFonts w:ascii="Times New Roman" w:hAnsi="Times New Roman" w:cs="Times New Roman"/>
          <w:sz w:val="28"/>
          <w:szCs w:val="28"/>
        </w:rPr>
        <w:t>10</w:t>
      </w:r>
      <w:r w:rsidRPr="00DF37DD">
        <w:rPr>
          <w:rFonts w:ascii="Times New Roman" w:hAnsi="Times New Roman" w:cs="Times New Roman"/>
          <w:sz w:val="28"/>
          <w:szCs w:val="28"/>
        </w:rPr>
        <w:t>公里進行模擬，模擬參數設定如表</w:t>
      </w:r>
      <w:r w:rsidRPr="00DF37DD">
        <w:rPr>
          <w:rFonts w:ascii="Times New Roman" w:hAnsi="Times New Roman" w:cs="Times New Roman"/>
          <w:sz w:val="28"/>
          <w:szCs w:val="28"/>
        </w:rPr>
        <w:t>1-3-3</w:t>
      </w:r>
      <w:r w:rsidRPr="00DF37DD">
        <w:rPr>
          <w:rFonts w:ascii="Times New Roman" w:hAnsi="Times New Roman" w:cs="Times New Roman"/>
          <w:sz w:val="28"/>
          <w:szCs w:val="28"/>
        </w:rPr>
        <w:t>所示。</w:t>
      </w:r>
    </w:p>
    <w:p w14:paraId="454AC037" w14:textId="236521C2" w:rsidR="00DB1874" w:rsidRPr="00DF3C49" w:rsidRDefault="00DB1874" w:rsidP="00440591">
      <w:pPr>
        <w:pStyle w:val="af2"/>
        <w:ind w:leftChars="-1" w:left="-2" w:right="226" w:firstLineChars="124" w:firstLine="333"/>
        <w:rPr>
          <w:rFonts w:ascii="Times New Roman" w:eastAsia="標楷體" w:hAnsi="Times New Roman" w:cs="Times New Roman"/>
          <w:sz w:val="28"/>
          <w:szCs w:val="28"/>
        </w:rPr>
      </w:pPr>
      <w:bookmarkStart w:id="129" w:name="_Toc186749208"/>
      <w:bookmarkStart w:id="130" w:name="_Toc213514251"/>
      <w:r w:rsidRPr="00DF3C49">
        <w:rPr>
          <w:rFonts w:ascii="Times New Roman" w:eastAsia="標楷體" w:hAnsi="Times New Roman" w:cs="Times New Roman"/>
          <w:sz w:val="28"/>
          <w:szCs w:val="28"/>
        </w:rPr>
        <w:t>表</w:t>
      </w:r>
      <w:r w:rsidRPr="00DF3C49">
        <w:rPr>
          <w:rFonts w:ascii="Times New Roman" w:eastAsia="標楷體" w:hAnsi="Times New Roman" w:cs="Times New Roman"/>
          <w:sz w:val="28"/>
          <w:szCs w:val="28"/>
        </w:rPr>
        <w:t>1-3-3</w:t>
      </w:r>
      <w:r w:rsidR="00D04B92" w:rsidRPr="00DF3C49">
        <w:rPr>
          <w:rFonts w:ascii="Times New Roman" w:eastAsia="標楷體" w:hAnsi="Times New Roman" w:cs="Times New Roman" w:hint="eastAsia"/>
          <w:sz w:val="28"/>
          <w:szCs w:val="28"/>
        </w:rPr>
        <w:t xml:space="preserve"> </w:t>
      </w:r>
      <w:r w:rsidRPr="00DF3C49">
        <w:rPr>
          <w:rFonts w:ascii="Times New Roman" w:eastAsia="標楷體" w:hAnsi="Times New Roman" w:cs="Times New Roman"/>
          <w:sz w:val="28"/>
          <w:szCs w:val="28"/>
        </w:rPr>
        <w:t>彰化斷層地震參數設定</w:t>
      </w:r>
      <w:bookmarkEnd w:id="129"/>
      <w:bookmarkEnd w:id="130"/>
    </w:p>
    <w:tbl>
      <w:tblPr>
        <w:tblStyle w:val="161"/>
        <w:tblW w:w="5949" w:type="dxa"/>
        <w:jc w:val="center"/>
        <w:tblLook w:val="04A0" w:firstRow="1" w:lastRow="0" w:firstColumn="1" w:lastColumn="0" w:noHBand="0" w:noVBand="1"/>
      </w:tblPr>
      <w:tblGrid>
        <w:gridCol w:w="1129"/>
        <w:gridCol w:w="1179"/>
        <w:gridCol w:w="3641"/>
      </w:tblGrid>
      <w:tr w:rsidR="00DB1874" w:rsidRPr="00DF3C49" w14:paraId="4B87F00C" w14:textId="77777777" w:rsidTr="00937EDA">
        <w:trPr>
          <w:trHeight w:val="20"/>
          <w:tblHeader/>
          <w:jc w:val="center"/>
        </w:trPr>
        <w:tc>
          <w:tcPr>
            <w:tcW w:w="2308" w:type="dxa"/>
            <w:gridSpan w:val="2"/>
            <w:shd w:val="clear" w:color="auto" w:fill="FBE4D5" w:themeFill="accent2" w:themeFillTint="33"/>
            <w:vAlign w:val="center"/>
          </w:tcPr>
          <w:p w14:paraId="5FBCC7DC"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斷層</w:t>
            </w:r>
          </w:p>
        </w:tc>
        <w:tc>
          <w:tcPr>
            <w:tcW w:w="3641" w:type="dxa"/>
            <w:vAlign w:val="center"/>
          </w:tcPr>
          <w:p w14:paraId="684C2081"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彰化斷層</w:t>
            </w:r>
          </w:p>
        </w:tc>
      </w:tr>
      <w:tr w:rsidR="00DB1874" w:rsidRPr="00DF3C49" w14:paraId="73544F58" w14:textId="77777777" w:rsidTr="00937EDA">
        <w:trPr>
          <w:trHeight w:val="20"/>
          <w:jc w:val="center"/>
        </w:trPr>
        <w:tc>
          <w:tcPr>
            <w:tcW w:w="2308" w:type="dxa"/>
            <w:gridSpan w:val="2"/>
            <w:shd w:val="clear" w:color="auto" w:fill="FBE4D5" w:themeFill="accent2" w:themeFillTint="33"/>
            <w:vAlign w:val="center"/>
          </w:tcPr>
          <w:p w14:paraId="3910C783"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震源型態</w:t>
            </w:r>
          </w:p>
        </w:tc>
        <w:tc>
          <w:tcPr>
            <w:tcW w:w="3641" w:type="dxa"/>
            <w:vAlign w:val="center"/>
          </w:tcPr>
          <w:p w14:paraId="53C2CD8C"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線源</w:t>
            </w:r>
          </w:p>
        </w:tc>
      </w:tr>
      <w:tr w:rsidR="00DB1874" w:rsidRPr="00DF3C49" w14:paraId="2A9E7C8F" w14:textId="77777777" w:rsidTr="00937EDA">
        <w:trPr>
          <w:trHeight w:val="20"/>
          <w:jc w:val="center"/>
        </w:trPr>
        <w:tc>
          <w:tcPr>
            <w:tcW w:w="2308" w:type="dxa"/>
            <w:gridSpan w:val="2"/>
            <w:shd w:val="clear" w:color="auto" w:fill="FBE4D5" w:themeFill="accent2" w:themeFillTint="33"/>
            <w:vAlign w:val="center"/>
          </w:tcPr>
          <w:p w14:paraId="0474DADC"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芮氏規模</w:t>
            </w:r>
          </w:p>
        </w:tc>
        <w:tc>
          <w:tcPr>
            <w:tcW w:w="3641" w:type="dxa"/>
            <w:vAlign w:val="center"/>
          </w:tcPr>
          <w:p w14:paraId="11FCCF04"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7.24</w:t>
            </w:r>
          </w:p>
        </w:tc>
      </w:tr>
      <w:tr w:rsidR="00DB1874" w:rsidRPr="00DF3C49" w14:paraId="03F79221" w14:textId="77777777" w:rsidTr="00937EDA">
        <w:trPr>
          <w:trHeight w:val="20"/>
          <w:jc w:val="center"/>
        </w:trPr>
        <w:tc>
          <w:tcPr>
            <w:tcW w:w="2308" w:type="dxa"/>
            <w:gridSpan w:val="2"/>
            <w:shd w:val="clear" w:color="auto" w:fill="FBE4D5" w:themeFill="accent2" w:themeFillTint="33"/>
            <w:vAlign w:val="center"/>
          </w:tcPr>
          <w:p w14:paraId="1D1D44F4"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震源深度</w:t>
            </w:r>
          </w:p>
        </w:tc>
        <w:tc>
          <w:tcPr>
            <w:tcW w:w="3641" w:type="dxa"/>
            <w:vAlign w:val="center"/>
          </w:tcPr>
          <w:p w14:paraId="06EB17AA"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10</w:t>
            </w:r>
            <w:r w:rsidRPr="00DF3C49">
              <w:rPr>
                <w:rFonts w:hint="eastAsia"/>
                <w:color w:val="000000" w:themeColor="text1"/>
                <w:sz w:val="24"/>
              </w:rPr>
              <w:t xml:space="preserve"> </w:t>
            </w:r>
            <w:r w:rsidRPr="00DF3C49">
              <w:rPr>
                <w:color w:val="000000" w:themeColor="text1"/>
                <w:sz w:val="24"/>
                <w:lang w:eastAsia="ar-SA"/>
              </w:rPr>
              <w:t>km</w:t>
            </w:r>
          </w:p>
        </w:tc>
      </w:tr>
      <w:tr w:rsidR="00DB1874" w:rsidRPr="00DF3C49" w14:paraId="25A9B864" w14:textId="77777777" w:rsidTr="00937EDA">
        <w:trPr>
          <w:trHeight w:val="20"/>
          <w:jc w:val="center"/>
        </w:trPr>
        <w:tc>
          <w:tcPr>
            <w:tcW w:w="1129" w:type="dxa"/>
            <w:vMerge w:val="restart"/>
            <w:shd w:val="clear" w:color="auto" w:fill="FBE4D5" w:themeFill="accent2" w:themeFillTint="33"/>
            <w:vAlign w:val="center"/>
          </w:tcPr>
          <w:p w14:paraId="4BADA666" w14:textId="77777777" w:rsidR="00DB1874" w:rsidRPr="00DF3C49" w:rsidRDefault="00DB1874" w:rsidP="00497BE5">
            <w:pPr>
              <w:pStyle w:val="afffa"/>
              <w:jc w:val="left"/>
              <w:rPr>
                <w:color w:val="000000" w:themeColor="text1"/>
                <w:sz w:val="24"/>
                <w:lang w:eastAsia="ar-SA"/>
              </w:rPr>
            </w:pPr>
            <w:r w:rsidRPr="00DF3C49">
              <w:rPr>
                <w:color w:val="000000" w:themeColor="text1"/>
                <w:sz w:val="24"/>
                <w:lang w:eastAsia="ar-SA"/>
              </w:rPr>
              <w:t>震央</w:t>
            </w:r>
          </w:p>
        </w:tc>
        <w:tc>
          <w:tcPr>
            <w:tcW w:w="1179" w:type="dxa"/>
            <w:shd w:val="clear" w:color="auto" w:fill="FBE4D5" w:themeFill="accent2" w:themeFillTint="33"/>
            <w:vAlign w:val="center"/>
          </w:tcPr>
          <w:p w14:paraId="5FD5698D" w14:textId="77777777" w:rsidR="00DB1874" w:rsidRPr="00DF3C49" w:rsidRDefault="00DB1874" w:rsidP="00497BE5">
            <w:pPr>
              <w:pStyle w:val="afffa"/>
              <w:jc w:val="left"/>
              <w:rPr>
                <w:color w:val="000000" w:themeColor="text1"/>
                <w:sz w:val="24"/>
                <w:lang w:eastAsia="ar-SA"/>
              </w:rPr>
            </w:pPr>
            <w:r w:rsidRPr="00DF3C49">
              <w:rPr>
                <w:color w:val="000000" w:themeColor="text1"/>
                <w:sz w:val="24"/>
                <w:lang w:eastAsia="ar-SA"/>
              </w:rPr>
              <w:t>經度</w:t>
            </w:r>
          </w:p>
        </w:tc>
        <w:tc>
          <w:tcPr>
            <w:tcW w:w="3641" w:type="dxa"/>
          </w:tcPr>
          <w:p w14:paraId="193F1F8A" w14:textId="77777777" w:rsidR="00DB1874" w:rsidRPr="00DF3C49" w:rsidRDefault="00DB1874" w:rsidP="00937EDA">
            <w:pPr>
              <w:pStyle w:val="afffa"/>
              <w:ind w:firstLine="520"/>
              <w:rPr>
                <w:color w:val="000000" w:themeColor="text1"/>
                <w:sz w:val="24"/>
                <w:lang w:eastAsia="ar-SA"/>
              </w:rPr>
            </w:pPr>
            <w:r w:rsidRPr="00DF3C49">
              <w:rPr>
                <w:rFonts w:cs="新細明體" w:hint="eastAsia"/>
                <w:kern w:val="24"/>
                <w:sz w:val="24"/>
              </w:rPr>
              <w:t>120.6110</w:t>
            </w:r>
          </w:p>
        </w:tc>
      </w:tr>
      <w:tr w:rsidR="00DB1874" w:rsidRPr="00DF3C49" w14:paraId="786F6F57" w14:textId="77777777" w:rsidTr="00937EDA">
        <w:trPr>
          <w:trHeight w:val="20"/>
          <w:jc w:val="center"/>
        </w:trPr>
        <w:tc>
          <w:tcPr>
            <w:tcW w:w="1129" w:type="dxa"/>
            <w:vMerge/>
            <w:shd w:val="clear" w:color="auto" w:fill="FBE4D5" w:themeFill="accent2" w:themeFillTint="33"/>
            <w:vAlign w:val="center"/>
          </w:tcPr>
          <w:p w14:paraId="7B13A433" w14:textId="77777777" w:rsidR="00DB1874" w:rsidRPr="00DF3C49" w:rsidRDefault="00DB1874" w:rsidP="00937EDA">
            <w:pPr>
              <w:pStyle w:val="afffa"/>
              <w:ind w:firstLine="560"/>
              <w:rPr>
                <w:color w:val="000000" w:themeColor="text1"/>
                <w:sz w:val="24"/>
                <w:lang w:eastAsia="ar-SA"/>
              </w:rPr>
            </w:pPr>
          </w:p>
        </w:tc>
        <w:tc>
          <w:tcPr>
            <w:tcW w:w="1179" w:type="dxa"/>
            <w:shd w:val="clear" w:color="auto" w:fill="FBE4D5" w:themeFill="accent2" w:themeFillTint="33"/>
            <w:vAlign w:val="center"/>
          </w:tcPr>
          <w:p w14:paraId="3B8F2A7E" w14:textId="77777777" w:rsidR="00DB1874" w:rsidRPr="00DF3C49" w:rsidRDefault="00DB1874" w:rsidP="00497BE5">
            <w:pPr>
              <w:pStyle w:val="afffa"/>
              <w:jc w:val="left"/>
              <w:rPr>
                <w:color w:val="000000" w:themeColor="text1"/>
                <w:sz w:val="24"/>
                <w:lang w:eastAsia="ar-SA"/>
              </w:rPr>
            </w:pPr>
            <w:r w:rsidRPr="00DF3C49">
              <w:rPr>
                <w:color w:val="000000" w:themeColor="text1"/>
                <w:sz w:val="24"/>
                <w:lang w:eastAsia="ar-SA"/>
              </w:rPr>
              <w:t>緯度</w:t>
            </w:r>
          </w:p>
        </w:tc>
        <w:tc>
          <w:tcPr>
            <w:tcW w:w="3641" w:type="dxa"/>
          </w:tcPr>
          <w:p w14:paraId="7E5E0840" w14:textId="77777777" w:rsidR="00DB1874" w:rsidRPr="00DF3C49" w:rsidRDefault="00DB1874" w:rsidP="00937EDA">
            <w:pPr>
              <w:pStyle w:val="afffa"/>
              <w:ind w:firstLine="520"/>
              <w:rPr>
                <w:color w:val="000000" w:themeColor="text1"/>
                <w:sz w:val="24"/>
                <w:lang w:eastAsia="ar-SA"/>
              </w:rPr>
            </w:pPr>
            <w:r w:rsidRPr="00DF3C49">
              <w:rPr>
                <w:rFonts w:cs="新細明體" w:hint="eastAsia"/>
                <w:kern w:val="24"/>
                <w:sz w:val="24"/>
              </w:rPr>
              <w:t>23.8110</w:t>
            </w:r>
          </w:p>
        </w:tc>
      </w:tr>
      <w:tr w:rsidR="00DB1874" w:rsidRPr="00DF3C49" w14:paraId="0374DD25" w14:textId="77777777" w:rsidTr="00937EDA">
        <w:trPr>
          <w:trHeight w:val="20"/>
          <w:jc w:val="center"/>
        </w:trPr>
        <w:tc>
          <w:tcPr>
            <w:tcW w:w="2308" w:type="dxa"/>
            <w:gridSpan w:val="2"/>
            <w:shd w:val="clear" w:color="auto" w:fill="FBE4D5" w:themeFill="accent2" w:themeFillTint="33"/>
            <w:vAlign w:val="center"/>
          </w:tcPr>
          <w:p w14:paraId="660F529E"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破裂方向</w:t>
            </w:r>
          </w:p>
        </w:tc>
        <w:tc>
          <w:tcPr>
            <w:tcW w:w="3641" w:type="dxa"/>
            <w:vAlign w:val="center"/>
          </w:tcPr>
          <w:p w14:paraId="74E15488" w14:textId="77777777" w:rsidR="00DB1874" w:rsidRPr="00DF3C49" w:rsidRDefault="00DB1874" w:rsidP="00937EDA">
            <w:pPr>
              <w:pStyle w:val="afffa"/>
              <w:ind w:firstLine="560"/>
              <w:rPr>
                <w:color w:val="000000" w:themeColor="text1"/>
                <w:sz w:val="24"/>
                <w:lang w:eastAsia="ar-SA"/>
              </w:rPr>
            </w:pPr>
            <w:r w:rsidRPr="00DF3C49">
              <w:rPr>
                <w:rFonts w:hint="eastAsia"/>
                <w:color w:val="000000" w:themeColor="text1"/>
                <w:sz w:val="24"/>
              </w:rPr>
              <w:t>6</w:t>
            </w:r>
            <w:r w:rsidRPr="00DF3C49">
              <w:rPr>
                <w:color w:val="000000" w:themeColor="text1"/>
                <w:sz w:val="24"/>
                <w:lang w:eastAsia="ar-SA"/>
              </w:rPr>
              <w:t>0°</w:t>
            </w:r>
          </w:p>
        </w:tc>
      </w:tr>
      <w:tr w:rsidR="00DB1874" w:rsidRPr="00DF3C49" w14:paraId="32490484" w14:textId="77777777" w:rsidTr="00937EDA">
        <w:trPr>
          <w:trHeight w:val="20"/>
          <w:jc w:val="center"/>
        </w:trPr>
        <w:tc>
          <w:tcPr>
            <w:tcW w:w="2308" w:type="dxa"/>
            <w:gridSpan w:val="2"/>
            <w:shd w:val="clear" w:color="auto" w:fill="FBE4D5" w:themeFill="accent2" w:themeFillTint="33"/>
            <w:vAlign w:val="center"/>
          </w:tcPr>
          <w:p w14:paraId="3554921C"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傾角</w:t>
            </w:r>
          </w:p>
        </w:tc>
        <w:tc>
          <w:tcPr>
            <w:tcW w:w="3641" w:type="dxa"/>
            <w:vAlign w:val="center"/>
          </w:tcPr>
          <w:p w14:paraId="08760275"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30°</w:t>
            </w:r>
          </w:p>
        </w:tc>
      </w:tr>
      <w:tr w:rsidR="00DB1874" w:rsidRPr="00DF3C49" w14:paraId="537BE8D7" w14:textId="77777777" w:rsidTr="00937EDA">
        <w:trPr>
          <w:trHeight w:val="20"/>
          <w:jc w:val="center"/>
        </w:trPr>
        <w:tc>
          <w:tcPr>
            <w:tcW w:w="2308" w:type="dxa"/>
            <w:gridSpan w:val="2"/>
            <w:shd w:val="clear" w:color="auto" w:fill="FBE4D5" w:themeFill="accent2" w:themeFillTint="33"/>
            <w:vAlign w:val="center"/>
          </w:tcPr>
          <w:p w14:paraId="363F16C4"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破裂長度</w:t>
            </w:r>
          </w:p>
        </w:tc>
        <w:tc>
          <w:tcPr>
            <w:tcW w:w="3641" w:type="dxa"/>
            <w:vAlign w:val="center"/>
          </w:tcPr>
          <w:p w14:paraId="2D593CBD" w14:textId="77777777" w:rsidR="00DB1874" w:rsidRPr="00DF3C49" w:rsidRDefault="00DB1874" w:rsidP="00937EDA">
            <w:pPr>
              <w:pStyle w:val="afffa"/>
              <w:ind w:firstLine="560"/>
              <w:rPr>
                <w:color w:val="000000" w:themeColor="text1"/>
                <w:sz w:val="24"/>
                <w:lang w:eastAsia="ar-SA"/>
              </w:rPr>
            </w:pPr>
            <w:r w:rsidRPr="00DF3C49">
              <w:rPr>
                <w:rFonts w:hint="eastAsia"/>
                <w:color w:val="000000" w:themeColor="text1"/>
                <w:sz w:val="24"/>
              </w:rPr>
              <w:t xml:space="preserve">75 </w:t>
            </w:r>
            <w:r w:rsidRPr="00DF3C49">
              <w:rPr>
                <w:color w:val="000000" w:themeColor="text1"/>
                <w:sz w:val="24"/>
                <w:lang w:eastAsia="ar-SA"/>
              </w:rPr>
              <w:t>km</w:t>
            </w:r>
          </w:p>
        </w:tc>
      </w:tr>
      <w:tr w:rsidR="00DB1874" w:rsidRPr="00DF3C49" w14:paraId="71EF9BB8" w14:textId="77777777" w:rsidTr="00937EDA">
        <w:trPr>
          <w:trHeight w:val="20"/>
          <w:jc w:val="center"/>
        </w:trPr>
        <w:tc>
          <w:tcPr>
            <w:tcW w:w="2308" w:type="dxa"/>
            <w:gridSpan w:val="2"/>
            <w:shd w:val="clear" w:color="auto" w:fill="FBE4D5" w:themeFill="accent2" w:themeFillTint="33"/>
            <w:vAlign w:val="center"/>
          </w:tcPr>
          <w:p w14:paraId="53A05333" w14:textId="77777777" w:rsidR="00DB1874" w:rsidRPr="00DF3C49" w:rsidRDefault="00DB1874" w:rsidP="00937EDA">
            <w:pPr>
              <w:pStyle w:val="afffa"/>
              <w:ind w:firstLine="560"/>
              <w:rPr>
                <w:color w:val="000000" w:themeColor="text1"/>
                <w:sz w:val="24"/>
                <w:lang w:eastAsia="ar-SA"/>
              </w:rPr>
            </w:pPr>
            <w:r w:rsidRPr="00DF3C49">
              <w:rPr>
                <w:color w:val="000000" w:themeColor="text1"/>
                <w:sz w:val="24"/>
                <w:lang w:eastAsia="ar-SA"/>
              </w:rPr>
              <w:t>破裂寬度</w:t>
            </w:r>
          </w:p>
        </w:tc>
        <w:tc>
          <w:tcPr>
            <w:tcW w:w="3641" w:type="dxa"/>
            <w:vAlign w:val="center"/>
          </w:tcPr>
          <w:p w14:paraId="48A4B63A" w14:textId="77777777" w:rsidR="00DB1874" w:rsidRPr="00DF3C49" w:rsidRDefault="00DB1874" w:rsidP="00937EDA">
            <w:pPr>
              <w:pStyle w:val="afffa"/>
              <w:ind w:firstLine="560"/>
              <w:rPr>
                <w:color w:val="000000" w:themeColor="text1"/>
                <w:sz w:val="24"/>
                <w:lang w:eastAsia="ar-SA"/>
              </w:rPr>
            </w:pPr>
            <w:r w:rsidRPr="00DF3C49">
              <w:rPr>
                <w:rFonts w:hint="eastAsia"/>
                <w:color w:val="000000" w:themeColor="text1"/>
                <w:sz w:val="24"/>
              </w:rPr>
              <w:t xml:space="preserve">20 </w:t>
            </w:r>
            <w:r w:rsidRPr="00DF3C49">
              <w:rPr>
                <w:color w:val="000000" w:themeColor="text1"/>
                <w:sz w:val="24"/>
                <w:lang w:eastAsia="ar-SA"/>
              </w:rPr>
              <w:t>km</w:t>
            </w:r>
          </w:p>
        </w:tc>
      </w:tr>
    </w:tbl>
    <w:p w14:paraId="1035DB15" w14:textId="77777777" w:rsidR="00DB1874" w:rsidRDefault="00DB1874" w:rsidP="00DB1874">
      <w:pPr>
        <w:pStyle w:val="afffa"/>
        <w:jc w:val="right"/>
        <w:rPr>
          <w:color w:val="000000" w:themeColor="text1"/>
        </w:rPr>
      </w:pPr>
      <w:r>
        <w:rPr>
          <w:rFonts w:hint="eastAsia"/>
          <w:sz w:val="28"/>
          <w:szCs w:val="28"/>
        </w:rPr>
        <w:t xml:space="preserve">                              </w:t>
      </w:r>
      <w:r w:rsidRPr="00384455">
        <w:rPr>
          <w:rFonts w:hint="eastAsia"/>
          <w:color w:val="000000" w:themeColor="text1"/>
        </w:rPr>
        <w:t>(</w:t>
      </w:r>
      <w:r w:rsidRPr="00384455">
        <w:rPr>
          <w:rFonts w:hint="eastAsia"/>
          <w:color w:val="000000" w:themeColor="text1"/>
        </w:rPr>
        <w:t>資料來源：國家地震工程研究中心</w:t>
      </w:r>
      <w:r w:rsidRPr="00384455">
        <w:rPr>
          <w:rFonts w:hint="eastAsia"/>
          <w:color w:val="000000" w:themeColor="text1"/>
        </w:rPr>
        <w:t>)</w:t>
      </w:r>
    </w:p>
    <w:p w14:paraId="7D226434" w14:textId="77777777" w:rsidR="00DB1874" w:rsidRPr="00DF37DD" w:rsidRDefault="00DB1874" w:rsidP="00DB1874">
      <w:pPr>
        <w:pStyle w:val="afffa"/>
        <w:jc w:val="right"/>
        <w:rPr>
          <w:color w:val="000000" w:themeColor="text1"/>
        </w:rPr>
      </w:pPr>
    </w:p>
    <w:p w14:paraId="3596CA04" w14:textId="77777777" w:rsidR="000074D4" w:rsidRDefault="000074D4" w:rsidP="00DB1874">
      <w:pPr>
        <w:pStyle w:val="Default"/>
        <w:spacing w:line="400" w:lineRule="exact"/>
        <w:jc w:val="both"/>
        <w:rPr>
          <w:rFonts w:ascii="Times New Roman" w:hAnsi="Times New Roman" w:cs="Times New Roman"/>
          <w:sz w:val="28"/>
          <w:szCs w:val="28"/>
        </w:rPr>
      </w:pPr>
    </w:p>
    <w:p w14:paraId="2B6B2C35" w14:textId="468D4B83" w:rsidR="00DB1874" w:rsidRPr="00B448AC" w:rsidRDefault="00DB1874" w:rsidP="00DB1874">
      <w:pPr>
        <w:pStyle w:val="Default"/>
        <w:spacing w:line="400" w:lineRule="exact"/>
        <w:jc w:val="both"/>
        <w:rPr>
          <w:rFonts w:ascii="Times New Roman" w:hAnsi="Times New Roman" w:cs="Times New Roman"/>
          <w:sz w:val="28"/>
          <w:szCs w:val="28"/>
        </w:rPr>
      </w:pPr>
      <w:r w:rsidRPr="00B448AC">
        <w:rPr>
          <w:rFonts w:ascii="Times New Roman" w:hAnsi="Times New Roman" w:cs="Times New Roman" w:hint="eastAsia"/>
          <w:sz w:val="28"/>
          <w:szCs w:val="28"/>
        </w:rPr>
        <w:t>二、地震災害潛勢分析</w:t>
      </w:r>
    </w:p>
    <w:p w14:paraId="498BB6E8" w14:textId="2D773A46" w:rsidR="00DB1874" w:rsidRDefault="00DB1874" w:rsidP="00DB1874">
      <w:pPr>
        <w:pStyle w:val="Default"/>
        <w:spacing w:line="400" w:lineRule="exact"/>
        <w:jc w:val="both"/>
        <w:rPr>
          <w:rFonts w:ascii="Times New Roman" w:hAnsi="Times New Roman" w:cs="Times New Roman"/>
          <w:sz w:val="28"/>
          <w:szCs w:val="28"/>
        </w:rPr>
      </w:pPr>
      <w:r w:rsidRPr="00DF37DD">
        <w:rPr>
          <w:rFonts w:ascii="Times New Roman" w:hAnsi="Times New Roman" w:cs="Times New Roman" w:hint="eastAsia"/>
          <w:sz w:val="28"/>
          <w:szCs w:val="28"/>
        </w:rPr>
        <w:t xml:space="preserve">    </w:t>
      </w:r>
      <w:r w:rsidRPr="00DF37DD">
        <w:rPr>
          <w:rFonts w:ascii="Times New Roman" w:hAnsi="Times New Roman" w:cs="Times New Roman" w:hint="eastAsia"/>
          <w:sz w:val="28"/>
          <w:szCs w:val="28"/>
        </w:rPr>
        <w:t>依據上述彰化斷層發生錯動情境之模擬結果顯示，彰化縣震度為</w:t>
      </w:r>
      <w:r w:rsidRPr="00DF37DD">
        <w:rPr>
          <w:rFonts w:ascii="Times New Roman" w:hAnsi="Times New Roman" w:cs="Times New Roman" w:hint="eastAsia"/>
          <w:sz w:val="28"/>
          <w:szCs w:val="28"/>
        </w:rPr>
        <w:t>5</w:t>
      </w:r>
      <w:r w:rsidRPr="00DF37DD">
        <w:rPr>
          <w:rFonts w:ascii="Times New Roman" w:hAnsi="Times New Roman" w:cs="Times New Roman" w:hint="eastAsia"/>
          <w:sz w:val="28"/>
          <w:szCs w:val="28"/>
        </w:rPr>
        <w:t>弱</w:t>
      </w:r>
      <w:r w:rsidRPr="00DF37DD">
        <w:rPr>
          <w:rFonts w:ascii="Times New Roman" w:hAnsi="Times New Roman" w:cs="Times New Roman" w:hint="eastAsia"/>
          <w:sz w:val="28"/>
          <w:szCs w:val="28"/>
        </w:rPr>
        <w:t>~6</w:t>
      </w:r>
      <w:r w:rsidRPr="00DF37DD">
        <w:rPr>
          <w:rFonts w:ascii="Times New Roman" w:hAnsi="Times New Roman" w:cs="Times New Roman" w:hint="eastAsia"/>
          <w:sz w:val="28"/>
          <w:szCs w:val="28"/>
        </w:rPr>
        <w:t>弱，建築物嚴重損害棟數</w:t>
      </w:r>
      <w:r w:rsidRPr="00DF37DD">
        <w:rPr>
          <w:rFonts w:ascii="Times New Roman" w:hAnsi="Times New Roman" w:cs="Times New Roman" w:hint="eastAsia"/>
          <w:sz w:val="28"/>
          <w:szCs w:val="28"/>
        </w:rPr>
        <w:t>18,074</w:t>
      </w:r>
      <w:r w:rsidRPr="00DF37DD">
        <w:rPr>
          <w:rFonts w:ascii="Times New Roman" w:hAnsi="Times New Roman" w:cs="Times New Roman" w:hint="eastAsia"/>
          <w:sz w:val="28"/>
          <w:szCs w:val="28"/>
        </w:rPr>
        <w:t>棟、完全損害棟數</w:t>
      </w:r>
      <w:r w:rsidRPr="00DF37DD">
        <w:rPr>
          <w:rFonts w:ascii="Times New Roman" w:hAnsi="Times New Roman" w:cs="Times New Roman" w:hint="eastAsia"/>
          <w:sz w:val="28"/>
          <w:szCs w:val="28"/>
        </w:rPr>
        <w:t>12,945</w:t>
      </w:r>
      <w:r w:rsidRPr="00DF37DD">
        <w:rPr>
          <w:rFonts w:ascii="Times New Roman" w:hAnsi="Times New Roman" w:cs="Times New Roman" w:hint="eastAsia"/>
          <w:sz w:val="28"/>
          <w:szCs w:val="28"/>
        </w:rPr>
        <w:t>棟、受傷人數</w:t>
      </w:r>
      <w:r w:rsidRPr="00DF37DD">
        <w:rPr>
          <w:rFonts w:ascii="Times New Roman" w:hAnsi="Times New Roman" w:cs="Times New Roman" w:hint="eastAsia"/>
          <w:sz w:val="28"/>
          <w:szCs w:val="28"/>
        </w:rPr>
        <w:t>10,321</w:t>
      </w:r>
      <w:r w:rsidRPr="00DF37DD">
        <w:rPr>
          <w:rFonts w:ascii="Times New Roman" w:hAnsi="Times New Roman" w:cs="Times New Roman" w:hint="eastAsia"/>
          <w:sz w:val="28"/>
          <w:szCs w:val="28"/>
        </w:rPr>
        <w:t>人、死亡人數</w:t>
      </w:r>
      <w:r w:rsidRPr="00DF37DD">
        <w:rPr>
          <w:rFonts w:ascii="Times New Roman" w:hAnsi="Times New Roman" w:cs="Times New Roman" w:hint="eastAsia"/>
          <w:sz w:val="28"/>
          <w:szCs w:val="28"/>
        </w:rPr>
        <w:t>1,361</w:t>
      </w:r>
      <w:r w:rsidRPr="00DF37DD">
        <w:rPr>
          <w:rFonts w:ascii="Times New Roman" w:hAnsi="Times New Roman" w:cs="Times New Roman" w:hint="eastAsia"/>
          <w:sz w:val="28"/>
          <w:szCs w:val="28"/>
        </w:rPr>
        <w:t>人、受困人數</w:t>
      </w:r>
      <w:r w:rsidRPr="00DF37DD">
        <w:rPr>
          <w:rFonts w:ascii="Times New Roman" w:hAnsi="Times New Roman" w:cs="Times New Roman" w:hint="eastAsia"/>
          <w:sz w:val="28"/>
          <w:szCs w:val="28"/>
        </w:rPr>
        <w:t>493</w:t>
      </w:r>
      <w:r w:rsidRPr="00DF37DD">
        <w:rPr>
          <w:rFonts w:ascii="Times New Roman" w:hAnsi="Times New Roman" w:cs="Times New Roman" w:hint="eastAsia"/>
          <w:sz w:val="28"/>
          <w:szCs w:val="28"/>
        </w:rPr>
        <w:t>人、需搬遷戶數</w:t>
      </w:r>
      <w:r w:rsidRPr="00DF37DD">
        <w:rPr>
          <w:rFonts w:ascii="Times New Roman" w:hAnsi="Times New Roman" w:cs="Times New Roman" w:hint="eastAsia"/>
          <w:sz w:val="28"/>
          <w:szCs w:val="28"/>
        </w:rPr>
        <w:t>41,175</w:t>
      </w:r>
      <w:r w:rsidRPr="00DF37DD">
        <w:rPr>
          <w:rFonts w:ascii="Times New Roman" w:hAnsi="Times New Roman" w:cs="Times New Roman" w:hint="eastAsia"/>
          <w:sz w:val="28"/>
          <w:szCs w:val="28"/>
        </w:rPr>
        <w:t>戶、需搬遷人數</w:t>
      </w:r>
      <w:r w:rsidRPr="00DF37DD">
        <w:rPr>
          <w:rFonts w:ascii="Times New Roman" w:hAnsi="Times New Roman" w:cs="Times New Roman" w:hint="eastAsia"/>
          <w:sz w:val="28"/>
          <w:szCs w:val="28"/>
        </w:rPr>
        <w:t>131,963</w:t>
      </w:r>
      <w:r w:rsidRPr="00DF37DD">
        <w:rPr>
          <w:rFonts w:ascii="Times New Roman" w:hAnsi="Times New Roman" w:cs="Times New Roman" w:hint="eastAsia"/>
          <w:sz w:val="28"/>
          <w:szCs w:val="28"/>
        </w:rPr>
        <w:t>人、臨時避難人數</w:t>
      </w:r>
      <w:r w:rsidRPr="00DF37DD">
        <w:rPr>
          <w:rFonts w:ascii="Times New Roman" w:hAnsi="Times New Roman" w:cs="Times New Roman" w:hint="eastAsia"/>
          <w:sz w:val="28"/>
          <w:szCs w:val="28"/>
        </w:rPr>
        <w:t>37,605</w:t>
      </w:r>
      <w:r w:rsidRPr="00DF37DD">
        <w:rPr>
          <w:rFonts w:ascii="Times New Roman" w:hAnsi="Times New Roman" w:cs="Times New Roman" w:hint="eastAsia"/>
          <w:sz w:val="28"/>
          <w:szCs w:val="28"/>
        </w:rPr>
        <w:t>人、震後火災數</w:t>
      </w:r>
      <w:r w:rsidRPr="00DF37DD">
        <w:rPr>
          <w:rFonts w:ascii="Times New Roman" w:hAnsi="Times New Roman" w:cs="Times New Roman" w:hint="eastAsia"/>
          <w:sz w:val="28"/>
          <w:szCs w:val="28"/>
        </w:rPr>
        <w:t>74</w:t>
      </w:r>
      <w:r w:rsidRPr="00DF37DD">
        <w:rPr>
          <w:rFonts w:ascii="Times New Roman" w:hAnsi="Times New Roman" w:cs="Times New Roman" w:hint="eastAsia"/>
          <w:sz w:val="28"/>
          <w:szCs w:val="28"/>
        </w:rPr>
        <w:t>件，各模擬項目定義、分布圖等彙整如表</w:t>
      </w:r>
      <w:r w:rsidRPr="00DF37DD">
        <w:rPr>
          <w:rFonts w:ascii="Times New Roman" w:hAnsi="Times New Roman" w:cs="Times New Roman" w:hint="eastAsia"/>
          <w:sz w:val="28"/>
          <w:szCs w:val="28"/>
        </w:rPr>
        <w:t>1-3-4</w:t>
      </w:r>
      <w:r w:rsidRPr="00DF37DD">
        <w:rPr>
          <w:rFonts w:ascii="Times New Roman" w:hAnsi="Times New Roman" w:cs="Times New Roman" w:hint="eastAsia"/>
          <w:sz w:val="28"/>
          <w:szCs w:val="28"/>
        </w:rPr>
        <w:t>所示，</w:t>
      </w:r>
      <w:r w:rsidR="00A82EB5">
        <w:rPr>
          <w:rFonts w:ascii="Times New Roman" w:hAnsi="Times New Roman" w:cs="Times New Roman" w:hint="eastAsia"/>
          <w:sz w:val="28"/>
          <w:szCs w:val="28"/>
        </w:rPr>
        <w:t>本</w:t>
      </w:r>
      <w:r w:rsidRPr="00DF37DD">
        <w:rPr>
          <w:rFonts w:ascii="Times New Roman" w:hAnsi="Times New Roman" w:cs="Times New Roman" w:hint="eastAsia"/>
          <w:sz w:val="28"/>
          <w:szCs w:val="28"/>
        </w:rPr>
        <w:t>鄉災損推估彙整如表</w:t>
      </w:r>
      <w:r w:rsidRPr="00DF37DD">
        <w:rPr>
          <w:rFonts w:ascii="Times New Roman" w:hAnsi="Times New Roman" w:cs="Times New Roman" w:hint="eastAsia"/>
          <w:sz w:val="28"/>
          <w:szCs w:val="28"/>
        </w:rPr>
        <w:t>1-3-5</w:t>
      </w:r>
      <w:r w:rsidRPr="00DF37DD">
        <w:rPr>
          <w:rFonts w:ascii="Times New Roman" w:hAnsi="Times New Roman" w:cs="Times New Roman" w:hint="eastAsia"/>
          <w:sz w:val="28"/>
          <w:szCs w:val="28"/>
        </w:rPr>
        <w:t>所示。</w:t>
      </w:r>
    </w:p>
    <w:p w14:paraId="10B44703" w14:textId="77777777" w:rsidR="00A82EB5" w:rsidRDefault="00A82EB5" w:rsidP="00440591">
      <w:pPr>
        <w:pStyle w:val="af2"/>
        <w:ind w:leftChars="-1" w:left="-2" w:right="226" w:firstLineChars="124" w:firstLine="283"/>
        <w:rPr>
          <w:rFonts w:ascii="Times New Roman" w:eastAsia="標楷體" w:hAnsi="Times New Roman" w:cs="Times New Roman"/>
        </w:rPr>
      </w:pPr>
      <w:bookmarkStart w:id="131" w:name="_Toc75781318"/>
      <w:bookmarkStart w:id="132" w:name="_Toc78290100"/>
      <w:bookmarkStart w:id="133" w:name="_Toc122595374"/>
      <w:bookmarkStart w:id="134" w:name="_Toc153530349"/>
      <w:bookmarkStart w:id="135" w:name="_Toc156483186"/>
      <w:bookmarkStart w:id="136" w:name="_Toc175319613"/>
      <w:bookmarkStart w:id="137" w:name="_Toc186749209"/>
      <w:bookmarkStart w:id="138" w:name="_Hlk193619213"/>
      <w:bookmarkEnd w:id="114"/>
    </w:p>
    <w:p w14:paraId="69D73345" w14:textId="50921ECC" w:rsidR="00DB1874" w:rsidRPr="00440591" w:rsidRDefault="00DB1874" w:rsidP="00440591">
      <w:pPr>
        <w:pStyle w:val="af2"/>
        <w:ind w:leftChars="-1" w:left="-2" w:right="226" w:firstLineChars="124" w:firstLine="283"/>
        <w:rPr>
          <w:rFonts w:ascii="Times New Roman" w:eastAsia="標楷體" w:hAnsi="Times New Roman" w:cs="Times New Roman"/>
        </w:rPr>
      </w:pPr>
      <w:bookmarkStart w:id="139" w:name="_Toc213514252"/>
      <w:r w:rsidRPr="00440591">
        <w:rPr>
          <w:rFonts w:ascii="Times New Roman" w:eastAsia="標楷體" w:hAnsi="Times New Roman" w:cs="Times New Roman"/>
        </w:rPr>
        <w:t>表</w:t>
      </w:r>
      <w:r w:rsidRPr="00440591">
        <w:rPr>
          <w:rFonts w:ascii="Times New Roman" w:eastAsia="標楷體" w:hAnsi="Times New Roman" w:cs="Times New Roman"/>
        </w:rPr>
        <w:t xml:space="preserve">1-3-4 </w:t>
      </w:r>
      <w:r w:rsidRPr="00440591">
        <w:rPr>
          <w:rFonts w:ascii="Times New Roman" w:eastAsia="標楷體" w:hAnsi="Times New Roman" w:cs="Times New Roman"/>
        </w:rPr>
        <w:t>彰化斷層錯動模擬項目與</w:t>
      </w:r>
      <w:bookmarkEnd w:id="131"/>
      <w:bookmarkEnd w:id="132"/>
      <w:bookmarkEnd w:id="133"/>
      <w:r w:rsidRPr="00440591">
        <w:rPr>
          <w:rFonts w:ascii="Times New Roman" w:eastAsia="標楷體" w:hAnsi="Times New Roman" w:cs="Times New Roman"/>
        </w:rPr>
        <w:t>災損分布彙整表</w:t>
      </w:r>
      <w:bookmarkEnd w:id="134"/>
      <w:bookmarkEnd w:id="135"/>
      <w:bookmarkEnd w:id="136"/>
      <w:bookmarkEnd w:id="137"/>
      <w:bookmarkEnd w:id="139"/>
    </w:p>
    <w:tbl>
      <w:tblPr>
        <w:tblStyle w:val="152"/>
        <w:tblW w:w="10485" w:type="dxa"/>
        <w:jc w:val="center"/>
        <w:tblInd w:w="0" w:type="dxa"/>
        <w:tblLayout w:type="fixed"/>
        <w:tblLook w:val="04A0" w:firstRow="1" w:lastRow="0" w:firstColumn="1" w:lastColumn="0" w:noHBand="0" w:noVBand="1"/>
      </w:tblPr>
      <w:tblGrid>
        <w:gridCol w:w="1275"/>
        <w:gridCol w:w="2122"/>
        <w:gridCol w:w="5245"/>
        <w:gridCol w:w="1843"/>
      </w:tblGrid>
      <w:tr w:rsidR="00DB1874" w:rsidRPr="008307BC" w14:paraId="0C7509D8" w14:textId="77777777" w:rsidTr="00937EDA">
        <w:trPr>
          <w:tblHeader/>
          <w:jc w:val="center"/>
        </w:trPr>
        <w:tc>
          <w:tcPr>
            <w:tcW w:w="1275" w:type="dxa"/>
            <w:tcBorders>
              <w:top w:val="single" w:sz="4" w:space="0" w:color="auto"/>
              <w:left w:val="single" w:sz="4" w:space="0" w:color="auto"/>
              <w:bottom w:val="single" w:sz="4" w:space="0" w:color="auto"/>
              <w:right w:val="single" w:sz="4" w:space="0" w:color="auto"/>
            </w:tcBorders>
            <w:shd w:val="clear" w:color="auto" w:fill="F2DBDB"/>
            <w:vAlign w:val="center"/>
          </w:tcPr>
          <w:p w14:paraId="7FD6C996" w14:textId="77777777" w:rsidR="00DB1874" w:rsidRPr="008307BC" w:rsidRDefault="00DB1874" w:rsidP="00937EDA">
            <w:pPr>
              <w:jc w:val="center"/>
              <w:rPr>
                <w:rFonts w:ascii="標楷體" w:eastAsia="標楷體" w:hAnsi="標楷體" w:cs="Times New Roman"/>
                <w:b/>
                <w:bCs/>
                <w:color w:val="000000" w:themeColor="text1"/>
                <w:kern w:val="24"/>
                <w:sz w:val="24"/>
                <w:szCs w:val="24"/>
                <w:lang w:eastAsia="ar-SA"/>
              </w:rPr>
            </w:pPr>
            <w:r w:rsidRPr="008307BC">
              <w:rPr>
                <w:rFonts w:ascii="標楷體" w:eastAsia="標楷體" w:hAnsi="標楷體" w:cs="Times New Roman"/>
                <w:b/>
                <w:bCs/>
                <w:kern w:val="24"/>
                <w:sz w:val="24"/>
                <w:szCs w:val="24"/>
                <w:lang w:eastAsia="ar-SA"/>
              </w:rPr>
              <w:t>項目</w:t>
            </w:r>
          </w:p>
        </w:tc>
        <w:tc>
          <w:tcPr>
            <w:tcW w:w="2122" w:type="dxa"/>
            <w:tcBorders>
              <w:top w:val="single" w:sz="4" w:space="0" w:color="auto"/>
              <w:left w:val="single" w:sz="4" w:space="0" w:color="auto"/>
              <w:bottom w:val="single" w:sz="4" w:space="0" w:color="auto"/>
              <w:right w:val="single" w:sz="4" w:space="0" w:color="auto"/>
            </w:tcBorders>
            <w:shd w:val="clear" w:color="auto" w:fill="F2DBDB"/>
            <w:vAlign w:val="center"/>
          </w:tcPr>
          <w:p w14:paraId="6E00726E" w14:textId="77777777" w:rsidR="00DB1874" w:rsidRPr="008307BC" w:rsidRDefault="00DB1874" w:rsidP="00937EDA">
            <w:pPr>
              <w:jc w:val="center"/>
              <w:rPr>
                <w:rFonts w:ascii="標楷體" w:eastAsia="標楷體" w:hAnsi="標楷體" w:cs="Times New Roman"/>
                <w:b/>
                <w:bCs/>
                <w:color w:val="000000" w:themeColor="text1"/>
                <w:kern w:val="24"/>
                <w:sz w:val="24"/>
                <w:szCs w:val="24"/>
                <w:lang w:eastAsia="ar-SA"/>
              </w:rPr>
            </w:pPr>
            <w:r w:rsidRPr="008307BC">
              <w:rPr>
                <w:rFonts w:ascii="標楷體" w:eastAsia="標楷體" w:hAnsi="標楷體" w:cs="Times New Roman"/>
                <w:b/>
                <w:bCs/>
                <w:kern w:val="24"/>
                <w:sz w:val="24"/>
                <w:szCs w:val="24"/>
                <w:lang w:eastAsia="ar-SA"/>
              </w:rPr>
              <w:t>定義</w:t>
            </w:r>
          </w:p>
        </w:tc>
        <w:tc>
          <w:tcPr>
            <w:tcW w:w="5245" w:type="dxa"/>
            <w:tcBorders>
              <w:top w:val="single" w:sz="4" w:space="0" w:color="auto"/>
              <w:left w:val="single" w:sz="4" w:space="0" w:color="auto"/>
              <w:bottom w:val="single" w:sz="4" w:space="0" w:color="auto"/>
              <w:right w:val="single" w:sz="4" w:space="0" w:color="auto"/>
            </w:tcBorders>
            <w:shd w:val="clear" w:color="auto" w:fill="F2DBDB"/>
            <w:vAlign w:val="center"/>
          </w:tcPr>
          <w:p w14:paraId="2232D861" w14:textId="77777777" w:rsidR="00DB1874" w:rsidRPr="008307BC" w:rsidRDefault="00DB1874" w:rsidP="00937EDA">
            <w:pPr>
              <w:jc w:val="center"/>
              <w:rPr>
                <w:rFonts w:ascii="標楷體" w:eastAsia="標楷體" w:hAnsi="標楷體" w:cs="Times New Roman"/>
                <w:b/>
                <w:bCs/>
                <w:color w:val="000000" w:themeColor="text1"/>
                <w:kern w:val="24"/>
                <w:sz w:val="24"/>
                <w:szCs w:val="24"/>
                <w:lang w:eastAsia="ar-SA"/>
              </w:rPr>
            </w:pPr>
            <w:r w:rsidRPr="008307BC">
              <w:rPr>
                <w:rFonts w:ascii="標楷體" w:eastAsia="標楷體" w:hAnsi="標楷體" w:cs="Times New Roman"/>
                <w:b/>
                <w:bCs/>
                <w:kern w:val="24"/>
                <w:sz w:val="24"/>
                <w:szCs w:val="24"/>
                <w:lang w:eastAsia="ar-SA"/>
              </w:rPr>
              <w:t>分布圖</w:t>
            </w:r>
          </w:p>
        </w:tc>
        <w:tc>
          <w:tcPr>
            <w:tcW w:w="1843" w:type="dxa"/>
            <w:tcBorders>
              <w:top w:val="single" w:sz="4" w:space="0" w:color="auto"/>
              <w:left w:val="single" w:sz="4" w:space="0" w:color="auto"/>
              <w:bottom w:val="single" w:sz="4" w:space="0" w:color="auto"/>
              <w:right w:val="single" w:sz="4" w:space="0" w:color="auto"/>
            </w:tcBorders>
            <w:shd w:val="clear" w:color="auto" w:fill="F2DBDB"/>
            <w:vAlign w:val="center"/>
          </w:tcPr>
          <w:p w14:paraId="13A3C2CE" w14:textId="77777777" w:rsidR="00DB1874" w:rsidRPr="008307BC" w:rsidRDefault="00DB1874" w:rsidP="00937EDA">
            <w:pPr>
              <w:jc w:val="center"/>
              <w:rPr>
                <w:rFonts w:ascii="標楷體" w:eastAsia="標楷體" w:hAnsi="標楷體" w:cs="Times New Roman"/>
                <w:b/>
                <w:bCs/>
                <w:color w:val="000000" w:themeColor="text1"/>
                <w:kern w:val="24"/>
                <w:sz w:val="24"/>
                <w:szCs w:val="24"/>
                <w:lang w:eastAsia="ar-SA"/>
              </w:rPr>
            </w:pPr>
            <w:r w:rsidRPr="008307BC">
              <w:rPr>
                <w:rFonts w:ascii="標楷體" w:eastAsia="標楷體" w:hAnsi="標楷體" w:cs="Times New Roman"/>
                <w:b/>
                <w:bCs/>
                <w:kern w:val="24"/>
                <w:sz w:val="24"/>
                <w:szCs w:val="24"/>
                <w:lang w:eastAsia="ar-SA"/>
              </w:rPr>
              <w:t>說明</w:t>
            </w:r>
          </w:p>
        </w:tc>
      </w:tr>
      <w:tr w:rsidR="00DB1874" w:rsidRPr="008307BC" w14:paraId="35ADB757"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01074F02"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震度</w:t>
            </w:r>
          </w:p>
        </w:tc>
        <w:tc>
          <w:tcPr>
            <w:tcW w:w="2122" w:type="dxa"/>
            <w:tcBorders>
              <w:top w:val="single" w:sz="4" w:space="0" w:color="auto"/>
              <w:left w:val="single" w:sz="4" w:space="0" w:color="auto"/>
              <w:bottom w:val="single" w:sz="4" w:space="0" w:color="auto"/>
              <w:right w:val="single" w:sz="4" w:space="0" w:color="auto"/>
            </w:tcBorders>
            <w:vAlign w:val="center"/>
          </w:tcPr>
          <w:p w14:paraId="106EA14C"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地震時地表面上的人所感受到振動的程度，或物體因受振動所遭受的破壞程度，與地表面振動加速度相關。</w:t>
            </w:r>
          </w:p>
        </w:tc>
        <w:tc>
          <w:tcPr>
            <w:tcW w:w="5245" w:type="dxa"/>
            <w:tcBorders>
              <w:top w:val="single" w:sz="4" w:space="0" w:color="auto"/>
              <w:left w:val="single" w:sz="4" w:space="0" w:color="auto"/>
              <w:bottom w:val="single" w:sz="4" w:space="0" w:color="auto"/>
              <w:right w:val="single" w:sz="4" w:space="0" w:color="auto"/>
            </w:tcBorders>
            <w:vAlign w:val="center"/>
          </w:tcPr>
          <w:p w14:paraId="7F2EA278"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47967A9F" wp14:editId="72EB0033">
                  <wp:extent cx="3148585" cy="263161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3B1BD456"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震度5弱~6</w:t>
            </w:r>
            <w:r w:rsidRPr="008307BC">
              <w:rPr>
                <w:rFonts w:ascii="標楷體" w:eastAsia="標楷體" w:hAnsi="標楷體" w:cs="Times New Roman"/>
                <w:kern w:val="24"/>
                <w:sz w:val="24"/>
                <w:szCs w:val="24"/>
              </w:rPr>
              <w:t xml:space="preserve"> 弱</w:t>
            </w:r>
            <w:r w:rsidRPr="008307BC">
              <w:rPr>
                <w:rFonts w:ascii="標楷體" w:eastAsia="標楷體" w:hAnsi="標楷體" w:cs="Times New Roman"/>
                <w:kern w:val="24"/>
                <w:sz w:val="24"/>
                <w:szCs w:val="24"/>
                <w:lang w:eastAsia="ar-SA"/>
              </w:rPr>
              <w:t>。</w:t>
            </w:r>
          </w:p>
        </w:tc>
      </w:tr>
      <w:tr w:rsidR="00DB1874" w:rsidRPr="008307BC" w14:paraId="765B279B"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645F651C"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建築物輕度損壞</w:t>
            </w:r>
          </w:p>
        </w:tc>
        <w:tc>
          <w:tcPr>
            <w:tcW w:w="2122" w:type="dxa"/>
            <w:tcBorders>
              <w:top w:val="single" w:sz="4" w:space="0" w:color="auto"/>
              <w:left w:val="single" w:sz="4" w:space="0" w:color="auto"/>
              <w:bottom w:val="single" w:sz="4" w:space="0" w:color="auto"/>
              <w:right w:val="single" w:sz="4" w:space="0" w:color="auto"/>
            </w:tcBorders>
            <w:vAlign w:val="center"/>
          </w:tcPr>
          <w:p w14:paraId="3AB6E194"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整體結構系統與構件均完好，非結構構件也無嚴重損害，僅需簡單修復或粉刷；損失比(修復費用與重置成本的比率)約5%以下。</w:t>
            </w:r>
          </w:p>
        </w:tc>
        <w:tc>
          <w:tcPr>
            <w:tcW w:w="5245" w:type="dxa"/>
            <w:tcBorders>
              <w:top w:val="single" w:sz="4" w:space="0" w:color="auto"/>
              <w:left w:val="single" w:sz="4" w:space="0" w:color="auto"/>
              <w:bottom w:val="single" w:sz="4" w:space="0" w:color="auto"/>
              <w:right w:val="single" w:sz="4" w:space="0" w:color="auto"/>
            </w:tcBorders>
            <w:vAlign w:val="center"/>
          </w:tcPr>
          <w:p w14:paraId="14F8AEA7"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3C738795" wp14:editId="37253E10">
                  <wp:extent cx="3148585" cy="263161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235105E0"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w:t>
            </w:r>
            <w:r w:rsidRPr="008307BC">
              <w:rPr>
                <w:rFonts w:ascii="標楷體" w:eastAsia="標楷體" w:hAnsi="標楷體" w:cs="Times New Roman"/>
                <w:kern w:val="24"/>
                <w:sz w:val="24"/>
                <w:szCs w:val="24"/>
              </w:rPr>
              <w:t>63</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371</w:t>
            </w:r>
            <w:r w:rsidRPr="008307BC">
              <w:rPr>
                <w:rFonts w:ascii="標楷體" w:eastAsia="標楷體" w:hAnsi="標楷體" w:cs="Times New Roman"/>
                <w:kern w:val="24"/>
                <w:sz w:val="24"/>
                <w:szCs w:val="24"/>
                <w:lang w:eastAsia="ar-SA"/>
              </w:rPr>
              <w:t>棟，數量前三之鄉鎮市分別為彰化市</w:t>
            </w:r>
            <w:r w:rsidRPr="008307BC">
              <w:rPr>
                <w:rFonts w:ascii="標楷體" w:eastAsia="標楷體" w:hAnsi="標楷體" w:cs="Times New Roman"/>
                <w:kern w:val="24"/>
                <w:sz w:val="24"/>
                <w:szCs w:val="24"/>
              </w:rPr>
              <w:t>11,689</w:t>
            </w:r>
            <w:r w:rsidRPr="008307BC">
              <w:rPr>
                <w:rFonts w:ascii="標楷體" w:eastAsia="標楷體" w:hAnsi="標楷體" w:cs="Times New Roman"/>
                <w:kern w:val="24"/>
                <w:sz w:val="24"/>
                <w:szCs w:val="24"/>
                <w:lang w:eastAsia="ar-SA"/>
              </w:rPr>
              <w:t>棟、和美鎮</w:t>
            </w:r>
            <w:r w:rsidRPr="008307BC">
              <w:rPr>
                <w:rFonts w:ascii="標楷體" w:eastAsia="標楷體" w:hAnsi="標楷體" w:cs="Times New Roman"/>
                <w:kern w:val="24"/>
                <w:sz w:val="24"/>
                <w:szCs w:val="24"/>
              </w:rPr>
              <w:t>6,136</w:t>
            </w:r>
            <w:r w:rsidRPr="008307BC">
              <w:rPr>
                <w:rFonts w:ascii="標楷體" w:eastAsia="標楷體" w:hAnsi="標楷體" w:cs="Times New Roman"/>
                <w:kern w:val="24"/>
                <w:sz w:val="24"/>
                <w:szCs w:val="24"/>
                <w:lang w:eastAsia="ar-SA"/>
              </w:rPr>
              <w:t>棟</w:t>
            </w:r>
            <w:r w:rsidRPr="008307BC">
              <w:rPr>
                <w:rFonts w:ascii="標楷體" w:eastAsia="標楷體" w:hAnsi="標楷體" w:cs="Times New Roman"/>
                <w:kern w:val="24"/>
                <w:sz w:val="24"/>
                <w:szCs w:val="24"/>
              </w:rPr>
              <w:t>及鹿港鎮4,526</w:t>
            </w:r>
            <w:r w:rsidRPr="008307BC">
              <w:rPr>
                <w:rFonts w:ascii="標楷體" w:eastAsia="標楷體" w:hAnsi="標楷體" w:cs="Times New Roman"/>
                <w:kern w:val="24"/>
                <w:sz w:val="24"/>
                <w:szCs w:val="24"/>
                <w:lang w:eastAsia="ar-SA"/>
              </w:rPr>
              <w:t>棟。</w:t>
            </w:r>
          </w:p>
        </w:tc>
      </w:tr>
      <w:tr w:rsidR="00DB1874" w:rsidRPr="008307BC" w14:paraId="11DF88DB"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220B5F38"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建築物中度損壞</w:t>
            </w:r>
          </w:p>
        </w:tc>
        <w:tc>
          <w:tcPr>
            <w:tcW w:w="2122" w:type="dxa"/>
            <w:tcBorders>
              <w:top w:val="single" w:sz="4" w:space="0" w:color="auto"/>
              <w:left w:val="single" w:sz="4" w:space="0" w:color="auto"/>
              <w:bottom w:val="single" w:sz="4" w:space="0" w:color="auto"/>
              <w:right w:val="single" w:sz="4" w:space="0" w:color="auto"/>
            </w:tcBorders>
            <w:vAlign w:val="center"/>
          </w:tcPr>
          <w:p w14:paraId="2950AF34"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整體結構系統完好，僅局部構件有輕損，但不影響整體結構的安全性或穩定性，一般毋需補強；此時，非結構構件可能有大範圍損害。損失比約3%~25%。</w:t>
            </w:r>
          </w:p>
        </w:tc>
        <w:tc>
          <w:tcPr>
            <w:tcW w:w="5245" w:type="dxa"/>
            <w:tcBorders>
              <w:top w:val="single" w:sz="4" w:space="0" w:color="auto"/>
              <w:left w:val="single" w:sz="4" w:space="0" w:color="auto"/>
              <w:bottom w:val="single" w:sz="4" w:space="0" w:color="auto"/>
              <w:right w:val="single" w:sz="4" w:space="0" w:color="auto"/>
            </w:tcBorders>
            <w:vAlign w:val="center"/>
          </w:tcPr>
          <w:p w14:paraId="7ADDF909" w14:textId="5408B111" w:rsidR="008D5C02" w:rsidRPr="008D5C02" w:rsidRDefault="008D5C02" w:rsidP="008D5C02">
            <w:pPr>
              <w:rPr>
                <w:rFonts w:ascii="標楷體" w:eastAsia="標楷體" w:hAnsi="標楷體" w:cs="Times New Roman"/>
                <w:noProof/>
                <w:kern w:val="24"/>
                <w:sz w:val="24"/>
                <w:szCs w:val="24"/>
              </w:rPr>
            </w:pPr>
            <w:r w:rsidRPr="008D5C02">
              <w:rPr>
                <w:rFonts w:ascii="標楷體" w:eastAsia="標楷體" w:hAnsi="標楷體" w:cs="Times New Roman"/>
                <w:noProof/>
                <w:kern w:val="24"/>
                <w:sz w:val="24"/>
                <w:szCs w:val="24"/>
              </w:rPr>
              <w:drawing>
                <wp:inline distT="0" distB="0" distL="0" distR="0" wp14:anchorId="464FB4F5" wp14:editId="24D4A6BE">
                  <wp:extent cx="3193415" cy="2259965"/>
                  <wp:effectExtent l="0" t="0" r="6985" b="6985"/>
                  <wp:docPr id="2066192754"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3415" cy="2259965"/>
                          </a:xfrm>
                          <a:prstGeom prst="rect">
                            <a:avLst/>
                          </a:prstGeom>
                          <a:noFill/>
                          <a:ln>
                            <a:noFill/>
                          </a:ln>
                        </pic:spPr>
                      </pic:pic>
                    </a:graphicData>
                  </a:graphic>
                </wp:inline>
              </w:drawing>
            </w:r>
          </w:p>
          <w:p w14:paraId="175E18C9" w14:textId="178AE3BE" w:rsidR="00DB1874" w:rsidRPr="008307BC" w:rsidRDefault="00DB1874" w:rsidP="00937EDA">
            <w:pPr>
              <w:rPr>
                <w:rFonts w:ascii="標楷體" w:eastAsia="標楷體" w:hAnsi="標楷體" w:cs="Times New Roman"/>
                <w:color w:val="000000" w:themeColor="text1"/>
                <w:kern w:val="24"/>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0FE9A805" w14:textId="6616B29F"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w:t>
            </w:r>
            <w:r w:rsidRPr="008307BC">
              <w:rPr>
                <w:rFonts w:ascii="標楷體" w:eastAsia="標楷體" w:hAnsi="標楷體" w:cs="Times New Roman"/>
                <w:kern w:val="24"/>
                <w:sz w:val="24"/>
                <w:szCs w:val="24"/>
              </w:rPr>
              <w:t>32</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726</w:t>
            </w:r>
            <w:r w:rsidRPr="008307BC">
              <w:rPr>
                <w:rFonts w:ascii="標楷體" w:eastAsia="標楷體" w:hAnsi="標楷體" w:cs="Times New Roman"/>
                <w:kern w:val="24"/>
                <w:sz w:val="24"/>
                <w:szCs w:val="24"/>
                <w:lang w:eastAsia="ar-SA"/>
              </w:rPr>
              <w:t>棟，數量前三之鄉鎮市分別為彰化市7,</w:t>
            </w:r>
            <w:r w:rsidRPr="008307BC">
              <w:rPr>
                <w:rFonts w:ascii="標楷體" w:eastAsia="標楷體" w:hAnsi="標楷體" w:cs="Times New Roman"/>
                <w:kern w:val="24"/>
                <w:sz w:val="24"/>
                <w:szCs w:val="24"/>
              </w:rPr>
              <w:t>325</w:t>
            </w:r>
            <w:r w:rsidRPr="008307BC">
              <w:rPr>
                <w:rFonts w:ascii="標楷體" w:eastAsia="標楷體" w:hAnsi="標楷體" w:cs="Times New Roman"/>
                <w:kern w:val="24"/>
                <w:sz w:val="24"/>
                <w:szCs w:val="24"/>
                <w:lang w:eastAsia="ar-SA"/>
              </w:rPr>
              <w:t>棟、和美鎮2,882棟</w:t>
            </w:r>
            <w:r w:rsidRPr="008307BC">
              <w:rPr>
                <w:rFonts w:ascii="標楷體" w:eastAsia="標楷體" w:hAnsi="標楷體" w:cs="Times New Roman"/>
                <w:kern w:val="24"/>
                <w:sz w:val="24"/>
                <w:szCs w:val="24"/>
              </w:rPr>
              <w:t>及</w:t>
            </w:r>
            <w:r w:rsidRPr="008307BC">
              <w:rPr>
                <w:rFonts w:ascii="標楷體" w:eastAsia="標楷體" w:hAnsi="標楷體" w:cs="Times New Roman"/>
                <w:kern w:val="24"/>
                <w:sz w:val="24"/>
                <w:szCs w:val="24"/>
                <w:lang w:eastAsia="ar-SA"/>
              </w:rPr>
              <w:t>員林市2,56</w:t>
            </w:r>
            <w:r w:rsidRPr="008307BC">
              <w:rPr>
                <w:rFonts w:ascii="標楷體" w:eastAsia="標楷體" w:hAnsi="標楷體" w:cs="Times New Roman"/>
                <w:kern w:val="24"/>
                <w:sz w:val="24"/>
                <w:szCs w:val="24"/>
              </w:rPr>
              <w:t>3</w:t>
            </w:r>
            <w:r w:rsidRPr="008307BC">
              <w:rPr>
                <w:rFonts w:ascii="標楷體" w:eastAsia="標楷體" w:hAnsi="標楷體" w:cs="Times New Roman"/>
                <w:kern w:val="24"/>
                <w:sz w:val="24"/>
                <w:szCs w:val="24"/>
                <w:lang w:eastAsia="ar-SA"/>
              </w:rPr>
              <w:t>棟</w:t>
            </w:r>
            <w:r w:rsidR="008D5C02">
              <w:rPr>
                <w:rFonts w:ascii="標楷體" w:eastAsia="標楷體" w:hAnsi="標楷體" w:cs="Times New Roman" w:hint="eastAsia"/>
                <w:kern w:val="24"/>
                <w:sz w:val="24"/>
                <w:szCs w:val="24"/>
              </w:rPr>
              <w:t>，</w:t>
            </w:r>
            <w:r w:rsidR="008D5C02" w:rsidRPr="008D5C02">
              <w:rPr>
                <w:rFonts w:ascii="標楷體" w:eastAsia="標楷體" w:hAnsi="標楷體" w:cs="Times New Roman" w:hint="eastAsia"/>
                <w:b/>
                <w:bCs/>
                <w:color w:val="EE0000"/>
                <w:kern w:val="24"/>
                <w:sz w:val="24"/>
                <w:szCs w:val="24"/>
              </w:rPr>
              <w:t>埔鹽鄉739棟</w:t>
            </w:r>
            <w:r w:rsidR="008D5C02">
              <w:rPr>
                <w:rFonts w:ascii="標楷體" w:eastAsia="標楷體" w:hAnsi="標楷體" w:cs="Times New Roman" w:hint="eastAsia"/>
                <w:kern w:val="24"/>
                <w:sz w:val="24"/>
                <w:szCs w:val="24"/>
              </w:rPr>
              <w:t>。</w:t>
            </w:r>
          </w:p>
        </w:tc>
      </w:tr>
      <w:tr w:rsidR="00DB1874" w:rsidRPr="008307BC" w14:paraId="10137B82"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47920683"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建築物嚴重損壞</w:t>
            </w:r>
          </w:p>
        </w:tc>
        <w:tc>
          <w:tcPr>
            <w:tcW w:w="2122" w:type="dxa"/>
            <w:tcBorders>
              <w:top w:val="single" w:sz="4" w:space="0" w:color="auto"/>
              <w:left w:val="single" w:sz="4" w:space="0" w:color="auto"/>
              <w:bottom w:val="single" w:sz="4" w:space="0" w:color="auto"/>
              <w:right w:val="single" w:sz="4" w:space="0" w:color="auto"/>
            </w:tcBorders>
            <w:vAlign w:val="center"/>
          </w:tcPr>
          <w:p w14:paraId="481097F8"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局部結構構件嚴重損害，已影響整體結構的安全性或穩定性；除非經適當修復或補強，否則無法繼續使用；隨損害構件數量和修復難易度，損失比約20%~70%。</w:t>
            </w:r>
          </w:p>
        </w:tc>
        <w:tc>
          <w:tcPr>
            <w:tcW w:w="5245" w:type="dxa"/>
            <w:tcBorders>
              <w:top w:val="single" w:sz="4" w:space="0" w:color="auto"/>
              <w:left w:val="single" w:sz="4" w:space="0" w:color="auto"/>
              <w:bottom w:val="single" w:sz="4" w:space="0" w:color="auto"/>
              <w:right w:val="single" w:sz="4" w:space="0" w:color="auto"/>
            </w:tcBorders>
            <w:vAlign w:val="center"/>
          </w:tcPr>
          <w:p w14:paraId="3FA2F0C4"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7316663B" wp14:editId="3D5CCE42">
                  <wp:extent cx="3148585" cy="263161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68FB69B7"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w:t>
            </w:r>
            <w:r w:rsidRPr="008307BC">
              <w:rPr>
                <w:rFonts w:ascii="標楷體" w:eastAsia="標楷體" w:hAnsi="標楷體" w:cs="Times New Roman"/>
                <w:kern w:val="24"/>
                <w:sz w:val="24"/>
                <w:szCs w:val="24"/>
              </w:rPr>
              <w:t>18,074</w:t>
            </w:r>
            <w:r w:rsidRPr="008307BC">
              <w:rPr>
                <w:rFonts w:ascii="標楷體" w:eastAsia="標楷體" w:hAnsi="標楷體" w:cs="Times New Roman"/>
                <w:kern w:val="24"/>
                <w:sz w:val="24"/>
                <w:szCs w:val="24"/>
                <w:lang w:eastAsia="ar-SA"/>
              </w:rPr>
              <w:t>棟，數量前三之鄉鎮市分別為彰化市</w:t>
            </w:r>
            <w:r w:rsidRPr="008307BC">
              <w:rPr>
                <w:rFonts w:ascii="標楷體" w:eastAsia="標楷體" w:hAnsi="標楷體" w:cs="Times New Roman"/>
                <w:kern w:val="24"/>
                <w:sz w:val="24"/>
                <w:szCs w:val="24"/>
              </w:rPr>
              <w:t>3,925</w:t>
            </w:r>
            <w:r w:rsidRPr="008307BC">
              <w:rPr>
                <w:rFonts w:ascii="標楷體" w:eastAsia="標楷體" w:hAnsi="標楷體" w:cs="Times New Roman"/>
                <w:kern w:val="24"/>
                <w:sz w:val="24"/>
                <w:szCs w:val="24"/>
                <w:lang w:eastAsia="ar-SA"/>
              </w:rPr>
              <w:t>棟、和美鎮1,569棟及員林市1,4</w:t>
            </w:r>
            <w:r w:rsidRPr="008307BC">
              <w:rPr>
                <w:rFonts w:ascii="標楷體" w:eastAsia="標楷體" w:hAnsi="標楷體" w:cs="Times New Roman"/>
                <w:kern w:val="24"/>
                <w:sz w:val="24"/>
                <w:szCs w:val="24"/>
              </w:rPr>
              <w:t>43</w:t>
            </w:r>
            <w:r w:rsidRPr="008307BC">
              <w:rPr>
                <w:rFonts w:ascii="標楷體" w:eastAsia="標楷體" w:hAnsi="標楷體" w:cs="Times New Roman"/>
                <w:kern w:val="24"/>
                <w:sz w:val="24"/>
                <w:szCs w:val="24"/>
                <w:lang w:eastAsia="ar-SA"/>
              </w:rPr>
              <w:t>棟。</w:t>
            </w:r>
          </w:p>
        </w:tc>
      </w:tr>
      <w:tr w:rsidR="00DB1874" w:rsidRPr="008307BC" w14:paraId="5C2B12B6"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5675DE87"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建築物完全損壞</w:t>
            </w:r>
          </w:p>
        </w:tc>
        <w:tc>
          <w:tcPr>
            <w:tcW w:w="2122" w:type="dxa"/>
            <w:tcBorders>
              <w:top w:val="single" w:sz="4" w:space="0" w:color="auto"/>
              <w:left w:val="single" w:sz="4" w:space="0" w:color="auto"/>
              <w:bottom w:val="single" w:sz="4" w:space="0" w:color="auto"/>
              <w:right w:val="single" w:sz="4" w:space="0" w:color="auto"/>
            </w:tcBorders>
            <w:vAlign w:val="center"/>
          </w:tcPr>
          <w:p w14:paraId="02E6B2A5"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整體結構傾斜，或部分樓層塌陷，或多數結構構件嚴重損害，導致不堪居住、修復費用過高或須拆除重建；損失比約50%以上。</w:t>
            </w:r>
          </w:p>
        </w:tc>
        <w:tc>
          <w:tcPr>
            <w:tcW w:w="5245" w:type="dxa"/>
            <w:tcBorders>
              <w:top w:val="single" w:sz="4" w:space="0" w:color="auto"/>
              <w:left w:val="single" w:sz="4" w:space="0" w:color="auto"/>
              <w:bottom w:val="single" w:sz="4" w:space="0" w:color="auto"/>
              <w:right w:val="single" w:sz="4" w:space="0" w:color="auto"/>
            </w:tcBorders>
            <w:vAlign w:val="center"/>
          </w:tcPr>
          <w:p w14:paraId="0CE3DA38" w14:textId="0A7B34C0" w:rsidR="008B5D4E" w:rsidRPr="008B5D4E" w:rsidRDefault="008B5D4E" w:rsidP="008B5D4E">
            <w:pPr>
              <w:rPr>
                <w:rFonts w:ascii="標楷體" w:eastAsia="標楷體" w:hAnsi="標楷體" w:cs="Times New Roman"/>
                <w:noProof/>
                <w:kern w:val="24"/>
                <w:sz w:val="24"/>
                <w:szCs w:val="24"/>
              </w:rPr>
            </w:pPr>
            <w:r w:rsidRPr="008B5D4E">
              <w:rPr>
                <w:rFonts w:ascii="標楷體" w:eastAsia="標楷體" w:hAnsi="標楷體" w:cs="Times New Roman"/>
                <w:noProof/>
                <w:kern w:val="24"/>
                <w:sz w:val="24"/>
                <w:szCs w:val="24"/>
              </w:rPr>
              <w:drawing>
                <wp:inline distT="0" distB="0" distL="0" distR="0" wp14:anchorId="0D6593CD" wp14:editId="4E9E2A96">
                  <wp:extent cx="3193415" cy="2259965"/>
                  <wp:effectExtent l="0" t="0" r="6985" b="6985"/>
                  <wp:docPr id="1347589789"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93415" cy="2259965"/>
                          </a:xfrm>
                          <a:prstGeom prst="rect">
                            <a:avLst/>
                          </a:prstGeom>
                          <a:noFill/>
                          <a:ln>
                            <a:noFill/>
                          </a:ln>
                        </pic:spPr>
                      </pic:pic>
                    </a:graphicData>
                  </a:graphic>
                </wp:inline>
              </w:drawing>
            </w:r>
          </w:p>
          <w:p w14:paraId="67600FFF" w14:textId="328758C7" w:rsidR="00DB1874" w:rsidRPr="008307BC" w:rsidRDefault="00DB1874" w:rsidP="00937EDA">
            <w:pPr>
              <w:rPr>
                <w:rFonts w:ascii="標楷體" w:eastAsia="標楷體" w:hAnsi="標楷體" w:cs="Times New Roman"/>
                <w:color w:val="000000" w:themeColor="text1"/>
                <w:kern w:val="24"/>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6B52A259" w14:textId="03C54014"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w:t>
            </w:r>
            <w:r w:rsidRPr="008307BC">
              <w:rPr>
                <w:rFonts w:ascii="標楷體" w:eastAsia="標楷體" w:hAnsi="標楷體" w:cs="Times New Roman"/>
                <w:kern w:val="24"/>
                <w:sz w:val="24"/>
                <w:szCs w:val="24"/>
              </w:rPr>
              <w:t>12,945</w:t>
            </w:r>
            <w:r w:rsidRPr="008307BC">
              <w:rPr>
                <w:rFonts w:ascii="標楷體" w:eastAsia="標楷體" w:hAnsi="標楷體" w:cs="Times New Roman"/>
                <w:kern w:val="24"/>
                <w:sz w:val="24"/>
                <w:szCs w:val="24"/>
                <w:lang w:eastAsia="ar-SA"/>
              </w:rPr>
              <w:t>棟，數量前三之鄉鎮市分別為彰化市</w:t>
            </w:r>
            <w:r w:rsidRPr="008307BC">
              <w:rPr>
                <w:rFonts w:ascii="標楷體" w:eastAsia="標楷體" w:hAnsi="標楷體" w:cs="Times New Roman"/>
                <w:kern w:val="24"/>
                <w:sz w:val="24"/>
                <w:szCs w:val="24"/>
              </w:rPr>
              <w:t>2,558</w:t>
            </w:r>
            <w:r w:rsidRPr="008307BC">
              <w:rPr>
                <w:rFonts w:ascii="標楷體" w:eastAsia="標楷體" w:hAnsi="標楷體" w:cs="Times New Roman"/>
                <w:kern w:val="24"/>
                <w:sz w:val="24"/>
                <w:szCs w:val="24"/>
                <w:lang w:eastAsia="ar-SA"/>
              </w:rPr>
              <w:t>棟、和美鎮1,223棟及</w:t>
            </w:r>
            <w:r w:rsidRPr="008307BC">
              <w:rPr>
                <w:rFonts w:ascii="標楷體" w:eastAsia="標楷體" w:hAnsi="標楷體" w:cs="Times New Roman"/>
                <w:kern w:val="24"/>
                <w:sz w:val="24"/>
                <w:szCs w:val="24"/>
              </w:rPr>
              <w:t>鹿港鎮</w:t>
            </w:r>
            <w:r w:rsidRPr="008307BC">
              <w:rPr>
                <w:rFonts w:ascii="標楷體" w:eastAsia="標楷體" w:hAnsi="標楷體" w:cs="Times New Roman"/>
                <w:kern w:val="24"/>
                <w:sz w:val="24"/>
                <w:szCs w:val="24"/>
                <w:lang w:eastAsia="ar-SA"/>
              </w:rPr>
              <w:t>1,080棟</w:t>
            </w:r>
            <w:r w:rsidR="008B5D4E">
              <w:rPr>
                <w:rFonts w:ascii="標楷體" w:eastAsia="標楷體" w:hAnsi="標楷體" w:cs="Times New Roman" w:hint="eastAsia"/>
                <w:kern w:val="24"/>
                <w:sz w:val="24"/>
                <w:szCs w:val="24"/>
              </w:rPr>
              <w:t>，</w:t>
            </w:r>
            <w:r w:rsidR="008B5D4E" w:rsidRPr="008B5D4E">
              <w:rPr>
                <w:rFonts w:ascii="標楷體" w:eastAsia="標楷體" w:hAnsi="標楷體" w:cs="Times New Roman" w:hint="eastAsia"/>
                <w:b/>
                <w:bCs/>
                <w:color w:val="EE0000"/>
                <w:kern w:val="24"/>
                <w:sz w:val="24"/>
                <w:szCs w:val="24"/>
              </w:rPr>
              <w:t>埔鹽鄉268棟</w:t>
            </w:r>
            <w:r w:rsidRPr="008307BC">
              <w:rPr>
                <w:rFonts w:ascii="標楷體" w:eastAsia="標楷體" w:hAnsi="標楷體" w:cs="Times New Roman"/>
                <w:kern w:val="24"/>
                <w:sz w:val="24"/>
                <w:szCs w:val="24"/>
                <w:lang w:eastAsia="ar-SA"/>
              </w:rPr>
              <w:t>。</w:t>
            </w:r>
          </w:p>
        </w:tc>
      </w:tr>
      <w:tr w:rsidR="00DB1874" w:rsidRPr="008307BC" w14:paraId="26BF5272"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7B79BCFC"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輕傷人數</w:t>
            </w:r>
          </w:p>
        </w:tc>
        <w:tc>
          <w:tcPr>
            <w:tcW w:w="2122" w:type="dxa"/>
            <w:tcBorders>
              <w:top w:val="single" w:sz="4" w:space="0" w:color="auto"/>
              <w:left w:val="single" w:sz="4" w:space="0" w:color="auto"/>
              <w:bottom w:val="single" w:sz="4" w:space="0" w:color="auto"/>
              <w:right w:val="single" w:sz="4" w:space="0" w:color="auto"/>
            </w:tcBorders>
            <w:vAlign w:val="center"/>
          </w:tcPr>
          <w:p w14:paraId="08540CD5"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僅需基本治療，不需住院。</w:t>
            </w:r>
          </w:p>
        </w:tc>
        <w:tc>
          <w:tcPr>
            <w:tcW w:w="5245" w:type="dxa"/>
            <w:tcBorders>
              <w:top w:val="single" w:sz="4" w:space="0" w:color="auto"/>
              <w:left w:val="single" w:sz="4" w:space="0" w:color="auto"/>
              <w:bottom w:val="single" w:sz="4" w:space="0" w:color="auto"/>
              <w:right w:val="single" w:sz="4" w:space="0" w:color="auto"/>
            </w:tcBorders>
            <w:vAlign w:val="center"/>
          </w:tcPr>
          <w:p w14:paraId="1B7CEF78" w14:textId="77777777" w:rsidR="00DB1874" w:rsidRPr="008307BC" w:rsidRDefault="00DB1874" w:rsidP="00937EDA">
            <w:pPr>
              <w:rPr>
                <w:rFonts w:ascii="標楷體" w:eastAsia="標楷體" w:hAnsi="標楷體" w:cs="Times New Roman"/>
                <w:noProof/>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6F02BA69" wp14:editId="56B632D9">
                  <wp:extent cx="3148585" cy="263161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2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22FB88E4"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w:t>
            </w:r>
            <w:r w:rsidRPr="008307BC">
              <w:rPr>
                <w:rFonts w:ascii="標楷體" w:eastAsia="標楷體" w:hAnsi="標楷體" w:cs="Times New Roman"/>
                <w:kern w:val="24"/>
                <w:sz w:val="24"/>
                <w:szCs w:val="24"/>
              </w:rPr>
              <w:t>5,684</w:t>
            </w:r>
            <w:r w:rsidRPr="008307BC">
              <w:rPr>
                <w:rFonts w:ascii="標楷體" w:eastAsia="標楷體" w:hAnsi="標楷體" w:cs="Times New Roman"/>
                <w:kern w:val="24"/>
                <w:sz w:val="24"/>
                <w:szCs w:val="24"/>
                <w:lang w:eastAsia="ar-SA"/>
              </w:rPr>
              <w:t>人，數量前三之鄉鎮市分別為彰化市</w:t>
            </w:r>
            <w:r w:rsidRPr="008307BC">
              <w:rPr>
                <w:rFonts w:ascii="標楷體" w:eastAsia="標楷體" w:hAnsi="標楷體" w:cs="Times New Roman"/>
                <w:kern w:val="24"/>
                <w:sz w:val="24"/>
                <w:szCs w:val="24"/>
              </w:rPr>
              <w:t>1,441</w:t>
            </w:r>
            <w:r w:rsidRPr="008307BC">
              <w:rPr>
                <w:rFonts w:ascii="標楷體" w:eastAsia="標楷體" w:hAnsi="標楷體" w:cs="Times New Roman"/>
                <w:kern w:val="24"/>
                <w:sz w:val="24"/>
                <w:szCs w:val="24"/>
                <w:lang w:eastAsia="ar-SA"/>
              </w:rPr>
              <w:t>人、</w:t>
            </w:r>
            <w:r w:rsidRPr="008307BC">
              <w:rPr>
                <w:rFonts w:ascii="標楷體" w:eastAsia="標楷體" w:hAnsi="標楷體" w:cs="Times New Roman"/>
                <w:kern w:val="24"/>
                <w:sz w:val="24"/>
                <w:szCs w:val="24"/>
              </w:rPr>
              <w:t>鹿港鎮630</w:t>
            </w:r>
            <w:r w:rsidRPr="008307BC">
              <w:rPr>
                <w:rFonts w:ascii="標楷體" w:eastAsia="標楷體" w:hAnsi="標楷體" w:cs="Times New Roman"/>
                <w:kern w:val="24"/>
                <w:sz w:val="24"/>
                <w:szCs w:val="24"/>
                <w:lang w:eastAsia="ar-SA"/>
              </w:rPr>
              <w:t>人及和美鎮</w:t>
            </w:r>
            <w:r w:rsidRPr="008307BC">
              <w:rPr>
                <w:rFonts w:ascii="標楷體" w:eastAsia="標楷體" w:hAnsi="標楷體" w:cs="Times New Roman"/>
                <w:kern w:val="24"/>
                <w:sz w:val="24"/>
                <w:szCs w:val="24"/>
              </w:rPr>
              <w:t>576</w:t>
            </w:r>
            <w:r w:rsidRPr="008307BC">
              <w:rPr>
                <w:rFonts w:ascii="標楷體" w:eastAsia="標楷體" w:hAnsi="標楷體" w:cs="Times New Roman"/>
                <w:kern w:val="24"/>
                <w:sz w:val="24"/>
                <w:szCs w:val="24"/>
                <w:lang w:eastAsia="ar-SA"/>
              </w:rPr>
              <w:t>人。</w:t>
            </w:r>
          </w:p>
        </w:tc>
      </w:tr>
      <w:tr w:rsidR="00DB1874" w:rsidRPr="008307BC" w14:paraId="1BCBAA10"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14CA9B0F"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中傷人數</w:t>
            </w:r>
          </w:p>
        </w:tc>
        <w:tc>
          <w:tcPr>
            <w:tcW w:w="2122" w:type="dxa"/>
            <w:tcBorders>
              <w:top w:val="single" w:sz="4" w:space="0" w:color="auto"/>
              <w:left w:val="single" w:sz="4" w:space="0" w:color="auto"/>
              <w:bottom w:val="single" w:sz="4" w:space="0" w:color="auto"/>
              <w:right w:val="single" w:sz="4" w:space="0" w:color="auto"/>
            </w:tcBorders>
            <w:vAlign w:val="center"/>
          </w:tcPr>
          <w:p w14:paraId="3BAB5867"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需較多的醫療手段、無生命危險但需住院。</w:t>
            </w:r>
          </w:p>
        </w:tc>
        <w:tc>
          <w:tcPr>
            <w:tcW w:w="5245" w:type="dxa"/>
            <w:tcBorders>
              <w:top w:val="single" w:sz="4" w:space="0" w:color="auto"/>
              <w:left w:val="single" w:sz="4" w:space="0" w:color="auto"/>
              <w:bottom w:val="single" w:sz="4" w:space="0" w:color="auto"/>
              <w:right w:val="single" w:sz="4" w:space="0" w:color="auto"/>
            </w:tcBorders>
            <w:vAlign w:val="center"/>
          </w:tcPr>
          <w:p w14:paraId="376B4BF9" w14:textId="77777777" w:rsidR="00DB1874" w:rsidRPr="008307BC" w:rsidRDefault="00DB1874" w:rsidP="00937EDA">
            <w:pPr>
              <w:rPr>
                <w:rFonts w:ascii="標楷體" w:eastAsia="標楷體" w:hAnsi="標楷體" w:cs="Times New Roman"/>
                <w:noProof/>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26C98D78" wp14:editId="1D44F7E2">
                  <wp:extent cx="3148585" cy="2631615"/>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2A4E6028"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w:t>
            </w:r>
            <w:r w:rsidRPr="008307BC">
              <w:rPr>
                <w:rFonts w:ascii="標楷體" w:eastAsia="標楷體" w:hAnsi="標楷體" w:cs="Times New Roman"/>
                <w:kern w:val="24"/>
                <w:sz w:val="24"/>
                <w:szCs w:val="24"/>
              </w:rPr>
              <w:t>2,832</w:t>
            </w:r>
            <w:r w:rsidRPr="008307BC">
              <w:rPr>
                <w:rFonts w:ascii="標楷體" w:eastAsia="標楷體" w:hAnsi="標楷體" w:cs="Times New Roman"/>
                <w:kern w:val="24"/>
                <w:sz w:val="24"/>
                <w:szCs w:val="24"/>
                <w:lang w:eastAsia="ar-SA"/>
              </w:rPr>
              <w:t>人，數量前三之鄉鎮市分別為彰化市</w:t>
            </w:r>
            <w:r w:rsidRPr="008307BC">
              <w:rPr>
                <w:rFonts w:ascii="標楷體" w:eastAsia="標楷體" w:hAnsi="標楷體" w:cs="Times New Roman"/>
                <w:kern w:val="24"/>
                <w:sz w:val="24"/>
                <w:szCs w:val="24"/>
              </w:rPr>
              <w:t>873</w:t>
            </w:r>
            <w:r w:rsidRPr="008307BC">
              <w:rPr>
                <w:rFonts w:ascii="標楷體" w:eastAsia="標楷體" w:hAnsi="標楷體" w:cs="Times New Roman"/>
                <w:kern w:val="24"/>
                <w:sz w:val="24"/>
                <w:szCs w:val="24"/>
                <w:lang w:eastAsia="ar-SA"/>
              </w:rPr>
              <w:t>人、</w:t>
            </w:r>
            <w:r w:rsidRPr="008307BC">
              <w:rPr>
                <w:rFonts w:ascii="標楷體" w:eastAsia="標楷體" w:hAnsi="標楷體" w:cs="Times New Roman"/>
                <w:kern w:val="24"/>
                <w:sz w:val="24"/>
                <w:szCs w:val="24"/>
              </w:rPr>
              <w:t>鹿港鎮326</w:t>
            </w:r>
            <w:r w:rsidRPr="008307BC">
              <w:rPr>
                <w:rFonts w:ascii="標楷體" w:eastAsia="標楷體" w:hAnsi="標楷體" w:cs="Times New Roman"/>
                <w:kern w:val="24"/>
                <w:sz w:val="24"/>
                <w:szCs w:val="24"/>
                <w:lang w:eastAsia="ar-SA"/>
              </w:rPr>
              <w:t>人及和美鎮</w:t>
            </w:r>
            <w:r w:rsidRPr="008307BC">
              <w:rPr>
                <w:rFonts w:ascii="標楷體" w:eastAsia="標楷體" w:hAnsi="標楷體" w:cs="Times New Roman"/>
                <w:kern w:val="24"/>
                <w:sz w:val="24"/>
                <w:szCs w:val="24"/>
              </w:rPr>
              <w:t>284</w:t>
            </w:r>
            <w:r w:rsidRPr="008307BC">
              <w:rPr>
                <w:rFonts w:ascii="標楷體" w:eastAsia="標楷體" w:hAnsi="標楷體" w:cs="Times New Roman"/>
                <w:kern w:val="24"/>
                <w:sz w:val="24"/>
                <w:szCs w:val="24"/>
                <w:lang w:eastAsia="ar-SA"/>
              </w:rPr>
              <w:t>人。</w:t>
            </w:r>
          </w:p>
        </w:tc>
      </w:tr>
      <w:tr w:rsidR="00DB1874" w:rsidRPr="008307BC" w14:paraId="7C2E51C0"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6F47DEE2"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重傷人數</w:t>
            </w:r>
          </w:p>
        </w:tc>
        <w:tc>
          <w:tcPr>
            <w:tcW w:w="2122" w:type="dxa"/>
            <w:tcBorders>
              <w:top w:val="single" w:sz="4" w:space="0" w:color="auto"/>
              <w:left w:val="single" w:sz="4" w:space="0" w:color="auto"/>
              <w:bottom w:val="single" w:sz="4" w:space="0" w:color="auto"/>
              <w:right w:val="single" w:sz="4" w:space="0" w:color="auto"/>
            </w:tcBorders>
            <w:vAlign w:val="center"/>
          </w:tcPr>
          <w:p w14:paraId="333E7159"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若無適當且迅速的醫療將有生命危險，需手術和住院。</w:t>
            </w:r>
          </w:p>
        </w:tc>
        <w:tc>
          <w:tcPr>
            <w:tcW w:w="5245" w:type="dxa"/>
            <w:tcBorders>
              <w:top w:val="single" w:sz="4" w:space="0" w:color="auto"/>
              <w:left w:val="single" w:sz="4" w:space="0" w:color="auto"/>
              <w:bottom w:val="single" w:sz="4" w:space="0" w:color="auto"/>
              <w:right w:val="single" w:sz="4" w:space="0" w:color="auto"/>
            </w:tcBorders>
            <w:vAlign w:val="center"/>
          </w:tcPr>
          <w:p w14:paraId="7D8F36E0" w14:textId="77777777" w:rsidR="00DB1874" w:rsidRPr="008307BC" w:rsidRDefault="00DB1874" w:rsidP="00937EDA">
            <w:pPr>
              <w:rPr>
                <w:rFonts w:ascii="標楷體" w:eastAsia="標楷體" w:hAnsi="標楷體" w:cs="Times New Roman"/>
                <w:noProof/>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79E650EC" wp14:editId="13BB53F1">
                  <wp:extent cx="3148585" cy="263161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7A391D84"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總計1,</w:t>
            </w:r>
            <w:r w:rsidRPr="008307BC">
              <w:rPr>
                <w:rFonts w:ascii="標楷體" w:eastAsia="標楷體" w:hAnsi="標楷體" w:cs="Times New Roman"/>
                <w:kern w:val="24"/>
                <w:sz w:val="24"/>
                <w:szCs w:val="24"/>
              </w:rPr>
              <w:t>814</w:t>
            </w:r>
            <w:r w:rsidRPr="008307BC">
              <w:rPr>
                <w:rFonts w:ascii="標楷體" w:eastAsia="標楷體" w:hAnsi="標楷體" w:cs="Times New Roman"/>
                <w:kern w:val="24"/>
                <w:sz w:val="24"/>
                <w:szCs w:val="24"/>
                <w:lang w:eastAsia="ar-SA"/>
              </w:rPr>
              <w:t>人，數量前三之鄉鎮市分別為彰化市</w:t>
            </w:r>
            <w:r w:rsidRPr="008307BC">
              <w:rPr>
                <w:rFonts w:ascii="標楷體" w:eastAsia="標楷體" w:hAnsi="標楷體" w:cs="Times New Roman"/>
                <w:kern w:val="24"/>
                <w:sz w:val="24"/>
                <w:szCs w:val="24"/>
              </w:rPr>
              <w:t>452</w:t>
            </w:r>
            <w:r w:rsidRPr="008307BC">
              <w:rPr>
                <w:rFonts w:ascii="標楷體" w:eastAsia="標楷體" w:hAnsi="標楷體" w:cs="Times New Roman"/>
                <w:kern w:val="24"/>
                <w:sz w:val="24"/>
                <w:szCs w:val="24"/>
                <w:lang w:eastAsia="ar-SA"/>
              </w:rPr>
              <w:t>人、</w:t>
            </w:r>
            <w:r w:rsidRPr="008307BC">
              <w:rPr>
                <w:rFonts w:ascii="標楷體" w:eastAsia="標楷體" w:hAnsi="標楷體" w:cs="Times New Roman"/>
                <w:kern w:val="24"/>
                <w:sz w:val="24"/>
                <w:szCs w:val="24"/>
              </w:rPr>
              <w:t>鹿港鎮215</w:t>
            </w:r>
            <w:r w:rsidRPr="008307BC">
              <w:rPr>
                <w:rFonts w:ascii="標楷體" w:eastAsia="標楷體" w:hAnsi="標楷體" w:cs="Times New Roman"/>
                <w:kern w:val="24"/>
                <w:sz w:val="24"/>
                <w:szCs w:val="24"/>
                <w:lang w:eastAsia="ar-SA"/>
              </w:rPr>
              <w:t>人及和美鎮</w:t>
            </w:r>
            <w:r w:rsidRPr="008307BC">
              <w:rPr>
                <w:rFonts w:ascii="標楷體" w:eastAsia="標楷體" w:hAnsi="標楷體" w:cs="Times New Roman"/>
                <w:kern w:val="24"/>
                <w:sz w:val="24"/>
                <w:szCs w:val="24"/>
              </w:rPr>
              <w:t>183</w:t>
            </w:r>
            <w:r w:rsidRPr="008307BC">
              <w:rPr>
                <w:rFonts w:ascii="標楷體" w:eastAsia="標楷體" w:hAnsi="標楷體" w:cs="Times New Roman"/>
                <w:kern w:val="24"/>
                <w:sz w:val="24"/>
                <w:szCs w:val="24"/>
                <w:lang w:eastAsia="ar-SA"/>
              </w:rPr>
              <w:t>人。</w:t>
            </w:r>
          </w:p>
        </w:tc>
      </w:tr>
      <w:tr w:rsidR="00DB1874" w:rsidRPr="008307BC" w14:paraId="7625B5DB"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18033C3F"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死亡人數</w:t>
            </w:r>
          </w:p>
        </w:tc>
        <w:tc>
          <w:tcPr>
            <w:tcW w:w="2122" w:type="dxa"/>
            <w:tcBorders>
              <w:top w:val="single" w:sz="4" w:space="0" w:color="auto"/>
              <w:left w:val="single" w:sz="4" w:space="0" w:color="auto"/>
              <w:bottom w:val="single" w:sz="4" w:space="0" w:color="auto"/>
              <w:right w:val="single" w:sz="4" w:space="0" w:color="auto"/>
            </w:tcBorders>
            <w:vAlign w:val="center"/>
          </w:tcPr>
          <w:p w14:paraId="4F2AFC5A"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震後立即死亡，毋須耗費搜救和醫療資源。</w:t>
            </w:r>
          </w:p>
        </w:tc>
        <w:tc>
          <w:tcPr>
            <w:tcW w:w="5245" w:type="dxa"/>
            <w:tcBorders>
              <w:top w:val="single" w:sz="4" w:space="0" w:color="auto"/>
              <w:left w:val="single" w:sz="4" w:space="0" w:color="auto"/>
              <w:bottom w:val="single" w:sz="4" w:space="0" w:color="auto"/>
              <w:right w:val="single" w:sz="4" w:space="0" w:color="auto"/>
            </w:tcBorders>
            <w:vAlign w:val="center"/>
          </w:tcPr>
          <w:p w14:paraId="3F1FDCC4" w14:textId="77777777" w:rsidR="00DB1874" w:rsidRPr="008307BC" w:rsidRDefault="00DB1874" w:rsidP="00937EDA">
            <w:pPr>
              <w:rPr>
                <w:rFonts w:ascii="標楷體" w:eastAsia="標楷體" w:hAnsi="標楷體" w:cs="Times New Roman"/>
                <w:noProof/>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148FEEBD" wp14:editId="70C68640">
                  <wp:extent cx="3148585" cy="2631615"/>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44651D66"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總計1,</w:t>
            </w:r>
            <w:r w:rsidRPr="008307BC">
              <w:rPr>
                <w:rFonts w:ascii="標楷體" w:eastAsia="標楷體" w:hAnsi="標楷體" w:cs="Times New Roman"/>
                <w:kern w:val="24"/>
                <w:sz w:val="24"/>
                <w:szCs w:val="24"/>
              </w:rPr>
              <w:t>3</w:t>
            </w:r>
            <w:r w:rsidRPr="008307BC">
              <w:rPr>
                <w:rFonts w:ascii="標楷體" w:eastAsia="標楷體" w:hAnsi="標楷體" w:cs="Times New Roman"/>
                <w:kern w:val="24"/>
                <w:sz w:val="24"/>
                <w:szCs w:val="24"/>
                <w:lang w:eastAsia="ar-SA"/>
              </w:rPr>
              <w:t>61人，數量前三之鄉鎮市分別為彰化市</w:t>
            </w:r>
            <w:r w:rsidRPr="008307BC">
              <w:rPr>
                <w:rFonts w:ascii="標楷體" w:eastAsia="標楷體" w:hAnsi="標楷體" w:cs="Times New Roman"/>
                <w:kern w:val="24"/>
                <w:sz w:val="24"/>
                <w:szCs w:val="24"/>
              </w:rPr>
              <w:t>340</w:t>
            </w:r>
            <w:r w:rsidRPr="008307BC">
              <w:rPr>
                <w:rFonts w:ascii="標楷體" w:eastAsia="標楷體" w:hAnsi="標楷體" w:cs="Times New Roman"/>
                <w:kern w:val="24"/>
                <w:sz w:val="24"/>
                <w:szCs w:val="24"/>
                <w:lang w:eastAsia="ar-SA"/>
              </w:rPr>
              <w:t>人、</w:t>
            </w:r>
            <w:r w:rsidRPr="008307BC">
              <w:rPr>
                <w:rFonts w:ascii="標楷體" w:eastAsia="標楷體" w:hAnsi="標楷體" w:cs="Times New Roman"/>
                <w:kern w:val="24"/>
                <w:sz w:val="24"/>
                <w:szCs w:val="24"/>
              </w:rPr>
              <w:t>鹿港鎮161</w:t>
            </w:r>
            <w:r w:rsidRPr="008307BC">
              <w:rPr>
                <w:rFonts w:ascii="標楷體" w:eastAsia="標楷體" w:hAnsi="標楷體" w:cs="Times New Roman"/>
                <w:kern w:val="24"/>
                <w:sz w:val="24"/>
                <w:szCs w:val="24"/>
                <w:lang w:eastAsia="ar-SA"/>
              </w:rPr>
              <w:t>人及和美鎮</w:t>
            </w:r>
            <w:r w:rsidRPr="008307BC">
              <w:rPr>
                <w:rFonts w:ascii="標楷體" w:eastAsia="標楷體" w:hAnsi="標楷體" w:cs="Times New Roman"/>
                <w:kern w:val="24"/>
                <w:sz w:val="24"/>
                <w:szCs w:val="24"/>
              </w:rPr>
              <w:t>137</w:t>
            </w:r>
            <w:r w:rsidRPr="008307BC">
              <w:rPr>
                <w:rFonts w:ascii="標楷體" w:eastAsia="標楷體" w:hAnsi="標楷體" w:cs="Times New Roman"/>
                <w:kern w:val="24"/>
                <w:sz w:val="24"/>
                <w:szCs w:val="24"/>
                <w:lang w:eastAsia="ar-SA"/>
              </w:rPr>
              <w:t>人。</w:t>
            </w:r>
          </w:p>
        </w:tc>
      </w:tr>
      <w:tr w:rsidR="00DB1874" w:rsidRPr="008307BC" w14:paraId="03911683"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1FBE90AA"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受困人數</w:t>
            </w:r>
          </w:p>
        </w:tc>
        <w:tc>
          <w:tcPr>
            <w:tcW w:w="2122" w:type="dxa"/>
            <w:tcBorders>
              <w:top w:val="single" w:sz="4" w:space="0" w:color="auto"/>
              <w:left w:val="single" w:sz="4" w:space="0" w:color="auto"/>
              <w:bottom w:val="single" w:sz="4" w:space="0" w:color="auto"/>
              <w:right w:val="single" w:sz="4" w:space="0" w:color="auto"/>
            </w:tcBorders>
            <w:vAlign w:val="center"/>
          </w:tcPr>
          <w:p w14:paraId="6CC09835"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因地震造成建築物毀損導致民眾受困之人數。</w:t>
            </w:r>
          </w:p>
        </w:tc>
        <w:tc>
          <w:tcPr>
            <w:tcW w:w="5245" w:type="dxa"/>
            <w:tcBorders>
              <w:top w:val="single" w:sz="4" w:space="0" w:color="auto"/>
              <w:left w:val="single" w:sz="4" w:space="0" w:color="auto"/>
              <w:bottom w:val="single" w:sz="4" w:space="0" w:color="auto"/>
              <w:right w:val="single" w:sz="4" w:space="0" w:color="auto"/>
            </w:tcBorders>
            <w:vAlign w:val="center"/>
          </w:tcPr>
          <w:p w14:paraId="339C09EA" w14:textId="77777777" w:rsidR="00DB1874" w:rsidRPr="008307BC" w:rsidRDefault="00DB1874" w:rsidP="00937EDA">
            <w:pPr>
              <w:rPr>
                <w:rFonts w:ascii="標楷體" w:eastAsia="標楷體" w:hAnsi="標楷體" w:cs="Times New Roman"/>
                <w:noProof/>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0B192AEE" wp14:editId="5F90B2AB">
                  <wp:extent cx="3148585" cy="263161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圖片 3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48585"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043515C7"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w:t>
            </w:r>
            <w:r w:rsidRPr="008307BC">
              <w:rPr>
                <w:rFonts w:ascii="標楷體" w:eastAsia="標楷體" w:hAnsi="標楷體" w:cs="Times New Roman"/>
                <w:kern w:val="24"/>
                <w:sz w:val="24"/>
                <w:szCs w:val="24"/>
              </w:rPr>
              <w:t>493</w:t>
            </w:r>
            <w:r w:rsidRPr="008307BC">
              <w:rPr>
                <w:rFonts w:ascii="標楷體" w:eastAsia="標楷體" w:hAnsi="標楷體" w:cs="Times New Roman"/>
                <w:kern w:val="24"/>
                <w:sz w:val="24"/>
                <w:szCs w:val="24"/>
                <w:lang w:eastAsia="ar-SA"/>
              </w:rPr>
              <w:t>人，數量前三之鄉鎮市分別為彰化市</w:t>
            </w:r>
            <w:r w:rsidRPr="008307BC">
              <w:rPr>
                <w:rFonts w:ascii="標楷體" w:eastAsia="標楷體" w:hAnsi="標楷體" w:cs="Times New Roman"/>
                <w:kern w:val="24"/>
                <w:sz w:val="24"/>
                <w:szCs w:val="24"/>
              </w:rPr>
              <w:t>144</w:t>
            </w:r>
            <w:r w:rsidRPr="008307BC">
              <w:rPr>
                <w:rFonts w:ascii="標楷體" w:eastAsia="標楷體" w:hAnsi="標楷體" w:cs="Times New Roman"/>
                <w:kern w:val="24"/>
                <w:sz w:val="24"/>
                <w:szCs w:val="24"/>
                <w:lang w:eastAsia="ar-SA"/>
              </w:rPr>
              <w:t>人、</w:t>
            </w:r>
            <w:r w:rsidRPr="008307BC">
              <w:rPr>
                <w:rFonts w:ascii="標楷體" w:eastAsia="標楷體" w:hAnsi="標楷體" w:cs="Times New Roman"/>
                <w:kern w:val="24"/>
                <w:sz w:val="24"/>
                <w:szCs w:val="24"/>
              </w:rPr>
              <w:t>鹿港鎮55</w:t>
            </w:r>
            <w:r w:rsidRPr="008307BC">
              <w:rPr>
                <w:rFonts w:ascii="標楷體" w:eastAsia="標楷體" w:hAnsi="標楷體" w:cs="Times New Roman"/>
                <w:kern w:val="24"/>
                <w:sz w:val="24"/>
                <w:szCs w:val="24"/>
                <w:lang w:eastAsia="ar-SA"/>
              </w:rPr>
              <w:t>人及和美鎮</w:t>
            </w:r>
            <w:r w:rsidRPr="008307BC">
              <w:rPr>
                <w:rFonts w:ascii="標楷體" w:eastAsia="標楷體" w:hAnsi="標楷體" w:cs="Times New Roman"/>
                <w:kern w:val="24"/>
                <w:sz w:val="24"/>
                <w:szCs w:val="24"/>
              </w:rPr>
              <w:t>49</w:t>
            </w:r>
            <w:r w:rsidRPr="008307BC">
              <w:rPr>
                <w:rFonts w:ascii="標楷體" w:eastAsia="標楷體" w:hAnsi="標楷體" w:cs="Times New Roman"/>
                <w:kern w:val="24"/>
                <w:sz w:val="24"/>
                <w:szCs w:val="24"/>
                <w:lang w:eastAsia="ar-SA"/>
              </w:rPr>
              <w:t>人。</w:t>
            </w:r>
          </w:p>
        </w:tc>
      </w:tr>
      <w:tr w:rsidR="00DB1874" w:rsidRPr="008307BC" w14:paraId="436CCEB0"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7019614D"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需搬遷戶數</w:t>
            </w:r>
          </w:p>
        </w:tc>
        <w:tc>
          <w:tcPr>
            <w:tcW w:w="2122" w:type="dxa"/>
            <w:tcBorders>
              <w:top w:val="single" w:sz="4" w:space="0" w:color="auto"/>
              <w:left w:val="single" w:sz="4" w:space="0" w:color="auto"/>
              <w:bottom w:val="single" w:sz="4" w:space="0" w:color="auto"/>
              <w:right w:val="single" w:sz="4" w:space="0" w:color="auto"/>
            </w:tcBorders>
            <w:vAlign w:val="center"/>
          </w:tcPr>
          <w:p w14:paraId="18B6AC47"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因建築物損害或停水、停電、停氣等因素，原有的住宅無法提供安全居住環境或正常生活機能而需要搬遷的戶數。</w:t>
            </w:r>
          </w:p>
        </w:tc>
        <w:tc>
          <w:tcPr>
            <w:tcW w:w="5245" w:type="dxa"/>
            <w:tcBorders>
              <w:top w:val="single" w:sz="4" w:space="0" w:color="auto"/>
              <w:left w:val="single" w:sz="4" w:space="0" w:color="auto"/>
              <w:bottom w:val="single" w:sz="4" w:space="0" w:color="auto"/>
              <w:right w:val="single" w:sz="4" w:space="0" w:color="auto"/>
            </w:tcBorders>
            <w:vAlign w:val="center"/>
          </w:tcPr>
          <w:p w14:paraId="32FBE973"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4D232B87" wp14:editId="5949B8FA">
                  <wp:extent cx="3148586" cy="2631616"/>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3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48586" cy="2631616"/>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0537A976"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總計4</w:t>
            </w:r>
            <w:r w:rsidRPr="008307BC">
              <w:rPr>
                <w:rFonts w:ascii="標楷體" w:eastAsia="標楷體" w:hAnsi="標楷體" w:cs="Times New Roman"/>
                <w:kern w:val="24"/>
                <w:sz w:val="24"/>
                <w:szCs w:val="24"/>
              </w:rPr>
              <w:t>1</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175</w:t>
            </w:r>
            <w:r w:rsidRPr="008307BC">
              <w:rPr>
                <w:rFonts w:ascii="標楷體" w:eastAsia="標楷體" w:hAnsi="標楷體" w:cs="Times New Roman"/>
                <w:kern w:val="24"/>
                <w:sz w:val="24"/>
                <w:szCs w:val="24"/>
                <w:lang w:eastAsia="ar-SA"/>
              </w:rPr>
              <w:t>戶，數量前三之鄉鎮市分別為彰化市1</w:t>
            </w:r>
            <w:r w:rsidRPr="008307BC">
              <w:rPr>
                <w:rFonts w:ascii="標楷體" w:eastAsia="標楷體" w:hAnsi="標楷體" w:cs="Times New Roman"/>
                <w:kern w:val="24"/>
                <w:sz w:val="24"/>
                <w:szCs w:val="24"/>
              </w:rPr>
              <w:t>1</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263</w:t>
            </w:r>
            <w:r w:rsidRPr="008307BC">
              <w:rPr>
                <w:rFonts w:ascii="標楷體" w:eastAsia="標楷體" w:hAnsi="標楷體" w:cs="Times New Roman"/>
                <w:kern w:val="24"/>
                <w:sz w:val="24"/>
                <w:szCs w:val="24"/>
                <w:lang w:eastAsia="ar-SA"/>
              </w:rPr>
              <w:t>戶、員林市5,</w:t>
            </w:r>
            <w:r w:rsidRPr="008307BC">
              <w:rPr>
                <w:rFonts w:ascii="標楷體" w:eastAsia="標楷體" w:hAnsi="標楷體" w:cs="Times New Roman"/>
                <w:kern w:val="24"/>
                <w:sz w:val="24"/>
                <w:szCs w:val="24"/>
              </w:rPr>
              <w:t>751</w:t>
            </w:r>
            <w:r w:rsidRPr="008307BC">
              <w:rPr>
                <w:rFonts w:ascii="標楷體" w:eastAsia="標楷體" w:hAnsi="標楷體" w:cs="Times New Roman"/>
                <w:kern w:val="24"/>
                <w:sz w:val="24"/>
                <w:szCs w:val="24"/>
                <w:lang w:eastAsia="ar-SA"/>
              </w:rPr>
              <w:t>戶及和美鎮2,916戶。</w:t>
            </w:r>
          </w:p>
        </w:tc>
      </w:tr>
      <w:tr w:rsidR="00DB1874" w:rsidRPr="008307BC" w14:paraId="386ABE4E"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4041FFF8"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需搬遷人數</w:t>
            </w:r>
          </w:p>
        </w:tc>
        <w:tc>
          <w:tcPr>
            <w:tcW w:w="2122" w:type="dxa"/>
            <w:tcBorders>
              <w:top w:val="single" w:sz="4" w:space="0" w:color="auto"/>
              <w:left w:val="single" w:sz="4" w:space="0" w:color="auto"/>
              <w:bottom w:val="single" w:sz="4" w:space="0" w:color="auto"/>
              <w:right w:val="single" w:sz="4" w:space="0" w:color="auto"/>
            </w:tcBorders>
            <w:vAlign w:val="center"/>
          </w:tcPr>
          <w:p w14:paraId="3F059241"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因建築物損害或停水、停電、停氣等因素，原有的住宅無法提供安全居住環境或正常生活機能而需要搬遷的人數。</w:t>
            </w:r>
          </w:p>
        </w:tc>
        <w:tc>
          <w:tcPr>
            <w:tcW w:w="5245" w:type="dxa"/>
            <w:tcBorders>
              <w:top w:val="single" w:sz="4" w:space="0" w:color="auto"/>
              <w:left w:val="single" w:sz="4" w:space="0" w:color="auto"/>
              <w:bottom w:val="single" w:sz="4" w:space="0" w:color="auto"/>
              <w:right w:val="single" w:sz="4" w:space="0" w:color="auto"/>
            </w:tcBorders>
            <w:vAlign w:val="center"/>
          </w:tcPr>
          <w:p w14:paraId="53C89430"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7C4A2DFA" wp14:editId="44D2C3E2">
                  <wp:extent cx="3148586" cy="2631616"/>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圖片 3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48586" cy="2631616"/>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50E9E7B4"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總計13</w:t>
            </w:r>
            <w:r w:rsidRPr="008307BC">
              <w:rPr>
                <w:rFonts w:ascii="標楷體" w:eastAsia="標楷體" w:hAnsi="標楷體" w:cs="Times New Roman"/>
                <w:kern w:val="24"/>
                <w:sz w:val="24"/>
                <w:szCs w:val="24"/>
              </w:rPr>
              <w:t>1</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963</w:t>
            </w:r>
            <w:r w:rsidRPr="008307BC">
              <w:rPr>
                <w:rFonts w:ascii="標楷體" w:eastAsia="標楷體" w:hAnsi="標楷體" w:cs="Times New Roman"/>
                <w:kern w:val="24"/>
                <w:sz w:val="24"/>
                <w:szCs w:val="24"/>
                <w:lang w:eastAsia="ar-SA"/>
              </w:rPr>
              <w:t>人，數量前三之鄉鎮市分別為彰化市3</w:t>
            </w:r>
            <w:r w:rsidRPr="008307BC">
              <w:rPr>
                <w:rFonts w:ascii="標楷體" w:eastAsia="標楷體" w:hAnsi="標楷體" w:cs="Times New Roman"/>
                <w:kern w:val="24"/>
                <w:sz w:val="24"/>
                <w:szCs w:val="24"/>
              </w:rPr>
              <w:t>3</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585</w:t>
            </w:r>
            <w:r w:rsidRPr="008307BC">
              <w:rPr>
                <w:rFonts w:ascii="標楷體" w:eastAsia="標楷體" w:hAnsi="標楷體" w:cs="Times New Roman"/>
                <w:kern w:val="24"/>
                <w:sz w:val="24"/>
                <w:szCs w:val="24"/>
                <w:lang w:eastAsia="ar-SA"/>
              </w:rPr>
              <w:t>人、員林市1</w:t>
            </w:r>
            <w:r w:rsidRPr="008307BC">
              <w:rPr>
                <w:rFonts w:ascii="標楷體" w:eastAsia="標楷體" w:hAnsi="標楷體" w:cs="Times New Roman"/>
                <w:kern w:val="24"/>
                <w:sz w:val="24"/>
                <w:szCs w:val="24"/>
              </w:rPr>
              <w:t>8</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055</w:t>
            </w:r>
            <w:r w:rsidRPr="008307BC">
              <w:rPr>
                <w:rFonts w:ascii="標楷體" w:eastAsia="標楷體" w:hAnsi="標楷體" w:cs="Times New Roman"/>
                <w:kern w:val="24"/>
                <w:sz w:val="24"/>
                <w:szCs w:val="24"/>
                <w:lang w:eastAsia="ar-SA"/>
              </w:rPr>
              <w:t>人及和美鎮9,800人。</w:t>
            </w:r>
          </w:p>
        </w:tc>
      </w:tr>
      <w:tr w:rsidR="00DB1874" w:rsidRPr="008307BC" w14:paraId="67F15C2F"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72138EF9"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臨時避難人數</w:t>
            </w:r>
          </w:p>
        </w:tc>
        <w:tc>
          <w:tcPr>
            <w:tcW w:w="2122" w:type="dxa"/>
            <w:tcBorders>
              <w:top w:val="single" w:sz="4" w:space="0" w:color="auto"/>
              <w:left w:val="single" w:sz="4" w:space="0" w:color="auto"/>
              <w:bottom w:val="single" w:sz="4" w:space="0" w:color="auto"/>
              <w:right w:val="single" w:sz="4" w:space="0" w:color="auto"/>
            </w:tcBorders>
            <w:vAlign w:val="center"/>
          </w:tcPr>
          <w:p w14:paraId="7360E216"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考量年齡、房屋自有率和家庭可支配所得等因素，部分需搬遷的人數需仰賴政府提供收容安置處所</w:t>
            </w:r>
            <w:r w:rsidRPr="008307BC">
              <w:rPr>
                <w:rFonts w:ascii="標楷體" w:eastAsia="標楷體" w:hAnsi="標楷體" w:cs="Times New Roman"/>
                <w:kern w:val="24"/>
                <w:sz w:val="24"/>
                <w:szCs w:val="24"/>
              </w:rPr>
              <w:t>。</w:t>
            </w:r>
          </w:p>
        </w:tc>
        <w:tc>
          <w:tcPr>
            <w:tcW w:w="5245" w:type="dxa"/>
            <w:tcBorders>
              <w:top w:val="single" w:sz="4" w:space="0" w:color="auto"/>
              <w:left w:val="single" w:sz="4" w:space="0" w:color="auto"/>
              <w:bottom w:val="single" w:sz="4" w:space="0" w:color="auto"/>
              <w:right w:val="single" w:sz="4" w:space="0" w:color="auto"/>
            </w:tcBorders>
            <w:vAlign w:val="center"/>
          </w:tcPr>
          <w:p w14:paraId="47886A83" w14:textId="4AE6D1A4" w:rsidR="007454CE" w:rsidRPr="007454CE" w:rsidRDefault="007454CE" w:rsidP="007454CE">
            <w:pPr>
              <w:rPr>
                <w:rFonts w:ascii="標楷體" w:eastAsia="標楷體" w:hAnsi="標楷體" w:cs="Times New Roman"/>
                <w:noProof/>
                <w:kern w:val="24"/>
                <w:sz w:val="24"/>
                <w:szCs w:val="24"/>
              </w:rPr>
            </w:pPr>
            <w:r w:rsidRPr="007454CE">
              <w:rPr>
                <w:rFonts w:ascii="標楷體" w:eastAsia="標楷體" w:hAnsi="標楷體" w:cs="Times New Roman"/>
                <w:noProof/>
                <w:kern w:val="24"/>
                <w:sz w:val="24"/>
                <w:szCs w:val="24"/>
              </w:rPr>
              <w:drawing>
                <wp:inline distT="0" distB="0" distL="0" distR="0" wp14:anchorId="3CD80D71" wp14:editId="3F62DBFC">
                  <wp:extent cx="3193415" cy="2259965"/>
                  <wp:effectExtent l="0" t="0" r="6985" b="6985"/>
                  <wp:docPr id="78084146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93415" cy="2259965"/>
                          </a:xfrm>
                          <a:prstGeom prst="rect">
                            <a:avLst/>
                          </a:prstGeom>
                          <a:noFill/>
                          <a:ln>
                            <a:noFill/>
                          </a:ln>
                        </pic:spPr>
                      </pic:pic>
                    </a:graphicData>
                  </a:graphic>
                </wp:inline>
              </w:drawing>
            </w:r>
          </w:p>
          <w:p w14:paraId="66CE5B1A" w14:textId="291C46E2" w:rsidR="00DB1874" w:rsidRPr="008307BC" w:rsidRDefault="00DB1874" w:rsidP="00937EDA">
            <w:pPr>
              <w:rPr>
                <w:rFonts w:ascii="標楷體" w:eastAsia="標楷體" w:hAnsi="標楷體" w:cs="Times New Roman"/>
                <w:color w:val="000000" w:themeColor="text1"/>
                <w:kern w:val="24"/>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1589F10E" w14:textId="7F9F1D6B"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總計3</w:t>
            </w:r>
            <w:r w:rsidRPr="008307BC">
              <w:rPr>
                <w:rFonts w:ascii="標楷體" w:eastAsia="標楷體" w:hAnsi="標楷體" w:cs="Times New Roman"/>
                <w:kern w:val="24"/>
                <w:sz w:val="24"/>
                <w:szCs w:val="24"/>
              </w:rPr>
              <w:t>7</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605</w:t>
            </w:r>
            <w:r w:rsidRPr="008307BC">
              <w:rPr>
                <w:rFonts w:ascii="標楷體" w:eastAsia="標楷體" w:hAnsi="標楷體" w:cs="Times New Roman"/>
                <w:kern w:val="24"/>
                <w:sz w:val="24"/>
                <w:szCs w:val="24"/>
                <w:lang w:eastAsia="ar-SA"/>
              </w:rPr>
              <w:t>，數量前三之鄉鎮市分別為彰化市</w:t>
            </w:r>
            <w:r w:rsidRPr="008307BC">
              <w:rPr>
                <w:rFonts w:ascii="標楷體" w:eastAsia="標楷體" w:hAnsi="標楷體" w:cs="Times New Roman"/>
                <w:kern w:val="24"/>
                <w:sz w:val="24"/>
                <w:szCs w:val="24"/>
              </w:rPr>
              <w:t>9</w:t>
            </w:r>
            <w:r w:rsidRPr="008307BC">
              <w:rPr>
                <w:rFonts w:ascii="標楷體" w:eastAsia="標楷體" w:hAnsi="標楷體" w:cs="Times New Roman"/>
                <w:kern w:val="24"/>
                <w:sz w:val="24"/>
                <w:szCs w:val="24"/>
                <w:lang w:eastAsia="ar-SA"/>
              </w:rPr>
              <w:t>,</w:t>
            </w:r>
            <w:r w:rsidRPr="008307BC">
              <w:rPr>
                <w:rFonts w:ascii="標楷體" w:eastAsia="標楷體" w:hAnsi="標楷體" w:cs="Times New Roman"/>
                <w:kern w:val="24"/>
                <w:sz w:val="24"/>
                <w:szCs w:val="24"/>
              </w:rPr>
              <w:t>645</w:t>
            </w:r>
            <w:r w:rsidRPr="008307BC">
              <w:rPr>
                <w:rFonts w:ascii="標楷體" w:eastAsia="標楷體" w:hAnsi="標楷體" w:cs="Times New Roman"/>
                <w:kern w:val="24"/>
                <w:sz w:val="24"/>
                <w:szCs w:val="24"/>
                <w:lang w:eastAsia="ar-SA"/>
              </w:rPr>
              <w:t>人、員林市5,</w:t>
            </w:r>
            <w:r w:rsidRPr="008307BC">
              <w:rPr>
                <w:rFonts w:ascii="標楷體" w:eastAsia="標楷體" w:hAnsi="標楷體" w:cs="Times New Roman"/>
                <w:kern w:val="24"/>
                <w:sz w:val="24"/>
                <w:szCs w:val="24"/>
              </w:rPr>
              <w:t>226</w:t>
            </w:r>
            <w:r w:rsidRPr="008307BC">
              <w:rPr>
                <w:rFonts w:ascii="標楷體" w:eastAsia="標楷體" w:hAnsi="標楷體" w:cs="Times New Roman"/>
                <w:kern w:val="24"/>
                <w:sz w:val="24"/>
                <w:szCs w:val="24"/>
                <w:lang w:eastAsia="ar-SA"/>
              </w:rPr>
              <w:t>人及和美鎮2,851人</w:t>
            </w:r>
            <w:r w:rsidR="007454CE">
              <w:rPr>
                <w:rFonts w:ascii="標楷體" w:eastAsia="標楷體" w:hAnsi="標楷體" w:cs="Times New Roman" w:hint="eastAsia"/>
                <w:kern w:val="24"/>
                <w:sz w:val="24"/>
                <w:szCs w:val="24"/>
              </w:rPr>
              <w:t>，</w:t>
            </w:r>
            <w:r w:rsidR="007454CE" w:rsidRPr="007454CE">
              <w:rPr>
                <w:rFonts w:ascii="標楷體" w:eastAsia="標楷體" w:hAnsi="標楷體" w:cs="Times New Roman" w:hint="eastAsia"/>
                <w:b/>
                <w:bCs/>
                <w:color w:val="EE0000"/>
                <w:kern w:val="24"/>
                <w:sz w:val="24"/>
                <w:szCs w:val="24"/>
              </w:rPr>
              <w:t>埔鹽鄉598人</w:t>
            </w:r>
            <w:r w:rsidRPr="008307BC">
              <w:rPr>
                <w:rFonts w:ascii="標楷體" w:eastAsia="標楷體" w:hAnsi="標楷體" w:cs="Times New Roman"/>
                <w:kern w:val="24"/>
                <w:sz w:val="24"/>
                <w:szCs w:val="24"/>
                <w:lang w:eastAsia="ar-SA"/>
              </w:rPr>
              <w:t>。</w:t>
            </w:r>
          </w:p>
        </w:tc>
      </w:tr>
      <w:tr w:rsidR="00DB1874" w:rsidRPr="008307BC" w14:paraId="2B6CC532" w14:textId="77777777" w:rsidTr="00937EDA">
        <w:trPr>
          <w:jc w:val="center"/>
        </w:trPr>
        <w:tc>
          <w:tcPr>
            <w:tcW w:w="1275" w:type="dxa"/>
            <w:tcBorders>
              <w:top w:val="single" w:sz="4" w:space="0" w:color="auto"/>
              <w:left w:val="single" w:sz="4" w:space="0" w:color="auto"/>
              <w:bottom w:val="single" w:sz="4" w:space="0" w:color="auto"/>
              <w:right w:val="single" w:sz="4" w:space="0" w:color="auto"/>
            </w:tcBorders>
            <w:vAlign w:val="center"/>
          </w:tcPr>
          <w:p w14:paraId="316A5676"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震後火災數</w:t>
            </w:r>
          </w:p>
        </w:tc>
        <w:tc>
          <w:tcPr>
            <w:tcW w:w="2122" w:type="dxa"/>
            <w:tcBorders>
              <w:top w:val="single" w:sz="4" w:space="0" w:color="auto"/>
              <w:left w:val="single" w:sz="4" w:space="0" w:color="auto"/>
              <w:bottom w:val="single" w:sz="4" w:space="0" w:color="auto"/>
              <w:right w:val="single" w:sz="4" w:space="0" w:color="auto"/>
            </w:tcBorders>
            <w:vAlign w:val="center"/>
          </w:tcPr>
          <w:p w14:paraId="5783A91C"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地震發生後，可能因地震影響造成火災之件數</w:t>
            </w:r>
          </w:p>
        </w:tc>
        <w:tc>
          <w:tcPr>
            <w:tcW w:w="5245" w:type="dxa"/>
            <w:tcBorders>
              <w:top w:val="single" w:sz="4" w:space="0" w:color="auto"/>
              <w:left w:val="single" w:sz="4" w:space="0" w:color="auto"/>
              <w:bottom w:val="single" w:sz="4" w:space="0" w:color="auto"/>
              <w:right w:val="single" w:sz="4" w:space="0" w:color="auto"/>
            </w:tcBorders>
            <w:vAlign w:val="center"/>
          </w:tcPr>
          <w:p w14:paraId="70FB7282"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noProof/>
                <w:kern w:val="24"/>
                <w:sz w:val="24"/>
                <w:szCs w:val="24"/>
              </w:rPr>
              <w:drawing>
                <wp:inline distT="0" distB="0" distL="0" distR="0" wp14:anchorId="75BDA4C2" wp14:editId="07669407">
                  <wp:extent cx="3240000" cy="263161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圖片 37"/>
                          <pic:cNvPicPr/>
                        </pic:nvPicPr>
                        <pic:blipFill>
                          <a:blip r:embed="rId29"/>
                          <a:stretch>
                            <a:fillRect/>
                          </a:stretch>
                        </pic:blipFill>
                        <pic:spPr>
                          <a:xfrm>
                            <a:off x="0" y="0"/>
                            <a:ext cx="3240000" cy="263161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vAlign w:val="center"/>
          </w:tcPr>
          <w:p w14:paraId="7964CF2C" w14:textId="77777777" w:rsidR="00DB1874" w:rsidRPr="008307BC" w:rsidRDefault="00DB1874" w:rsidP="00937EDA">
            <w:pPr>
              <w:rPr>
                <w:rFonts w:ascii="標楷體" w:eastAsia="標楷體" w:hAnsi="標楷體" w:cs="Times New Roman"/>
                <w:color w:val="000000" w:themeColor="text1"/>
                <w:kern w:val="24"/>
                <w:sz w:val="24"/>
                <w:szCs w:val="24"/>
                <w:lang w:eastAsia="ar-SA"/>
              </w:rPr>
            </w:pPr>
            <w:r w:rsidRPr="008307BC">
              <w:rPr>
                <w:rFonts w:ascii="標楷體" w:eastAsia="標楷體" w:hAnsi="標楷體" w:cs="Times New Roman"/>
                <w:kern w:val="24"/>
                <w:sz w:val="24"/>
                <w:szCs w:val="24"/>
                <w:lang w:eastAsia="ar-SA"/>
              </w:rPr>
              <w:t>總計7</w:t>
            </w:r>
            <w:r w:rsidRPr="008307BC">
              <w:rPr>
                <w:rFonts w:ascii="標楷體" w:eastAsia="標楷體" w:hAnsi="標楷體" w:cs="Times New Roman"/>
                <w:kern w:val="24"/>
                <w:sz w:val="24"/>
                <w:szCs w:val="24"/>
              </w:rPr>
              <w:t>4</w:t>
            </w:r>
            <w:r w:rsidRPr="008307BC">
              <w:rPr>
                <w:rFonts w:ascii="標楷體" w:eastAsia="標楷體" w:hAnsi="標楷體" w:cs="Times New Roman"/>
                <w:kern w:val="24"/>
                <w:sz w:val="24"/>
                <w:szCs w:val="24"/>
                <w:lang w:eastAsia="ar-SA"/>
              </w:rPr>
              <w:t>件，數量前三之鄉鎮市分別為彰化市</w:t>
            </w:r>
            <w:r w:rsidRPr="008307BC">
              <w:rPr>
                <w:rFonts w:ascii="標楷體" w:eastAsia="標楷體" w:hAnsi="標楷體" w:cs="Times New Roman"/>
                <w:kern w:val="24"/>
                <w:sz w:val="24"/>
                <w:szCs w:val="24"/>
              </w:rPr>
              <w:t>22</w:t>
            </w:r>
            <w:r w:rsidRPr="008307BC">
              <w:rPr>
                <w:rFonts w:ascii="標楷體" w:eastAsia="標楷體" w:hAnsi="標楷體" w:cs="Times New Roman"/>
                <w:kern w:val="24"/>
                <w:sz w:val="24"/>
                <w:szCs w:val="24"/>
                <w:lang w:eastAsia="ar-SA"/>
              </w:rPr>
              <w:t>件、</w:t>
            </w:r>
            <w:r w:rsidRPr="008307BC">
              <w:rPr>
                <w:rFonts w:ascii="標楷體" w:eastAsia="標楷體" w:hAnsi="標楷體" w:cs="Times New Roman"/>
                <w:kern w:val="24"/>
                <w:sz w:val="24"/>
                <w:szCs w:val="24"/>
              </w:rPr>
              <w:t>鹿港鎮</w:t>
            </w:r>
            <w:r w:rsidRPr="008307BC">
              <w:rPr>
                <w:rFonts w:ascii="標楷體" w:eastAsia="標楷體" w:hAnsi="標楷體" w:cs="Times New Roman"/>
                <w:kern w:val="24"/>
                <w:sz w:val="24"/>
                <w:szCs w:val="24"/>
                <w:lang w:eastAsia="ar-SA"/>
              </w:rPr>
              <w:t>17件及和美鎮14件。</w:t>
            </w:r>
          </w:p>
        </w:tc>
      </w:tr>
    </w:tbl>
    <w:p w14:paraId="0AAD405B" w14:textId="77777777" w:rsidR="004C01C0" w:rsidRPr="008307BC" w:rsidRDefault="00DB1874" w:rsidP="00DB1874">
      <w:pPr>
        <w:pStyle w:val="afffa"/>
        <w:jc w:val="left"/>
        <w:rPr>
          <w:rFonts w:ascii="標楷體" w:hAnsi="標楷體"/>
          <w:color w:val="000000" w:themeColor="text1"/>
        </w:rPr>
      </w:pPr>
      <w:r w:rsidRPr="008307BC">
        <w:rPr>
          <w:rFonts w:ascii="標楷體" w:hAnsi="標楷體" w:hint="eastAsia"/>
          <w:color w:val="000000" w:themeColor="text1"/>
        </w:rPr>
        <w:t xml:space="preserve">   </w:t>
      </w:r>
    </w:p>
    <w:p w14:paraId="06D5CC89" w14:textId="5F0CD752" w:rsidR="00DB1874" w:rsidRPr="00670B18" w:rsidRDefault="00DB1874" w:rsidP="00DB1874">
      <w:pPr>
        <w:pStyle w:val="afffa"/>
        <w:jc w:val="left"/>
        <w:rPr>
          <w:rFonts w:ascii="標楷體" w:hAnsi="標楷體"/>
          <w:color w:val="000000" w:themeColor="text1"/>
        </w:rPr>
      </w:pPr>
      <w:r w:rsidRPr="00670B18">
        <w:rPr>
          <w:rFonts w:ascii="標楷體" w:hAnsi="標楷體" w:hint="eastAsia"/>
          <w:color w:val="000000" w:themeColor="text1"/>
        </w:rPr>
        <w:t>註：1.傷亡人數與受困人數分為日間、夜間及通勤，本表以日間為例。</w:t>
      </w:r>
    </w:p>
    <w:p w14:paraId="53144E2E" w14:textId="77777777" w:rsidR="00DB1874" w:rsidRPr="00670B18" w:rsidRDefault="00DB1874" w:rsidP="00DB1874">
      <w:pPr>
        <w:pStyle w:val="afffa"/>
        <w:ind w:firstLineChars="200" w:firstLine="480"/>
        <w:jc w:val="left"/>
        <w:rPr>
          <w:rFonts w:ascii="標楷體" w:hAnsi="標楷體"/>
          <w:color w:val="000000" w:themeColor="text1"/>
        </w:rPr>
      </w:pPr>
      <w:r w:rsidRPr="00670B18">
        <w:rPr>
          <w:rFonts w:ascii="標楷體" w:hAnsi="標楷體" w:hint="eastAsia"/>
          <w:color w:val="000000" w:themeColor="text1"/>
        </w:rPr>
        <w:t xml:space="preserve">   2.建築物損害定義以鋼筋混凝土構造為例。</w:t>
      </w:r>
    </w:p>
    <w:p w14:paraId="4D080D35" w14:textId="77777777" w:rsidR="00DB1874" w:rsidRDefault="00DB1874" w:rsidP="00DB1874">
      <w:pPr>
        <w:pStyle w:val="afffa"/>
        <w:ind w:leftChars="134" w:left="379" w:hangingChars="35" w:hanging="84"/>
        <w:jc w:val="left"/>
        <w:rPr>
          <w:rFonts w:ascii="標楷體" w:hAnsi="標楷體"/>
          <w:color w:val="000000" w:themeColor="text1"/>
        </w:rPr>
      </w:pPr>
      <w:r w:rsidRPr="00670B18">
        <w:rPr>
          <w:rFonts w:ascii="標楷體" w:hAnsi="標楷體" w:hint="eastAsia"/>
          <w:color w:val="000000" w:themeColor="text1"/>
        </w:rPr>
        <w:t>(資料來源：國家地震工程研究中心、彰化縣消防局「強韌臺灣大規模風災震災整備與協作計畫」113年勞務採購案)</w:t>
      </w:r>
      <w:bookmarkStart w:id="140" w:name="_Hlk191758844"/>
    </w:p>
    <w:p w14:paraId="7BF836CA" w14:textId="77777777" w:rsidR="00591CA1" w:rsidRPr="00670B18" w:rsidRDefault="00591CA1" w:rsidP="00DB1874">
      <w:pPr>
        <w:pStyle w:val="afffa"/>
        <w:ind w:leftChars="134" w:left="379" w:hangingChars="35" w:hanging="84"/>
        <w:jc w:val="left"/>
        <w:rPr>
          <w:rFonts w:ascii="標楷體" w:hAnsi="標楷體"/>
          <w:color w:val="000000" w:themeColor="text1"/>
        </w:rPr>
      </w:pPr>
    </w:p>
    <w:p w14:paraId="7263B35E" w14:textId="6CED2B8F" w:rsidR="00B6541A" w:rsidRPr="00591CA1" w:rsidRDefault="00DB1874" w:rsidP="00F64586">
      <w:pPr>
        <w:pStyle w:val="af2"/>
        <w:ind w:leftChars="-1" w:left="-2" w:right="226" w:firstLineChars="124" w:firstLine="333"/>
        <w:rPr>
          <w:rFonts w:ascii="Times New Roman" w:eastAsia="標楷體" w:hAnsi="Times New Roman" w:cs="Times New Roman"/>
          <w:sz w:val="28"/>
          <w:szCs w:val="28"/>
        </w:rPr>
      </w:pPr>
      <w:bookmarkStart w:id="141" w:name="_Toc186749210"/>
      <w:bookmarkStart w:id="142" w:name="_Toc213514253"/>
      <w:bookmarkEnd w:id="128"/>
      <w:r w:rsidRPr="00591CA1">
        <w:rPr>
          <w:rFonts w:ascii="Times New Roman" w:eastAsia="標楷體" w:hAnsi="Times New Roman" w:cs="Times New Roman"/>
          <w:sz w:val="28"/>
          <w:szCs w:val="28"/>
        </w:rPr>
        <w:t>表</w:t>
      </w:r>
      <w:r w:rsidRPr="00591CA1">
        <w:rPr>
          <w:rFonts w:ascii="Times New Roman" w:eastAsia="標楷體" w:hAnsi="Times New Roman" w:cs="Times New Roman"/>
          <w:sz w:val="28"/>
          <w:szCs w:val="28"/>
        </w:rPr>
        <w:t xml:space="preserve">1-3-5 </w:t>
      </w:r>
      <w:r w:rsidRPr="00591CA1">
        <w:rPr>
          <w:rFonts w:ascii="Times New Roman" w:eastAsia="標楷體" w:hAnsi="Times New Roman" w:cs="Times New Roman"/>
          <w:sz w:val="28"/>
          <w:szCs w:val="28"/>
        </w:rPr>
        <w:t>彰化斷層模擬災損彙整表</w:t>
      </w:r>
      <w:bookmarkEnd w:id="141"/>
      <w:bookmarkEnd w:id="142"/>
    </w:p>
    <w:tbl>
      <w:tblPr>
        <w:tblW w:w="10060" w:type="dxa"/>
        <w:jc w:val="center"/>
        <w:tblLayout w:type="fixed"/>
        <w:tblCellMar>
          <w:left w:w="28" w:type="dxa"/>
          <w:right w:w="28" w:type="dxa"/>
        </w:tblCellMar>
        <w:tblLook w:val="04A0" w:firstRow="1" w:lastRow="0" w:firstColumn="1" w:lastColumn="0" w:noHBand="0" w:noVBand="1"/>
      </w:tblPr>
      <w:tblGrid>
        <w:gridCol w:w="889"/>
        <w:gridCol w:w="716"/>
        <w:gridCol w:w="718"/>
        <w:gridCol w:w="718"/>
        <w:gridCol w:w="720"/>
        <w:gridCol w:w="838"/>
        <w:gridCol w:w="838"/>
        <w:gridCol w:w="838"/>
        <w:gridCol w:w="841"/>
        <w:gridCol w:w="959"/>
        <w:gridCol w:w="1134"/>
        <w:gridCol w:w="851"/>
      </w:tblGrid>
      <w:tr w:rsidR="00DB1874" w:rsidRPr="00B6541A" w14:paraId="1938011E" w14:textId="77777777" w:rsidTr="00937EDA">
        <w:trPr>
          <w:trHeight w:val="330"/>
          <w:tblHeader/>
          <w:jc w:val="center"/>
        </w:trPr>
        <w:tc>
          <w:tcPr>
            <w:tcW w:w="889" w:type="dxa"/>
            <w:vMerge w:val="restart"/>
            <w:tcBorders>
              <w:top w:val="single" w:sz="4" w:space="0" w:color="auto"/>
              <w:left w:val="single" w:sz="4" w:space="0" w:color="auto"/>
              <w:right w:val="single" w:sz="4" w:space="0" w:color="auto"/>
            </w:tcBorders>
            <w:shd w:val="clear" w:color="auto" w:fill="E2EFD9" w:themeFill="accent6" w:themeFillTint="33"/>
            <w:noWrap/>
            <w:vAlign w:val="center"/>
          </w:tcPr>
          <w:p w14:paraId="27973F4C" w14:textId="77777777" w:rsidR="00DB1874" w:rsidRPr="00B6541A" w:rsidRDefault="00DB1874" w:rsidP="00692981">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鄉鎮市</w:t>
            </w:r>
          </w:p>
        </w:tc>
        <w:tc>
          <w:tcPr>
            <w:tcW w:w="2872" w:type="dxa"/>
            <w:gridSpan w:val="4"/>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064167B" w14:textId="77777777" w:rsidR="00DB1874" w:rsidRPr="00B6541A" w:rsidRDefault="00DB1874" w:rsidP="00937ED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日間傷亡人數</w:t>
            </w:r>
            <w:r w:rsidRPr="00B6541A">
              <w:rPr>
                <w:rFonts w:ascii="Times New Roman" w:eastAsia="標楷體" w:hAnsi="Times New Roman" w:cs="Times New Roman"/>
                <w:b/>
                <w:bCs/>
                <w:color w:val="000000" w:themeColor="text1"/>
                <w:kern w:val="24"/>
                <w:sz w:val="24"/>
                <w:szCs w:val="24"/>
                <w:lang w:eastAsia="ar-SA"/>
              </w:rPr>
              <w:t>(</w:t>
            </w:r>
            <w:r w:rsidRPr="00B6541A">
              <w:rPr>
                <w:rFonts w:ascii="Times New Roman" w:eastAsia="標楷體" w:hAnsi="Times New Roman" w:cs="Times New Roman"/>
                <w:b/>
                <w:bCs/>
                <w:color w:val="000000" w:themeColor="text1"/>
                <w:kern w:val="24"/>
                <w:sz w:val="24"/>
                <w:szCs w:val="24"/>
                <w:lang w:eastAsia="ar-SA"/>
              </w:rPr>
              <w:t>人</w:t>
            </w:r>
            <w:r w:rsidRPr="00B6541A">
              <w:rPr>
                <w:rFonts w:ascii="Times New Roman" w:eastAsia="標楷體" w:hAnsi="Times New Roman" w:cs="Times New Roman"/>
                <w:b/>
                <w:bCs/>
                <w:color w:val="000000" w:themeColor="text1"/>
                <w:kern w:val="24"/>
                <w:sz w:val="24"/>
                <w:szCs w:val="24"/>
                <w:lang w:eastAsia="ar-SA"/>
              </w:rPr>
              <w:t>)</w:t>
            </w:r>
          </w:p>
        </w:tc>
        <w:tc>
          <w:tcPr>
            <w:tcW w:w="3355" w:type="dxa"/>
            <w:gridSpan w:val="4"/>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4ABF5EA6" w14:textId="77777777" w:rsidR="00DB1874" w:rsidRPr="00B6541A" w:rsidRDefault="00DB1874" w:rsidP="00937ED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建築物毀損</w:t>
            </w:r>
            <w:r w:rsidRPr="00B6541A">
              <w:rPr>
                <w:rFonts w:ascii="Times New Roman" w:eastAsia="標楷體" w:hAnsi="Times New Roman" w:cs="Times New Roman"/>
                <w:b/>
                <w:bCs/>
                <w:color w:val="000000" w:themeColor="text1"/>
                <w:kern w:val="24"/>
                <w:sz w:val="24"/>
                <w:szCs w:val="24"/>
                <w:lang w:eastAsia="ar-SA"/>
              </w:rPr>
              <w:t>(</w:t>
            </w:r>
            <w:r w:rsidRPr="00B6541A">
              <w:rPr>
                <w:rFonts w:ascii="Times New Roman" w:eastAsia="標楷體" w:hAnsi="Times New Roman" w:cs="Times New Roman"/>
                <w:b/>
                <w:bCs/>
                <w:color w:val="000000" w:themeColor="text1"/>
                <w:kern w:val="24"/>
                <w:sz w:val="24"/>
                <w:szCs w:val="24"/>
                <w:lang w:eastAsia="ar-SA"/>
              </w:rPr>
              <w:t>棟</w:t>
            </w:r>
            <w:r w:rsidRPr="00B6541A">
              <w:rPr>
                <w:rFonts w:ascii="Times New Roman" w:eastAsia="標楷體" w:hAnsi="Times New Roman" w:cs="Times New Roman"/>
                <w:b/>
                <w:bCs/>
                <w:color w:val="000000" w:themeColor="text1"/>
                <w:kern w:val="24"/>
                <w:sz w:val="24"/>
                <w:szCs w:val="24"/>
                <w:lang w:eastAsia="ar-SA"/>
              </w:rPr>
              <w:t>)</w:t>
            </w:r>
          </w:p>
        </w:tc>
        <w:tc>
          <w:tcPr>
            <w:tcW w:w="959" w:type="dxa"/>
            <w:vMerge w:val="restart"/>
            <w:tcBorders>
              <w:top w:val="single" w:sz="4" w:space="0" w:color="auto"/>
              <w:left w:val="nil"/>
              <w:right w:val="single" w:sz="4" w:space="0" w:color="auto"/>
            </w:tcBorders>
            <w:shd w:val="clear" w:color="auto" w:fill="E2EFD9" w:themeFill="accent6" w:themeFillTint="33"/>
          </w:tcPr>
          <w:p w14:paraId="2A9EEAC9" w14:textId="77777777" w:rsidR="00DB1874" w:rsidRPr="00B6541A" w:rsidRDefault="00DB1874" w:rsidP="00937ED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需搬遷人數</w:t>
            </w:r>
            <w:r w:rsidRPr="00B6541A">
              <w:rPr>
                <w:rFonts w:ascii="Times New Roman" w:eastAsia="標楷體" w:hAnsi="Times New Roman" w:cs="Times New Roman"/>
                <w:b/>
                <w:bCs/>
                <w:color w:val="000000" w:themeColor="text1"/>
                <w:kern w:val="24"/>
                <w:sz w:val="24"/>
                <w:szCs w:val="24"/>
                <w:lang w:eastAsia="ar-SA"/>
              </w:rPr>
              <w:t>(</w:t>
            </w:r>
            <w:r w:rsidRPr="00B6541A">
              <w:rPr>
                <w:rFonts w:ascii="Times New Roman" w:eastAsia="標楷體" w:hAnsi="Times New Roman" w:cs="Times New Roman"/>
                <w:b/>
                <w:bCs/>
                <w:color w:val="000000" w:themeColor="text1"/>
                <w:kern w:val="24"/>
                <w:sz w:val="24"/>
                <w:szCs w:val="24"/>
                <w:lang w:eastAsia="ar-SA"/>
              </w:rPr>
              <w:t>人</w:t>
            </w:r>
            <w:r w:rsidRPr="00B6541A">
              <w:rPr>
                <w:rFonts w:ascii="Times New Roman" w:eastAsia="標楷體" w:hAnsi="Times New Roman" w:cs="Times New Roman"/>
                <w:b/>
                <w:bCs/>
                <w:color w:val="000000" w:themeColor="text1"/>
                <w:kern w:val="24"/>
                <w:sz w:val="24"/>
                <w:szCs w:val="24"/>
                <w:lang w:eastAsia="ar-SA"/>
              </w:rPr>
              <w:t>)</w:t>
            </w:r>
          </w:p>
        </w:tc>
        <w:tc>
          <w:tcPr>
            <w:tcW w:w="1134" w:type="dxa"/>
            <w:vMerge w:val="restart"/>
            <w:tcBorders>
              <w:top w:val="single" w:sz="4" w:space="0" w:color="auto"/>
              <w:left w:val="nil"/>
              <w:right w:val="single" w:sz="4" w:space="0" w:color="auto"/>
            </w:tcBorders>
            <w:shd w:val="clear" w:color="auto" w:fill="E2EFD9" w:themeFill="accent6" w:themeFillTint="33"/>
          </w:tcPr>
          <w:p w14:paraId="2DA1EAC0" w14:textId="77777777" w:rsidR="00DB1874" w:rsidRPr="00B6541A" w:rsidRDefault="00DB1874" w:rsidP="00937ED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臨時避難人數</w:t>
            </w:r>
            <w:r w:rsidRPr="00B6541A">
              <w:rPr>
                <w:rFonts w:ascii="Times New Roman" w:eastAsia="標楷體" w:hAnsi="Times New Roman" w:cs="Times New Roman"/>
                <w:b/>
                <w:bCs/>
                <w:color w:val="000000" w:themeColor="text1"/>
                <w:kern w:val="24"/>
                <w:sz w:val="24"/>
                <w:szCs w:val="24"/>
                <w:lang w:eastAsia="ar-SA"/>
              </w:rPr>
              <w:t>(</w:t>
            </w:r>
            <w:r w:rsidRPr="00B6541A">
              <w:rPr>
                <w:rFonts w:ascii="Times New Roman" w:eastAsia="標楷體" w:hAnsi="Times New Roman" w:cs="Times New Roman"/>
                <w:b/>
                <w:bCs/>
                <w:color w:val="000000" w:themeColor="text1"/>
                <w:kern w:val="24"/>
                <w:sz w:val="24"/>
                <w:szCs w:val="24"/>
                <w:lang w:eastAsia="ar-SA"/>
              </w:rPr>
              <w:t>人</w:t>
            </w:r>
            <w:r w:rsidRPr="00B6541A">
              <w:rPr>
                <w:rFonts w:ascii="Times New Roman" w:eastAsia="標楷體" w:hAnsi="Times New Roman" w:cs="Times New Roman"/>
                <w:b/>
                <w:bCs/>
                <w:color w:val="000000" w:themeColor="text1"/>
                <w:kern w:val="24"/>
                <w:sz w:val="24"/>
                <w:szCs w:val="24"/>
                <w:lang w:eastAsia="ar-SA"/>
              </w:rPr>
              <w:t>)</w:t>
            </w:r>
          </w:p>
        </w:tc>
        <w:tc>
          <w:tcPr>
            <w:tcW w:w="851" w:type="dxa"/>
            <w:vMerge w:val="restart"/>
            <w:tcBorders>
              <w:top w:val="single" w:sz="4" w:space="0" w:color="auto"/>
              <w:left w:val="nil"/>
              <w:right w:val="single" w:sz="4" w:space="0" w:color="auto"/>
            </w:tcBorders>
            <w:shd w:val="clear" w:color="auto" w:fill="E2EFD9" w:themeFill="accent6" w:themeFillTint="33"/>
            <w:vAlign w:val="center"/>
          </w:tcPr>
          <w:p w14:paraId="37B79766" w14:textId="77777777" w:rsidR="00DB1874" w:rsidRPr="00B6541A" w:rsidRDefault="00DB1874" w:rsidP="00937ED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震後火災</w:t>
            </w:r>
            <w:r w:rsidRPr="00B6541A">
              <w:rPr>
                <w:rFonts w:ascii="Times New Roman" w:eastAsia="標楷體" w:hAnsi="Times New Roman" w:cs="Times New Roman"/>
                <w:b/>
                <w:bCs/>
                <w:color w:val="000000" w:themeColor="text1"/>
                <w:kern w:val="24"/>
                <w:sz w:val="24"/>
                <w:szCs w:val="24"/>
                <w:lang w:eastAsia="ar-SA"/>
              </w:rPr>
              <w:t>(</w:t>
            </w:r>
            <w:r w:rsidRPr="00B6541A">
              <w:rPr>
                <w:rFonts w:ascii="Times New Roman" w:eastAsia="標楷體" w:hAnsi="Times New Roman" w:cs="Times New Roman"/>
                <w:b/>
                <w:bCs/>
                <w:color w:val="000000" w:themeColor="text1"/>
                <w:kern w:val="24"/>
                <w:sz w:val="24"/>
                <w:szCs w:val="24"/>
                <w:lang w:eastAsia="ar-SA"/>
              </w:rPr>
              <w:t>件</w:t>
            </w:r>
            <w:r w:rsidRPr="00B6541A">
              <w:rPr>
                <w:rFonts w:ascii="Times New Roman" w:eastAsia="標楷體" w:hAnsi="Times New Roman" w:cs="Times New Roman"/>
                <w:b/>
                <w:bCs/>
                <w:color w:val="000000" w:themeColor="text1"/>
                <w:kern w:val="24"/>
                <w:sz w:val="24"/>
                <w:szCs w:val="24"/>
                <w:lang w:eastAsia="ar-SA"/>
              </w:rPr>
              <w:t>)</w:t>
            </w:r>
          </w:p>
        </w:tc>
      </w:tr>
      <w:tr w:rsidR="00DB1874" w:rsidRPr="00B6541A" w14:paraId="3058862A" w14:textId="77777777" w:rsidTr="00937EDA">
        <w:trPr>
          <w:trHeight w:val="330"/>
          <w:tblHeader/>
          <w:jc w:val="center"/>
        </w:trPr>
        <w:tc>
          <w:tcPr>
            <w:tcW w:w="889" w:type="dxa"/>
            <w:vMerge/>
            <w:tcBorders>
              <w:left w:val="single" w:sz="4" w:space="0" w:color="auto"/>
              <w:bottom w:val="single" w:sz="4" w:space="0" w:color="auto"/>
              <w:right w:val="single" w:sz="4" w:space="0" w:color="auto"/>
            </w:tcBorders>
            <w:shd w:val="clear" w:color="auto" w:fill="E2EFD9" w:themeFill="accent6" w:themeFillTint="33"/>
            <w:noWrap/>
            <w:vAlign w:val="center"/>
            <w:hideMark/>
          </w:tcPr>
          <w:p w14:paraId="148FA64E"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p>
        </w:tc>
        <w:tc>
          <w:tcPr>
            <w:tcW w:w="71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EBBFF9"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輕傷</w:t>
            </w:r>
          </w:p>
        </w:tc>
        <w:tc>
          <w:tcPr>
            <w:tcW w:w="7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03091CB"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中傷</w:t>
            </w:r>
          </w:p>
        </w:tc>
        <w:tc>
          <w:tcPr>
            <w:tcW w:w="7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255E687"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重傷</w:t>
            </w:r>
          </w:p>
        </w:tc>
        <w:tc>
          <w:tcPr>
            <w:tcW w:w="72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4796AFD"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死亡</w:t>
            </w:r>
          </w:p>
        </w:tc>
        <w:tc>
          <w:tcPr>
            <w:tcW w:w="83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10A2A41"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輕度</w:t>
            </w:r>
          </w:p>
        </w:tc>
        <w:tc>
          <w:tcPr>
            <w:tcW w:w="83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E03CEE3"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中度</w:t>
            </w:r>
          </w:p>
        </w:tc>
        <w:tc>
          <w:tcPr>
            <w:tcW w:w="83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324BB0D"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嚴重</w:t>
            </w:r>
          </w:p>
        </w:tc>
        <w:tc>
          <w:tcPr>
            <w:tcW w:w="841"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3289A71" w14:textId="77777777" w:rsidR="00DB1874" w:rsidRPr="00B6541A" w:rsidRDefault="00DB1874" w:rsidP="00B6541A">
            <w:pPr>
              <w:widowControl/>
              <w:jc w:val="center"/>
              <w:rPr>
                <w:rFonts w:ascii="Times New Roman" w:eastAsia="標楷體" w:hAnsi="Times New Roman" w:cs="Times New Roman"/>
                <w:b/>
                <w:bCs/>
                <w:color w:val="000000" w:themeColor="text1"/>
                <w:kern w:val="24"/>
                <w:sz w:val="24"/>
                <w:szCs w:val="24"/>
                <w:lang w:eastAsia="ar-SA"/>
              </w:rPr>
            </w:pPr>
            <w:r w:rsidRPr="00B6541A">
              <w:rPr>
                <w:rFonts w:ascii="Times New Roman" w:eastAsia="標楷體" w:hAnsi="Times New Roman" w:cs="Times New Roman"/>
                <w:b/>
                <w:bCs/>
                <w:color w:val="000000" w:themeColor="text1"/>
                <w:kern w:val="24"/>
                <w:sz w:val="24"/>
                <w:szCs w:val="24"/>
                <w:lang w:eastAsia="ar-SA"/>
              </w:rPr>
              <w:t>完全</w:t>
            </w:r>
          </w:p>
        </w:tc>
        <w:tc>
          <w:tcPr>
            <w:tcW w:w="959" w:type="dxa"/>
            <w:vMerge/>
            <w:tcBorders>
              <w:left w:val="nil"/>
              <w:bottom w:val="single" w:sz="4" w:space="0" w:color="auto"/>
              <w:right w:val="single" w:sz="4" w:space="0" w:color="auto"/>
            </w:tcBorders>
            <w:shd w:val="clear" w:color="auto" w:fill="E2EFD9" w:themeFill="accent6" w:themeFillTint="33"/>
            <w:vAlign w:val="center"/>
          </w:tcPr>
          <w:p w14:paraId="57B9CE25" w14:textId="7777777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p>
        </w:tc>
        <w:tc>
          <w:tcPr>
            <w:tcW w:w="1134" w:type="dxa"/>
            <w:vMerge/>
            <w:tcBorders>
              <w:left w:val="nil"/>
              <w:bottom w:val="single" w:sz="4" w:space="0" w:color="auto"/>
              <w:right w:val="single" w:sz="4" w:space="0" w:color="auto"/>
            </w:tcBorders>
            <w:shd w:val="clear" w:color="auto" w:fill="E2EFD9" w:themeFill="accent6" w:themeFillTint="33"/>
            <w:vAlign w:val="center"/>
          </w:tcPr>
          <w:p w14:paraId="0E264D44" w14:textId="7777777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p>
        </w:tc>
        <w:tc>
          <w:tcPr>
            <w:tcW w:w="851" w:type="dxa"/>
            <w:vMerge/>
            <w:tcBorders>
              <w:left w:val="nil"/>
              <w:bottom w:val="single" w:sz="4" w:space="0" w:color="auto"/>
              <w:right w:val="single" w:sz="4" w:space="0" w:color="auto"/>
            </w:tcBorders>
            <w:shd w:val="clear" w:color="auto" w:fill="E2EFD9" w:themeFill="accent6" w:themeFillTint="33"/>
            <w:vAlign w:val="center"/>
          </w:tcPr>
          <w:p w14:paraId="6E6EEBCA" w14:textId="7777777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p>
        </w:tc>
      </w:tr>
      <w:tr w:rsidR="00DB1874" w:rsidRPr="00B6541A" w14:paraId="7515641C"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4F1FD4BF"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彰化市</w:t>
            </w:r>
          </w:p>
        </w:tc>
        <w:tc>
          <w:tcPr>
            <w:tcW w:w="716" w:type="dxa"/>
            <w:tcBorders>
              <w:top w:val="nil"/>
              <w:left w:val="nil"/>
              <w:bottom w:val="single" w:sz="4" w:space="0" w:color="auto"/>
              <w:right w:val="single" w:sz="4" w:space="0" w:color="auto"/>
            </w:tcBorders>
            <w:noWrap/>
            <w:vAlign w:val="center"/>
            <w:hideMark/>
          </w:tcPr>
          <w:p w14:paraId="133174E9" w14:textId="62DED6C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1,441</w:t>
            </w:r>
          </w:p>
        </w:tc>
        <w:tc>
          <w:tcPr>
            <w:tcW w:w="718" w:type="dxa"/>
            <w:tcBorders>
              <w:top w:val="nil"/>
              <w:left w:val="nil"/>
              <w:bottom w:val="single" w:sz="4" w:space="0" w:color="auto"/>
              <w:right w:val="single" w:sz="4" w:space="0" w:color="auto"/>
            </w:tcBorders>
            <w:noWrap/>
            <w:vAlign w:val="center"/>
            <w:hideMark/>
          </w:tcPr>
          <w:p w14:paraId="6B5EDA18" w14:textId="19E3B62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704</w:t>
            </w:r>
          </w:p>
        </w:tc>
        <w:tc>
          <w:tcPr>
            <w:tcW w:w="718" w:type="dxa"/>
            <w:tcBorders>
              <w:top w:val="nil"/>
              <w:left w:val="nil"/>
              <w:bottom w:val="single" w:sz="4" w:space="0" w:color="auto"/>
              <w:right w:val="single" w:sz="4" w:space="0" w:color="auto"/>
            </w:tcBorders>
            <w:noWrap/>
            <w:vAlign w:val="center"/>
            <w:hideMark/>
          </w:tcPr>
          <w:p w14:paraId="30E1C78D" w14:textId="4FCF4EF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452</w:t>
            </w:r>
          </w:p>
        </w:tc>
        <w:tc>
          <w:tcPr>
            <w:tcW w:w="720" w:type="dxa"/>
            <w:tcBorders>
              <w:top w:val="nil"/>
              <w:left w:val="nil"/>
              <w:bottom w:val="single" w:sz="4" w:space="0" w:color="auto"/>
              <w:right w:val="single" w:sz="4" w:space="0" w:color="auto"/>
            </w:tcBorders>
            <w:noWrap/>
            <w:vAlign w:val="center"/>
            <w:hideMark/>
          </w:tcPr>
          <w:p w14:paraId="60B13760" w14:textId="5F15CD1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340</w:t>
            </w:r>
          </w:p>
        </w:tc>
        <w:tc>
          <w:tcPr>
            <w:tcW w:w="838" w:type="dxa"/>
            <w:tcBorders>
              <w:top w:val="nil"/>
              <w:left w:val="nil"/>
              <w:bottom w:val="single" w:sz="4" w:space="0" w:color="auto"/>
              <w:right w:val="single" w:sz="4" w:space="0" w:color="auto"/>
            </w:tcBorders>
            <w:noWrap/>
            <w:vAlign w:val="center"/>
            <w:hideMark/>
          </w:tcPr>
          <w:p w14:paraId="09A63ED6" w14:textId="626A10B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11,689</w:t>
            </w:r>
          </w:p>
        </w:tc>
        <w:tc>
          <w:tcPr>
            <w:tcW w:w="838" w:type="dxa"/>
            <w:tcBorders>
              <w:top w:val="nil"/>
              <w:left w:val="nil"/>
              <w:bottom w:val="single" w:sz="4" w:space="0" w:color="auto"/>
              <w:right w:val="single" w:sz="4" w:space="0" w:color="auto"/>
            </w:tcBorders>
            <w:noWrap/>
            <w:vAlign w:val="center"/>
            <w:hideMark/>
          </w:tcPr>
          <w:p w14:paraId="49C54CDE" w14:textId="1A105E7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7,325</w:t>
            </w:r>
          </w:p>
        </w:tc>
        <w:tc>
          <w:tcPr>
            <w:tcW w:w="838" w:type="dxa"/>
            <w:tcBorders>
              <w:top w:val="nil"/>
              <w:left w:val="nil"/>
              <w:bottom w:val="single" w:sz="4" w:space="0" w:color="auto"/>
              <w:right w:val="single" w:sz="4" w:space="0" w:color="auto"/>
            </w:tcBorders>
            <w:noWrap/>
            <w:vAlign w:val="center"/>
            <w:hideMark/>
          </w:tcPr>
          <w:p w14:paraId="3122B22C" w14:textId="01053CE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3,925</w:t>
            </w:r>
          </w:p>
        </w:tc>
        <w:tc>
          <w:tcPr>
            <w:tcW w:w="841" w:type="dxa"/>
            <w:tcBorders>
              <w:top w:val="nil"/>
              <w:left w:val="nil"/>
              <w:bottom w:val="single" w:sz="4" w:space="0" w:color="auto"/>
              <w:right w:val="single" w:sz="4" w:space="0" w:color="auto"/>
            </w:tcBorders>
            <w:noWrap/>
            <w:vAlign w:val="center"/>
            <w:hideMark/>
          </w:tcPr>
          <w:p w14:paraId="1B1A0D71" w14:textId="40FEF1F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2,558</w:t>
            </w:r>
          </w:p>
        </w:tc>
        <w:tc>
          <w:tcPr>
            <w:tcW w:w="959" w:type="dxa"/>
            <w:tcBorders>
              <w:top w:val="nil"/>
              <w:left w:val="nil"/>
              <w:bottom w:val="single" w:sz="4" w:space="0" w:color="auto"/>
              <w:right w:val="single" w:sz="4" w:space="0" w:color="auto"/>
            </w:tcBorders>
            <w:vAlign w:val="center"/>
          </w:tcPr>
          <w:p w14:paraId="51825827" w14:textId="0F956E7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33,585</w:t>
            </w:r>
          </w:p>
        </w:tc>
        <w:tc>
          <w:tcPr>
            <w:tcW w:w="1134" w:type="dxa"/>
            <w:tcBorders>
              <w:top w:val="nil"/>
              <w:left w:val="nil"/>
              <w:bottom w:val="single" w:sz="4" w:space="0" w:color="auto"/>
              <w:right w:val="single" w:sz="4" w:space="0" w:color="auto"/>
            </w:tcBorders>
            <w:vAlign w:val="center"/>
          </w:tcPr>
          <w:p w14:paraId="107CC18A" w14:textId="72BBB97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9,645</w:t>
            </w:r>
          </w:p>
        </w:tc>
        <w:tc>
          <w:tcPr>
            <w:tcW w:w="851" w:type="dxa"/>
            <w:tcBorders>
              <w:top w:val="nil"/>
              <w:left w:val="nil"/>
              <w:bottom w:val="single" w:sz="4" w:space="0" w:color="auto"/>
              <w:right w:val="single" w:sz="4" w:space="0" w:color="auto"/>
            </w:tcBorders>
            <w:vAlign w:val="center"/>
          </w:tcPr>
          <w:p w14:paraId="1D1977CB" w14:textId="26C6520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22</w:t>
            </w:r>
          </w:p>
        </w:tc>
      </w:tr>
      <w:tr w:rsidR="00DB1874" w:rsidRPr="00B6541A" w14:paraId="3F1AA3D7"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50AE7D4F"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鹿港鎮</w:t>
            </w:r>
          </w:p>
        </w:tc>
        <w:tc>
          <w:tcPr>
            <w:tcW w:w="716" w:type="dxa"/>
            <w:tcBorders>
              <w:top w:val="nil"/>
              <w:left w:val="nil"/>
              <w:bottom w:val="single" w:sz="4" w:space="0" w:color="auto"/>
              <w:right w:val="single" w:sz="4" w:space="0" w:color="auto"/>
            </w:tcBorders>
            <w:noWrap/>
            <w:vAlign w:val="center"/>
            <w:hideMark/>
          </w:tcPr>
          <w:p w14:paraId="510A1258" w14:textId="2145F46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630</w:t>
            </w:r>
          </w:p>
        </w:tc>
        <w:tc>
          <w:tcPr>
            <w:tcW w:w="718" w:type="dxa"/>
            <w:tcBorders>
              <w:top w:val="nil"/>
              <w:left w:val="nil"/>
              <w:bottom w:val="single" w:sz="4" w:space="0" w:color="auto"/>
              <w:right w:val="single" w:sz="4" w:space="0" w:color="auto"/>
            </w:tcBorders>
            <w:noWrap/>
            <w:vAlign w:val="center"/>
            <w:hideMark/>
          </w:tcPr>
          <w:p w14:paraId="0A6EA139" w14:textId="13BE7BD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326</w:t>
            </w:r>
          </w:p>
        </w:tc>
        <w:tc>
          <w:tcPr>
            <w:tcW w:w="718" w:type="dxa"/>
            <w:tcBorders>
              <w:top w:val="nil"/>
              <w:left w:val="nil"/>
              <w:bottom w:val="single" w:sz="4" w:space="0" w:color="auto"/>
              <w:right w:val="single" w:sz="4" w:space="0" w:color="auto"/>
            </w:tcBorders>
            <w:noWrap/>
            <w:vAlign w:val="center"/>
            <w:hideMark/>
          </w:tcPr>
          <w:p w14:paraId="512BC6B9" w14:textId="0DA1F88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215</w:t>
            </w:r>
          </w:p>
        </w:tc>
        <w:tc>
          <w:tcPr>
            <w:tcW w:w="720" w:type="dxa"/>
            <w:tcBorders>
              <w:top w:val="nil"/>
              <w:left w:val="nil"/>
              <w:bottom w:val="single" w:sz="4" w:space="0" w:color="auto"/>
              <w:right w:val="single" w:sz="4" w:space="0" w:color="auto"/>
            </w:tcBorders>
            <w:noWrap/>
            <w:vAlign w:val="center"/>
            <w:hideMark/>
          </w:tcPr>
          <w:p w14:paraId="177377D5" w14:textId="19C8B5A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161</w:t>
            </w:r>
          </w:p>
        </w:tc>
        <w:tc>
          <w:tcPr>
            <w:tcW w:w="838" w:type="dxa"/>
            <w:tcBorders>
              <w:top w:val="nil"/>
              <w:left w:val="nil"/>
              <w:bottom w:val="single" w:sz="4" w:space="0" w:color="auto"/>
              <w:right w:val="single" w:sz="4" w:space="0" w:color="auto"/>
            </w:tcBorders>
            <w:noWrap/>
            <w:vAlign w:val="center"/>
            <w:hideMark/>
          </w:tcPr>
          <w:p w14:paraId="43C8EAF0" w14:textId="43EC9FC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4,526</w:t>
            </w:r>
          </w:p>
        </w:tc>
        <w:tc>
          <w:tcPr>
            <w:tcW w:w="838" w:type="dxa"/>
            <w:tcBorders>
              <w:top w:val="nil"/>
              <w:left w:val="nil"/>
              <w:bottom w:val="single" w:sz="4" w:space="0" w:color="auto"/>
              <w:right w:val="single" w:sz="4" w:space="0" w:color="auto"/>
            </w:tcBorders>
            <w:noWrap/>
            <w:vAlign w:val="center"/>
            <w:hideMark/>
          </w:tcPr>
          <w:p w14:paraId="0DE9DABF" w14:textId="67B986C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2,100</w:t>
            </w:r>
          </w:p>
        </w:tc>
        <w:tc>
          <w:tcPr>
            <w:tcW w:w="838" w:type="dxa"/>
            <w:tcBorders>
              <w:top w:val="nil"/>
              <w:left w:val="nil"/>
              <w:bottom w:val="single" w:sz="4" w:space="0" w:color="auto"/>
              <w:right w:val="single" w:sz="4" w:space="0" w:color="auto"/>
            </w:tcBorders>
            <w:noWrap/>
            <w:vAlign w:val="center"/>
            <w:hideMark/>
          </w:tcPr>
          <w:p w14:paraId="5F7997E5" w14:textId="53746E1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1,303</w:t>
            </w:r>
          </w:p>
        </w:tc>
        <w:tc>
          <w:tcPr>
            <w:tcW w:w="841" w:type="dxa"/>
            <w:tcBorders>
              <w:top w:val="nil"/>
              <w:left w:val="nil"/>
              <w:bottom w:val="single" w:sz="4" w:space="0" w:color="auto"/>
              <w:right w:val="single" w:sz="4" w:space="0" w:color="auto"/>
            </w:tcBorders>
            <w:noWrap/>
            <w:vAlign w:val="center"/>
            <w:hideMark/>
          </w:tcPr>
          <w:p w14:paraId="56C5031B" w14:textId="34AF39A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1,080</w:t>
            </w:r>
          </w:p>
        </w:tc>
        <w:tc>
          <w:tcPr>
            <w:tcW w:w="959" w:type="dxa"/>
            <w:tcBorders>
              <w:top w:val="nil"/>
              <w:left w:val="nil"/>
              <w:bottom w:val="single" w:sz="4" w:space="0" w:color="auto"/>
              <w:right w:val="single" w:sz="4" w:space="0" w:color="auto"/>
            </w:tcBorders>
            <w:vAlign w:val="center"/>
          </w:tcPr>
          <w:p w14:paraId="5F15179F" w14:textId="4142727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8,443</w:t>
            </w:r>
          </w:p>
        </w:tc>
        <w:tc>
          <w:tcPr>
            <w:tcW w:w="1134" w:type="dxa"/>
            <w:tcBorders>
              <w:top w:val="nil"/>
              <w:left w:val="nil"/>
              <w:bottom w:val="single" w:sz="4" w:space="0" w:color="auto"/>
              <w:right w:val="single" w:sz="4" w:space="0" w:color="auto"/>
            </w:tcBorders>
            <w:vAlign w:val="center"/>
          </w:tcPr>
          <w:p w14:paraId="47380F6B" w14:textId="2D2EE43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2,417</w:t>
            </w:r>
          </w:p>
        </w:tc>
        <w:tc>
          <w:tcPr>
            <w:tcW w:w="851" w:type="dxa"/>
            <w:tcBorders>
              <w:top w:val="nil"/>
              <w:left w:val="nil"/>
              <w:bottom w:val="single" w:sz="4" w:space="0" w:color="auto"/>
              <w:right w:val="single" w:sz="4" w:space="0" w:color="auto"/>
            </w:tcBorders>
            <w:vAlign w:val="center"/>
          </w:tcPr>
          <w:p w14:paraId="4CB461D9" w14:textId="7AF55A9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17</w:t>
            </w:r>
          </w:p>
        </w:tc>
      </w:tr>
      <w:tr w:rsidR="00DB1874" w:rsidRPr="00B6541A" w14:paraId="758EA726"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7C0C390E"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和美鎮</w:t>
            </w:r>
          </w:p>
        </w:tc>
        <w:tc>
          <w:tcPr>
            <w:tcW w:w="716" w:type="dxa"/>
            <w:tcBorders>
              <w:top w:val="nil"/>
              <w:left w:val="nil"/>
              <w:bottom w:val="single" w:sz="4" w:space="0" w:color="auto"/>
              <w:right w:val="single" w:sz="4" w:space="0" w:color="auto"/>
            </w:tcBorders>
            <w:noWrap/>
            <w:vAlign w:val="center"/>
            <w:hideMark/>
          </w:tcPr>
          <w:p w14:paraId="7BF5D900" w14:textId="31A1E39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567</w:t>
            </w:r>
          </w:p>
        </w:tc>
        <w:tc>
          <w:tcPr>
            <w:tcW w:w="718" w:type="dxa"/>
            <w:tcBorders>
              <w:top w:val="nil"/>
              <w:left w:val="nil"/>
              <w:bottom w:val="single" w:sz="4" w:space="0" w:color="auto"/>
              <w:right w:val="single" w:sz="4" w:space="0" w:color="auto"/>
            </w:tcBorders>
            <w:noWrap/>
            <w:vAlign w:val="center"/>
            <w:hideMark/>
          </w:tcPr>
          <w:p w14:paraId="2192CC37" w14:textId="2AA51EA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284</w:t>
            </w:r>
          </w:p>
        </w:tc>
        <w:tc>
          <w:tcPr>
            <w:tcW w:w="718" w:type="dxa"/>
            <w:tcBorders>
              <w:top w:val="nil"/>
              <w:left w:val="nil"/>
              <w:bottom w:val="single" w:sz="4" w:space="0" w:color="auto"/>
              <w:right w:val="single" w:sz="4" w:space="0" w:color="auto"/>
            </w:tcBorders>
            <w:noWrap/>
            <w:vAlign w:val="center"/>
            <w:hideMark/>
          </w:tcPr>
          <w:p w14:paraId="17B10D29" w14:textId="1B95BDB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183</w:t>
            </w:r>
          </w:p>
        </w:tc>
        <w:tc>
          <w:tcPr>
            <w:tcW w:w="720" w:type="dxa"/>
            <w:tcBorders>
              <w:top w:val="nil"/>
              <w:left w:val="nil"/>
              <w:bottom w:val="single" w:sz="4" w:space="0" w:color="auto"/>
              <w:right w:val="single" w:sz="4" w:space="0" w:color="auto"/>
            </w:tcBorders>
            <w:noWrap/>
            <w:vAlign w:val="center"/>
            <w:hideMark/>
          </w:tcPr>
          <w:p w14:paraId="7E5293B1" w14:textId="5A9CEA0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137</w:t>
            </w:r>
          </w:p>
        </w:tc>
        <w:tc>
          <w:tcPr>
            <w:tcW w:w="838" w:type="dxa"/>
            <w:tcBorders>
              <w:top w:val="nil"/>
              <w:left w:val="nil"/>
              <w:bottom w:val="single" w:sz="4" w:space="0" w:color="auto"/>
              <w:right w:val="single" w:sz="4" w:space="0" w:color="auto"/>
            </w:tcBorders>
            <w:noWrap/>
            <w:vAlign w:val="center"/>
            <w:hideMark/>
          </w:tcPr>
          <w:p w14:paraId="40F8D72D" w14:textId="50CAFDB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6,136</w:t>
            </w:r>
          </w:p>
        </w:tc>
        <w:tc>
          <w:tcPr>
            <w:tcW w:w="838" w:type="dxa"/>
            <w:tcBorders>
              <w:top w:val="nil"/>
              <w:left w:val="nil"/>
              <w:bottom w:val="single" w:sz="4" w:space="0" w:color="auto"/>
              <w:right w:val="single" w:sz="4" w:space="0" w:color="auto"/>
            </w:tcBorders>
            <w:noWrap/>
            <w:vAlign w:val="center"/>
            <w:hideMark/>
          </w:tcPr>
          <w:p w14:paraId="2563A627" w14:textId="1675046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2,882</w:t>
            </w:r>
          </w:p>
        </w:tc>
        <w:tc>
          <w:tcPr>
            <w:tcW w:w="838" w:type="dxa"/>
            <w:tcBorders>
              <w:top w:val="nil"/>
              <w:left w:val="nil"/>
              <w:bottom w:val="single" w:sz="4" w:space="0" w:color="auto"/>
              <w:right w:val="single" w:sz="4" w:space="0" w:color="auto"/>
            </w:tcBorders>
            <w:noWrap/>
            <w:vAlign w:val="center"/>
            <w:hideMark/>
          </w:tcPr>
          <w:p w14:paraId="7AE9E09C" w14:textId="22373EA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1,569</w:t>
            </w:r>
          </w:p>
        </w:tc>
        <w:tc>
          <w:tcPr>
            <w:tcW w:w="841" w:type="dxa"/>
            <w:tcBorders>
              <w:top w:val="nil"/>
              <w:left w:val="nil"/>
              <w:bottom w:val="single" w:sz="4" w:space="0" w:color="auto"/>
              <w:right w:val="single" w:sz="4" w:space="0" w:color="auto"/>
            </w:tcBorders>
            <w:noWrap/>
            <w:vAlign w:val="center"/>
            <w:hideMark/>
          </w:tcPr>
          <w:p w14:paraId="795AB495" w14:textId="3C6B9F4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1,223</w:t>
            </w:r>
          </w:p>
        </w:tc>
        <w:tc>
          <w:tcPr>
            <w:tcW w:w="959" w:type="dxa"/>
            <w:tcBorders>
              <w:top w:val="nil"/>
              <w:left w:val="nil"/>
              <w:bottom w:val="single" w:sz="4" w:space="0" w:color="auto"/>
              <w:right w:val="single" w:sz="4" w:space="0" w:color="auto"/>
            </w:tcBorders>
            <w:vAlign w:val="center"/>
          </w:tcPr>
          <w:p w14:paraId="27CEB855" w14:textId="07CB38E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9,800</w:t>
            </w:r>
          </w:p>
        </w:tc>
        <w:tc>
          <w:tcPr>
            <w:tcW w:w="1134" w:type="dxa"/>
            <w:tcBorders>
              <w:top w:val="nil"/>
              <w:left w:val="nil"/>
              <w:bottom w:val="single" w:sz="4" w:space="0" w:color="auto"/>
              <w:right w:val="single" w:sz="4" w:space="0" w:color="auto"/>
            </w:tcBorders>
            <w:vAlign w:val="center"/>
          </w:tcPr>
          <w:p w14:paraId="408266A0" w14:textId="1A518C1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2,851</w:t>
            </w:r>
          </w:p>
        </w:tc>
        <w:tc>
          <w:tcPr>
            <w:tcW w:w="851" w:type="dxa"/>
            <w:tcBorders>
              <w:top w:val="nil"/>
              <w:left w:val="nil"/>
              <w:bottom w:val="single" w:sz="4" w:space="0" w:color="auto"/>
              <w:right w:val="single" w:sz="4" w:space="0" w:color="auto"/>
            </w:tcBorders>
            <w:vAlign w:val="center"/>
          </w:tcPr>
          <w:p w14:paraId="65A7E87B" w14:textId="457745D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w:t>
            </w:r>
          </w:p>
        </w:tc>
      </w:tr>
      <w:tr w:rsidR="00DB1874" w:rsidRPr="00B6541A" w14:paraId="1BCE23A7"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7CAF4F4B"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線西鄉</w:t>
            </w:r>
          </w:p>
        </w:tc>
        <w:tc>
          <w:tcPr>
            <w:tcW w:w="716" w:type="dxa"/>
            <w:tcBorders>
              <w:top w:val="nil"/>
              <w:left w:val="nil"/>
              <w:bottom w:val="single" w:sz="4" w:space="0" w:color="auto"/>
              <w:right w:val="single" w:sz="4" w:space="0" w:color="auto"/>
            </w:tcBorders>
            <w:noWrap/>
            <w:vAlign w:val="center"/>
            <w:hideMark/>
          </w:tcPr>
          <w:p w14:paraId="6C81DF10" w14:textId="0BBEFE8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190</w:t>
            </w:r>
          </w:p>
        </w:tc>
        <w:tc>
          <w:tcPr>
            <w:tcW w:w="718" w:type="dxa"/>
            <w:tcBorders>
              <w:top w:val="nil"/>
              <w:left w:val="nil"/>
              <w:bottom w:val="single" w:sz="4" w:space="0" w:color="auto"/>
              <w:right w:val="single" w:sz="4" w:space="0" w:color="auto"/>
            </w:tcBorders>
            <w:noWrap/>
            <w:vAlign w:val="center"/>
            <w:hideMark/>
          </w:tcPr>
          <w:p w14:paraId="4D575B87" w14:textId="39376E7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103</w:t>
            </w:r>
          </w:p>
        </w:tc>
        <w:tc>
          <w:tcPr>
            <w:tcW w:w="718" w:type="dxa"/>
            <w:tcBorders>
              <w:top w:val="nil"/>
              <w:left w:val="nil"/>
              <w:bottom w:val="single" w:sz="4" w:space="0" w:color="auto"/>
              <w:right w:val="single" w:sz="4" w:space="0" w:color="auto"/>
            </w:tcBorders>
            <w:noWrap/>
            <w:vAlign w:val="center"/>
            <w:hideMark/>
          </w:tcPr>
          <w:p w14:paraId="2B5F277B" w14:textId="1E94A00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66</w:t>
            </w:r>
          </w:p>
        </w:tc>
        <w:tc>
          <w:tcPr>
            <w:tcW w:w="720" w:type="dxa"/>
            <w:tcBorders>
              <w:top w:val="nil"/>
              <w:left w:val="nil"/>
              <w:bottom w:val="single" w:sz="4" w:space="0" w:color="auto"/>
              <w:right w:val="single" w:sz="4" w:space="0" w:color="auto"/>
            </w:tcBorders>
            <w:noWrap/>
            <w:vAlign w:val="center"/>
            <w:hideMark/>
          </w:tcPr>
          <w:p w14:paraId="7C7A6090" w14:textId="46CBB7C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50</w:t>
            </w:r>
          </w:p>
        </w:tc>
        <w:tc>
          <w:tcPr>
            <w:tcW w:w="838" w:type="dxa"/>
            <w:tcBorders>
              <w:top w:val="nil"/>
              <w:left w:val="nil"/>
              <w:bottom w:val="single" w:sz="4" w:space="0" w:color="auto"/>
              <w:right w:val="single" w:sz="4" w:space="0" w:color="auto"/>
            </w:tcBorders>
            <w:noWrap/>
            <w:vAlign w:val="center"/>
            <w:hideMark/>
          </w:tcPr>
          <w:p w14:paraId="7DD76E11" w14:textId="105656F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1,143</w:t>
            </w:r>
          </w:p>
        </w:tc>
        <w:tc>
          <w:tcPr>
            <w:tcW w:w="838" w:type="dxa"/>
            <w:tcBorders>
              <w:top w:val="nil"/>
              <w:left w:val="nil"/>
              <w:bottom w:val="single" w:sz="4" w:space="0" w:color="auto"/>
              <w:right w:val="single" w:sz="4" w:space="0" w:color="auto"/>
            </w:tcBorders>
            <w:noWrap/>
            <w:vAlign w:val="center"/>
            <w:hideMark/>
          </w:tcPr>
          <w:p w14:paraId="4CA688D2" w14:textId="5B52028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502</w:t>
            </w:r>
          </w:p>
        </w:tc>
        <w:tc>
          <w:tcPr>
            <w:tcW w:w="838" w:type="dxa"/>
            <w:tcBorders>
              <w:top w:val="nil"/>
              <w:left w:val="nil"/>
              <w:bottom w:val="single" w:sz="4" w:space="0" w:color="auto"/>
              <w:right w:val="single" w:sz="4" w:space="0" w:color="auto"/>
            </w:tcBorders>
            <w:noWrap/>
            <w:vAlign w:val="center"/>
            <w:hideMark/>
          </w:tcPr>
          <w:p w14:paraId="2BDBC9DD" w14:textId="743746C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390</w:t>
            </w:r>
          </w:p>
        </w:tc>
        <w:tc>
          <w:tcPr>
            <w:tcW w:w="841" w:type="dxa"/>
            <w:tcBorders>
              <w:top w:val="nil"/>
              <w:left w:val="nil"/>
              <w:bottom w:val="single" w:sz="4" w:space="0" w:color="auto"/>
              <w:right w:val="single" w:sz="4" w:space="0" w:color="auto"/>
            </w:tcBorders>
            <w:noWrap/>
            <w:vAlign w:val="center"/>
            <w:hideMark/>
          </w:tcPr>
          <w:p w14:paraId="29DBFA81" w14:textId="07A470A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377</w:t>
            </w:r>
          </w:p>
        </w:tc>
        <w:tc>
          <w:tcPr>
            <w:tcW w:w="959" w:type="dxa"/>
            <w:tcBorders>
              <w:top w:val="nil"/>
              <w:left w:val="nil"/>
              <w:bottom w:val="single" w:sz="4" w:space="0" w:color="auto"/>
              <w:right w:val="single" w:sz="4" w:space="0" w:color="auto"/>
            </w:tcBorders>
            <w:vAlign w:val="center"/>
          </w:tcPr>
          <w:p w14:paraId="7725EAD2" w14:textId="4A81AD0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2,289</w:t>
            </w:r>
          </w:p>
        </w:tc>
        <w:tc>
          <w:tcPr>
            <w:tcW w:w="1134" w:type="dxa"/>
            <w:tcBorders>
              <w:top w:val="nil"/>
              <w:left w:val="nil"/>
              <w:bottom w:val="single" w:sz="4" w:space="0" w:color="auto"/>
              <w:right w:val="single" w:sz="4" w:space="0" w:color="auto"/>
            </w:tcBorders>
            <w:vAlign w:val="center"/>
          </w:tcPr>
          <w:p w14:paraId="04AE70D4" w14:textId="6BD7A58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636</w:t>
            </w:r>
          </w:p>
        </w:tc>
        <w:tc>
          <w:tcPr>
            <w:tcW w:w="851" w:type="dxa"/>
            <w:tcBorders>
              <w:top w:val="nil"/>
              <w:left w:val="nil"/>
              <w:bottom w:val="single" w:sz="4" w:space="0" w:color="auto"/>
              <w:right w:val="single" w:sz="4" w:space="0" w:color="auto"/>
            </w:tcBorders>
            <w:vAlign w:val="center"/>
          </w:tcPr>
          <w:p w14:paraId="332B3647" w14:textId="4AF630E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w:t>
            </w:r>
          </w:p>
        </w:tc>
      </w:tr>
      <w:tr w:rsidR="00DB1874" w:rsidRPr="00B6541A" w14:paraId="497892DD"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4E3A79AF"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伸港鄉</w:t>
            </w:r>
          </w:p>
        </w:tc>
        <w:tc>
          <w:tcPr>
            <w:tcW w:w="716" w:type="dxa"/>
            <w:tcBorders>
              <w:top w:val="nil"/>
              <w:left w:val="nil"/>
              <w:bottom w:val="single" w:sz="4" w:space="0" w:color="auto"/>
              <w:right w:val="single" w:sz="4" w:space="0" w:color="auto"/>
            </w:tcBorders>
            <w:noWrap/>
            <w:vAlign w:val="center"/>
            <w:hideMark/>
          </w:tcPr>
          <w:p w14:paraId="345B1B5F" w14:textId="61BE769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266</w:t>
            </w:r>
          </w:p>
        </w:tc>
        <w:tc>
          <w:tcPr>
            <w:tcW w:w="718" w:type="dxa"/>
            <w:tcBorders>
              <w:top w:val="nil"/>
              <w:left w:val="nil"/>
              <w:bottom w:val="single" w:sz="4" w:space="0" w:color="auto"/>
              <w:right w:val="single" w:sz="4" w:space="0" w:color="auto"/>
            </w:tcBorders>
            <w:noWrap/>
            <w:vAlign w:val="center"/>
            <w:hideMark/>
          </w:tcPr>
          <w:p w14:paraId="2635DB76" w14:textId="62D9526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139</w:t>
            </w:r>
          </w:p>
        </w:tc>
        <w:tc>
          <w:tcPr>
            <w:tcW w:w="718" w:type="dxa"/>
            <w:tcBorders>
              <w:top w:val="nil"/>
              <w:left w:val="nil"/>
              <w:bottom w:val="single" w:sz="4" w:space="0" w:color="auto"/>
              <w:right w:val="single" w:sz="4" w:space="0" w:color="auto"/>
            </w:tcBorders>
            <w:noWrap/>
            <w:vAlign w:val="center"/>
            <w:hideMark/>
          </w:tcPr>
          <w:p w14:paraId="7B31106F" w14:textId="463C274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93</w:t>
            </w:r>
          </w:p>
        </w:tc>
        <w:tc>
          <w:tcPr>
            <w:tcW w:w="720" w:type="dxa"/>
            <w:tcBorders>
              <w:top w:val="nil"/>
              <w:left w:val="nil"/>
              <w:bottom w:val="single" w:sz="4" w:space="0" w:color="auto"/>
              <w:right w:val="single" w:sz="4" w:space="0" w:color="auto"/>
            </w:tcBorders>
            <w:noWrap/>
            <w:vAlign w:val="center"/>
            <w:hideMark/>
          </w:tcPr>
          <w:p w14:paraId="245078F9" w14:textId="0CBC403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67</w:t>
            </w:r>
          </w:p>
        </w:tc>
        <w:tc>
          <w:tcPr>
            <w:tcW w:w="838" w:type="dxa"/>
            <w:tcBorders>
              <w:top w:val="nil"/>
              <w:left w:val="nil"/>
              <w:bottom w:val="single" w:sz="4" w:space="0" w:color="auto"/>
              <w:right w:val="single" w:sz="4" w:space="0" w:color="auto"/>
            </w:tcBorders>
            <w:noWrap/>
            <w:vAlign w:val="center"/>
            <w:hideMark/>
          </w:tcPr>
          <w:p w14:paraId="3E3DABAB" w14:textId="2CF83AE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2,000</w:t>
            </w:r>
          </w:p>
        </w:tc>
        <w:tc>
          <w:tcPr>
            <w:tcW w:w="838" w:type="dxa"/>
            <w:tcBorders>
              <w:top w:val="nil"/>
              <w:left w:val="nil"/>
              <w:bottom w:val="single" w:sz="4" w:space="0" w:color="auto"/>
              <w:right w:val="single" w:sz="4" w:space="0" w:color="auto"/>
            </w:tcBorders>
            <w:noWrap/>
            <w:vAlign w:val="center"/>
            <w:hideMark/>
          </w:tcPr>
          <w:p w14:paraId="5EEF9656" w14:textId="49F856E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873</w:t>
            </w:r>
          </w:p>
        </w:tc>
        <w:tc>
          <w:tcPr>
            <w:tcW w:w="838" w:type="dxa"/>
            <w:tcBorders>
              <w:top w:val="nil"/>
              <w:left w:val="nil"/>
              <w:bottom w:val="single" w:sz="4" w:space="0" w:color="auto"/>
              <w:right w:val="single" w:sz="4" w:space="0" w:color="auto"/>
            </w:tcBorders>
            <w:noWrap/>
            <w:vAlign w:val="center"/>
            <w:hideMark/>
          </w:tcPr>
          <w:p w14:paraId="28674B91" w14:textId="5729E0F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594</w:t>
            </w:r>
          </w:p>
        </w:tc>
        <w:tc>
          <w:tcPr>
            <w:tcW w:w="841" w:type="dxa"/>
            <w:tcBorders>
              <w:top w:val="nil"/>
              <w:left w:val="nil"/>
              <w:bottom w:val="single" w:sz="4" w:space="0" w:color="auto"/>
              <w:right w:val="single" w:sz="4" w:space="0" w:color="auto"/>
            </w:tcBorders>
            <w:noWrap/>
            <w:vAlign w:val="center"/>
            <w:hideMark/>
          </w:tcPr>
          <w:p w14:paraId="1DCAC9DA" w14:textId="7CA8146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551</w:t>
            </w:r>
          </w:p>
        </w:tc>
        <w:tc>
          <w:tcPr>
            <w:tcW w:w="959" w:type="dxa"/>
            <w:tcBorders>
              <w:top w:val="nil"/>
              <w:left w:val="nil"/>
              <w:bottom w:val="single" w:sz="4" w:space="0" w:color="auto"/>
              <w:right w:val="single" w:sz="4" w:space="0" w:color="auto"/>
            </w:tcBorders>
            <w:vAlign w:val="center"/>
          </w:tcPr>
          <w:p w14:paraId="07AE7150" w14:textId="5724C2B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3,928</w:t>
            </w:r>
          </w:p>
        </w:tc>
        <w:tc>
          <w:tcPr>
            <w:tcW w:w="1134" w:type="dxa"/>
            <w:tcBorders>
              <w:top w:val="nil"/>
              <w:left w:val="nil"/>
              <w:bottom w:val="single" w:sz="4" w:space="0" w:color="auto"/>
              <w:right w:val="single" w:sz="4" w:space="0" w:color="auto"/>
            </w:tcBorders>
            <w:vAlign w:val="center"/>
          </w:tcPr>
          <w:p w14:paraId="4A3DB79E" w14:textId="384E989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1,145</w:t>
            </w:r>
          </w:p>
        </w:tc>
        <w:tc>
          <w:tcPr>
            <w:tcW w:w="851" w:type="dxa"/>
            <w:tcBorders>
              <w:top w:val="nil"/>
              <w:left w:val="nil"/>
              <w:bottom w:val="single" w:sz="4" w:space="0" w:color="auto"/>
              <w:right w:val="single" w:sz="4" w:space="0" w:color="auto"/>
            </w:tcBorders>
            <w:vAlign w:val="center"/>
          </w:tcPr>
          <w:p w14:paraId="3CBA1306" w14:textId="3A41600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w:t>
            </w:r>
          </w:p>
        </w:tc>
      </w:tr>
      <w:tr w:rsidR="00DB1874" w:rsidRPr="00B6541A" w14:paraId="6239A551"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31A6FF47"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福興鄉</w:t>
            </w:r>
          </w:p>
        </w:tc>
        <w:tc>
          <w:tcPr>
            <w:tcW w:w="716" w:type="dxa"/>
            <w:tcBorders>
              <w:top w:val="nil"/>
              <w:left w:val="nil"/>
              <w:bottom w:val="single" w:sz="4" w:space="0" w:color="auto"/>
              <w:right w:val="single" w:sz="4" w:space="0" w:color="auto"/>
            </w:tcBorders>
            <w:noWrap/>
            <w:vAlign w:val="center"/>
            <w:hideMark/>
          </w:tcPr>
          <w:p w14:paraId="6E9C1C35" w14:textId="790CDD3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167</w:t>
            </w:r>
          </w:p>
        </w:tc>
        <w:tc>
          <w:tcPr>
            <w:tcW w:w="718" w:type="dxa"/>
            <w:tcBorders>
              <w:top w:val="nil"/>
              <w:left w:val="nil"/>
              <w:bottom w:val="single" w:sz="4" w:space="0" w:color="auto"/>
              <w:right w:val="single" w:sz="4" w:space="0" w:color="auto"/>
            </w:tcBorders>
            <w:noWrap/>
            <w:vAlign w:val="center"/>
            <w:hideMark/>
          </w:tcPr>
          <w:p w14:paraId="75F32027" w14:textId="7D8F01B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82</w:t>
            </w:r>
          </w:p>
        </w:tc>
        <w:tc>
          <w:tcPr>
            <w:tcW w:w="718" w:type="dxa"/>
            <w:tcBorders>
              <w:top w:val="nil"/>
              <w:left w:val="nil"/>
              <w:bottom w:val="single" w:sz="4" w:space="0" w:color="auto"/>
              <w:right w:val="single" w:sz="4" w:space="0" w:color="auto"/>
            </w:tcBorders>
            <w:noWrap/>
            <w:vAlign w:val="center"/>
            <w:hideMark/>
          </w:tcPr>
          <w:p w14:paraId="0B255E99" w14:textId="72426E3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56</w:t>
            </w:r>
          </w:p>
        </w:tc>
        <w:tc>
          <w:tcPr>
            <w:tcW w:w="720" w:type="dxa"/>
            <w:tcBorders>
              <w:top w:val="nil"/>
              <w:left w:val="nil"/>
              <w:bottom w:val="single" w:sz="4" w:space="0" w:color="auto"/>
              <w:right w:val="single" w:sz="4" w:space="0" w:color="auto"/>
            </w:tcBorders>
            <w:noWrap/>
            <w:vAlign w:val="center"/>
            <w:hideMark/>
          </w:tcPr>
          <w:p w14:paraId="33AAD2BF" w14:textId="798B745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42</w:t>
            </w:r>
          </w:p>
        </w:tc>
        <w:tc>
          <w:tcPr>
            <w:tcW w:w="838" w:type="dxa"/>
            <w:tcBorders>
              <w:top w:val="nil"/>
              <w:left w:val="nil"/>
              <w:bottom w:val="single" w:sz="4" w:space="0" w:color="auto"/>
              <w:right w:val="single" w:sz="4" w:space="0" w:color="auto"/>
            </w:tcBorders>
            <w:noWrap/>
            <w:vAlign w:val="center"/>
            <w:hideMark/>
          </w:tcPr>
          <w:p w14:paraId="3B63C7F2" w14:textId="75FA521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2,445</w:t>
            </w:r>
          </w:p>
        </w:tc>
        <w:tc>
          <w:tcPr>
            <w:tcW w:w="838" w:type="dxa"/>
            <w:tcBorders>
              <w:top w:val="nil"/>
              <w:left w:val="nil"/>
              <w:bottom w:val="single" w:sz="4" w:space="0" w:color="auto"/>
              <w:right w:val="single" w:sz="4" w:space="0" w:color="auto"/>
            </w:tcBorders>
            <w:noWrap/>
            <w:vAlign w:val="center"/>
            <w:hideMark/>
          </w:tcPr>
          <w:p w14:paraId="7DFA7197" w14:textId="1F2D2B2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967</w:t>
            </w:r>
          </w:p>
        </w:tc>
        <w:tc>
          <w:tcPr>
            <w:tcW w:w="838" w:type="dxa"/>
            <w:tcBorders>
              <w:top w:val="nil"/>
              <w:left w:val="nil"/>
              <w:bottom w:val="single" w:sz="4" w:space="0" w:color="auto"/>
              <w:right w:val="single" w:sz="4" w:space="0" w:color="auto"/>
            </w:tcBorders>
            <w:noWrap/>
            <w:vAlign w:val="center"/>
            <w:hideMark/>
          </w:tcPr>
          <w:p w14:paraId="0BE4B687" w14:textId="22DC6FE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503</w:t>
            </w:r>
          </w:p>
        </w:tc>
        <w:tc>
          <w:tcPr>
            <w:tcW w:w="841" w:type="dxa"/>
            <w:tcBorders>
              <w:top w:val="nil"/>
              <w:left w:val="nil"/>
              <w:bottom w:val="single" w:sz="4" w:space="0" w:color="auto"/>
              <w:right w:val="single" w:sz="4" w:space="0" w:color="auto"/>
            </w:tcBorders>
            <w:noWrap/>
            <w:vAlign w:val="center"/>
            <w:hideMark/>
          </w:tcPr>
          <w:p w14:paraId="603B1881" w14:textId="7DBE8FE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358</w:t>
            </w:r>
          </w:p>
        </w:tc>
        <w:tc>
          <w:tcPr>
            <w:tcW w:w="959" w:type="dxa"/>
            <w:tcBorders>
              <w:top w:val="nil"/>
              <w:left w:val="nil"/>
              <w:bottom w:val="single" w:sz="4" w:space="0" w:color="auto"/>
              <w:right w:val="single" w:sz="4" w:space="0" w:color="auto"/>
            </w:tcBorders>
            <w:vAlign w:val="center"/>
          </w:tcPr>
          <w:p w14:paraId="5628074C" w14:textId="12A311E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2,844</w:t>
            </w:r>
          </w:p>
        </w:tc>
        <w:tc>
          <w:tcPr>
            <w:tcW w:w="1134" w:type="dxa"/>
            <w:tcBorders>
              <w:top w:val="nil"/>
              <w:left w:val="nil"/>
              <w:bottom w:val="single" w:sz="4" w:space="0" w:color="auto"/>
              <w:right w:val="single" w:sz="4" w:space="0" w:color="auto"/>
            </w:tcBorders>
            <w:vAlign w:val="center"/>
          </w:tcPr>
          <w:p w14:paraId="58ACC0CE" w14:textId="14F23F9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808</w:t>
            </w:r>
          </w:p>
        </w:tc>
        <w:tc>
          <w:tcPr>
            <w:tcW w:w="851" w:type="dxa"/>
            <w:tcBorders>
              <w:top w:val="nil"/>
              <w:left w:val="nil"/>
              <w:bottom w:val="single" w:sz="4" w:space="0" w:color="auto"/>
              <w:right w:val="single" w:sz="4" w:space="0" w:color="auto"/>
            </w:tcBorders>
            <w:vAlign w:val="center"/>
          </w:tcPr>
          <w:p w14:paraId="766D82A3" w14:textId="2C7EE6B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w:t>
            </w:r>
          </w:p>
        </w:tc>
      </w:tr>
      <w:tr w:rsidR="00DB1874" w:rsidRPr="00B6541A" w14:paraId="49FEF6B2"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5888093D"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秀水鄉</w:t>
            </w:r>
          </w:p>
        </w:tc>
        <w:tc>
          <w:tcPr>
            <w:tcW w:w="716" w:type="dxa"/>
            <w:tcBorders>
              <w:top w:val="nil"/>
              <w:left w:val="nil"/>
              <w:bottom w:val="single" w:sz="4" w:space="0" w:color="auto"/>
              <w:right w:val="single" w:sz="4" w:space="0" w:color="auto"/>
            </w:tcBorders>
            <w:noWrap/>
            <w:vAlign w:val="center"/>
            <w:hideMark/>
          </w:tcPr>
          <w:p w14:paraId="75D749D1" w14:textId="1B66BAC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295</w:t>
            </w:r>
          </w:p>
        </w:tc>
        <w:tc>
          <w:tcPr>
            <w:tcW w:w="718" w:type="dxa"/>
            <w:tcBorders>
              <w:top w:val="nil"/>
              <w:left w:val="nil"/>
              <w:bottom w:val="single" w:sz="4" w:space="0" w:color="auto"/>
              <w:right w:val="single" w:sz="4" w:space="0" w:color="auto"/>
            </w:tcBorders>
            <w:noWrap/>
            <w:vAlign w:val="center"/>
            <w:hideMark/>
          </w:tcPr>
          <w:p w14:paraId="5F37BCE7" w14:textId="4F1911A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149</w:t>
            </w:r>
          </w:p>
        </w:tc>
        <w:tc>
          <w:tcPr>
            <w:tcW w:w="718" w:type="dxa"/>
            <w:tcBorders>
              <w:top w:val="nil"/>
              <w:left w:val="nil"/>
              <w:bottom w:val="single" w:sz="4" w:space="0" w:color="auto"/>
              <w:right w:val="single" w:sz="4" w:space="0" w:color="auto"/>
            </w:tcBorders>
            <w:noWrap/>
            <w:vAlign w:val="center"/>
            <w:hideMark/>
          </w:tcPr>
          <w:p w14:paraId="7856CBFF" w14:textId="0FC722F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94</w:t>
            </w:r>
          </w:p>
        </w:tc>
        <w:tc>
          <w:tcPr>
            <w:tcW w:w="720" w:type="dxa"/>
            <w:tcBorders>
              <w:top w:val="nil"/>
              <w:left w:val="nil"/>
              <w:bottom w:val="single" w:sz="4" w:space="0" w:color="auto"/>
              <w:right w:val="single" w:sz="4" w:space="0" w:color="auto"/>
            </w:tcBorders>
            <w:noWrap/>
            <w:vAlign w:val="center"/>
            <w:hideMark/>
          </w:tcPr>
          <w:p w14:paraId="34DCECEC" w14:textId="659420E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71</w:t>
            </w:r>
          </w:p>
        </w:tc>
        <w:tc>
          <w:tcPr>
            <w:tcW w:w="838" w:type="dxa"/>
            <w:tcBorders>
              <w:top w:val="nil"/>
              <w:left w:val="nil"/>
              <w:bottom w:val="single" w:sz="4" w:space="0" w:color="auto"/>
              <w:right w:val="single" w:sz="4" w:space="0" w:color="auto"/>
            </w:tcBorders>
            <w:noWrap/>
            <w:vAlign w:val="center"/>
            <w:hideMark/>
          </w:tcPr>
          <w:p w14:paraId="1A79FA2B" w14:textId="7EBF6EA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2,603</w:t>
            </w:r>
          </w:p>
        </w:tc>
        <w:tc>
          <w:tcPr>
            <w:tcW w:w="838" w:type="dxa"/>
            <w:tcBorders>
              <w:top w:val="nil"/>
              <w:left w:val="nil"/>
              <w:bottom w:val="single" w:sz="4" w:space="0" w:color="auto"/>
              <w:right w:val="single" w:sz="4" w:space="0" w:color="auto"/>
            </w:tcBorders>
            <w:noWrap/>
            <w:vAlign w:val="center"/>
            <w:hideMark/>
          </w:tcPr>
          <w:p w14:paraId="547F14B1" w14:textId="1105A92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1,303</w:t>
            </w:r>
          </w:p>
        </w:tc>
        <w:tc>
          <w:tcPr>
            <w:tcW w:w="838" w:type="dxa"/>
            <w:tcBorders>
              <w:top w:val="nil"/>
              <w:left w:val="nil"/>
              <w:bottom w:val="single" w:sz="4" w:space="0" w:color="auto"/>
              <w:right w:val="single" w:sz="4" w:space="0" w:color="auto"/>
            </w:tcBorders>
            <w:noWrap/>
            <w:vAlign w:val="center"/>
            <w:hideMark/>
          </w:tcPr>
          <w:p w14:paraId="2A49B8AC" w14:textId="21363F8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784</w:t>
            </w:r>
          </w:p>
        </w:tc>
        <w:tc>
          <w:tcPr>
            <w:tcW w:w="841" w:type="dxa"/>
            <w:tcBorders>
              <w:top w:val="nil"/>
              <w:left w:val="nil"/>
              <w:bottom w:val="single" w:sz="4" w:space="0" w:color="auto"/>
              <w:right w:val="single" w:sz="4" w:space="0" w:color="auto"/>
            </w:tcBorders>
            <w:noWrap/>
            <w:vAlign w:val="center"/>
            <w:hideMark/>
          </w:tcPr>
          <w:p w14:paraId="693E6750" w14:textId="392F6D5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610</w:t>
            </w:r>
          </w:p>
        </w:tc>
        <w:tc>
          <w:tcPr>
            <w:tcW w:w="959" w:type="dxa"/>
            <w:tcBorders>
              <w:top w:val="nil"/>
              <w:left w:val="nil"/>
              <w:bottom w:val="single" w:sz="4" w:space="0" w:color="auto"/>
              <w:right w:val="single" w:sz="4" w:space="0" w:color="auto"/>
            </w:tcBorders>
            <w:vAlign w:val="center"/>
          </w:tcPr>
          <w:p w14:paraId="1A0E572F" w14:textId="6B8279E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4,654</w:t>
            </w:r>
          </w:p>
        </w:tc>
        <w:tc>
          <w:tcPr>
            <w:tcW w:w="1134" w:type="dxa"/>
            <w:tcBorders>
              <w:top w:val="nil"/>
              <w:left w:val="nil"/>
              <w:bottom w:val="single" w:sz="4" w:space="0" w:color="auto"/>
              <w:right w:val="single" w:sz="4" w:space="0" w:color="auto"/>
            </w:tcBorders>
            <w:vAlign w:val="center"/>
          </w:tcPr>
          <w:p w14:paraId="333367DD" w14:textId="078B377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1,346</w:t>
            </w:r>
          </w:p>
        </w:tc>
        <w:tc>
          <w:tcPr>
            <w:tcW w:w="851" w:type="dxa"/>
            <w:tcBorders>
              <w:top w:val="nil"/>
              <w:left w:val="nil"/>
              <w:bottom w:val="single" w:sz="4" w:space="0" w:color="auto"/>
              <w:right w:val="single" w:sz="4" w:space="0" w:color="auto"/>
            </w:tcBorders>
            <w:vAlign w:val="center"/>
          </w:tcPr>
          <w:p w14:paraId="56244F31" w14:textId="02DC5C1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w:t>
            </w:r>
          </w:p>
        </w:tc>
      </w:tr>
      <w:tr w:rsidR="00DB1874" w:rsidRPr="00B6541A" w14:paraId="56A974E0"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554AFA15"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花壇鄉</w:t>
            </w:r>
          </w:p>
        </w:tc>
        <w:tc>
          <w:tcPr>
            <w:tcW w:w="716" w:type="dxa"/>
            <w:tcBorders>
              <w:top w:val="nil"/>
              <w:left w:val="nil"/>
              <w:bottom w:val="single" w:sz="4" w:space="0" w:color="auto"/>
              <w:right w:val="single" w:sz="4" w:space="0" w:color="auto"/>
            </w:tcBorders>
            <w:noWrap/>
            <w:vAlign w:val="center"/>
            <w:hideMark/>
          </w:tcPr>
          <w:p w14:paraId="3868D54A" w14:textId="5AC612E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376</w:t>
            </w:r>
          </w:p>
        </w:tc>
        <w:tc>
          <w:tcPr>
            <w:tcW w:w="718" w:type="dxa"/>
            <w:tcBorders>
              <w:top w:val="nil"/>
              <w:left w:val="nil"/>
              <w:bottom w:val="single" w:sz="4" w:space="0" w:color="auto"/>
              <w:right w:val="single" w:sz="4" w:space="0" w:color="auto"/>
            </w:tcBorders>
            <w:noWrap/>
            <w:vAlign w:val="center"/>
            <w:hideMark/>
          </w:tcPr>
          <w:p w14:paraId="28CB53AC" w14:textId="7BD12B3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189</w:t>
            </w:r>
          </w:p>
        </w:tc>
        <w:tc>
          <w:tcPr>
            <w:tcW w:w="718" w:type="dxa"/>
            <w:tcBorders>
              <w:top w:val="nil"/>
              <w:left w:val="nil"/>
              <w:bottom w:val="single" w:sz="4" w:space="0" w:color="auto"/>
              <w:right w:val="single" w:sz="4" w:space="0" w:color="auto"/>
            </w:tcBorders>
            <w:noWrap/>
            <w:vAlign w:val="center"/>
            <w:hideMark/>
          </w:tcPr>
          <w:p w14:paraId="1B55B485" w14:textId="227416B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121</w:t>
            </w:r>
          </w:p>
        </w:tc>
        <w:tc>
          <w:tcPr>
            <w:tcW w:w="720" w:type="dxa"/>
            <w:tcBorders>
              <w:top w:val="nil"/>
              <w:left w:val="nil"/>
              <w:bottom w:val="single" w:sz="4" w:space="0" w:color="auto"/>
              <w:right w:val="single" w:sz="4" w:space="0" w:color="auto"/>
            </w:tcBorders>
            <w:noWrap/>
            <w:vAlign w:val="center"/>
            <w:hideMark/>
          </w:tcPr>
          <w:p w14:paraId="41FB0D49" w14:textId="5A98C27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93</w:t>
            </w:r>
          </w:p>
        </w:tc>
        <w:tc>
          <w:tcPr>
            <w:tcW w:w="838" w:type="dxa"/>
            <w:tcBorders>
              <w:top w:val="nil"/>
              <w:left w:val="nil"/>
              <w:bottom w:val="single" w:sz="4" w:space="0" w:color="auto"/>
              <w:right w:val="single" w:sz="4" w:space="0" w:color="auto"/>
            </w:tcBorders>
            <w:noWrap/>
            <w:vAlign w:val="center"/>
            <w:hideMark/>
          </w:tcPr>
          <w:p w14:paraId="5739817C" w14:textId="316A75A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3,390</w:t>
            </w:r>
          </w:p>
        </w:tc>
        <w:tc>
          <w:tcPr>
            <w:tcW w:w="838" w:type="dxa"/>
            <w:tcBorders>
              <w:top w:val="nil"/>
              <w:left w:val="nil"/>
              <w:bottom w:val="single" w:sz="4" w:space="0" w:color="auto"/>
              <w:right w:val="single" w:sz="4" w:space="0" w:color="auto"/>
            </w:tcBorders>
            <w:noWrap/>
            <w:vAlign w:val="center"/>
            <w:hideMark/>
          </w:tcPr>
          <w:p w14:paraId="54295553" w14:textId="5C314B2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2,037</w:t>
            </w:r>
          </w:p>
        </w:tc>
        <w:tc>
          <w:tcPr>
            <w:tcW w:w="838" w:type="dxa"/>
            <w:tcBorders>
              <w:top w:val="nil"/>
              <w:left w:val="nil"/>
              <w:bottom w:val="single" w:sz="4" w:space="0" w:color="auto"/>
              <w:right w:val="single" w:sz="4" w:space="0" w:color="auto"/>
            </w:tcBorders>
            <w:noWrap/>
            <w:vAlign w:val="center"/>
            <w:hideMark/>
          </w:tcPr>
          <w:p w14:paraId="50BB44D7" w14:textId="6A1C36A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1,236</w:t>
            </w:r>
          </w:p>
        </w:tc>
        <w:tc>
          <w:tcPr>
            <w:tcW w:w="841" w:type="dxa"/>
            <w:tcBorders>
              <w:top w:val="nil"/>
              <w:left w:val="nil"/>
              <w:bottom w:val="single" w:sz="4" w:space="0" w:color="auto"/>
              <w:right w:val="single" w:sz="4" w:space="0" w:color="auto"/>
            </w:tcBorders>
            <w:noWrap/>
            <w:vAlign w:val="center"/>
            <w:hideMark/>
          </w:tcPr>
          <w:p w14:paraId="3B4CD754" w14:textId="5769CD0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989</w:t>
            </w:r>
          </w:p>
        </w:tc>
        <w:tc>
          <w:tcPr>
            <w:tcW w:w="959" w:type="dxa"/>
            <w:tcBorders>
              <w:top w:val="nil"/>
              <w:left w:val="nil"/>
              <w:bottom w:val="single" w:sz="4" w:space="0" w:color="auto"/>
              <w:right w:val="single" w:sz="4" w:space="0" w:color="auto"/>
            </w:tcBorders>
            <w:vAlign w:val="center"/>
          </w:tcPr>
          <w:p w14:paraId="0DED8896" w14:textId="10EB8B5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8,342</w:t>
            </w:r>
          </w:p>
        </w:tc>
        <w:tc>
          <w:tcPr>
            <w:tcW w:w="1134" w:type="dxa"/>
            <w:tcBorders>
              <w:top w:val="nil"/>
              <w:left w:val="nil"/>
              <w:bottom w:val="single" w:sz="4" w:space="0" w:color="auto"/>
              <w:right w:val="single" w:sz="4" w:space="0" w:color="auto"/>
            </w:tcBorders>
            <w:vAlign w:val="center"/>
          </w:tcPr>
          <w:p w14:paraId="6C9D9883" w14:textId="374E585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2,413</w:t>
            </w:r>
          </w:p>
        </w:tc>
        <w:tc>
          <w:tcPr>
            <w:tcW w:w="851" w:type="dxa"/>
            <w:tcBorders>
              <w:top w:val="nil"/>
              <w:left w:val="nil"/>
              <w:bottom w:val="single" w:sz="4" w:space="0" w:color="auto"/>
              <w:right w:val="single" w:sz="4" w:space="0" w:color="auto"/>
            </w:tcBorders>
            <w:vAlign w:val="center"/>
          </w:tcPr>
          <w:p w14:paraId="74F0D85E" w14:textId="53A098A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w:t>
            </w:r>
          </w:p>
        </w:tc>
      </w:tr>
      <w:tr w:rsidR="00DB1874" w:rsidRPr="00B6541A" w14:paraId="175B8868"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3DF5906A"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芬園鄉</w:t>
            </w:r>
          </w:p>
        </w:tc>
        <w:tc>
          <w:tcPr>
            <w:tcW w:w="716" w:type="dxa"/>
            <w:tcBorders>
              <w:top w:val="nil"/>
              <w:left w:val="nil"/>
              <w:bottom w:val="single" w:sz="4" w:space="0" w:color="auto"/>
              <w:right w:val="single" w:sz="4" w:space="0" w:color="auto"/>
            </w:tcBorders>
            <w:noWrap/>
            <w:vAlign w:val="center"/>
            <w:hideMark/>
          </w:tcPr>
          <w:p w14:paraId="10B20096" w14:textId="530C8F8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64</w:t>
            </w:r>
          </w:p>
        </w:tc>
        <w:tc>
          <w:tcPr>
            <w:tcW w:w="718" w:type="dxa"/>
            <w:tcBorders>
              <w:top w:val="nil"/>
              <w:left w:val="nil"/>
              <w:bottom w:val="single" w:sz="4" w:space="0" w:color="auto"/>
              <w:right w:val="single" w:sz="4" w:space="0" w:color="auto"/>
            </w:tcBorders>
            <w:noWrap/>
            <w:vAlign w:val="center"/>
            <w:hideMark/>
          </w:tcPr>
          <w:p w14:paraId="17CD3850" w14:textId="23EB714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31</w:t>
            </w:r>
          </w:p>
        </w:tc>
        <w:tc>
          <w:tcPr>
            <w:tcW w:w="718" w:type="dxa"/>
            <w:tcBorders>
              <w:top w:val="nil"/>
              <w:left w:val="nil"/>
              <w:bottom w:val="single" w:sz="4" w:space="0" w:color="auto"/>
              <w:right w:val="single" w:sz="4" w:space="0" w:color="auto"/>
            </w:tcBorders>
            <w:noWrap/>
            <w:vAlign w:val="center"/>
            <w:hideMark/>
          </w:tcPr>
          <w:p w14:paraId="36F602EB" w14:textId="1A66A4D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w:t>
            </w:r>
          </w:p>
        </w:tc>
        <w:tc>
          <w:tcPr>
            <w:tcW w:w="720" w:type="dxa"/>
            <w:tcBorders>
              <w:top w:val="nil"/>
              <w:left w:val="nil"/>
              <w:bottom w:val="single" w:sz="4" w:space="0" w:color="auto"/>
              <w:right w:val="single" w:sz="4" w:space="0" w:color="auto"/>
            </w:tcBorders>
            <w:noWrap/>
            <w:vAlign w:val="center"/>
            <w:hideMark/>
          </w:tcPr>
          <w:p w14:paraId="16DAD182" w14:textId="6ECD937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15</w:t>
            </w:r>
          </w:p>
        </w:tc>
        <w:tc>
          <w:tcPr>
            <w:tcW w:w="838" w:type="dxa"/>
            <w:tcBorders>
              <w:top w:val="nil"/>
              <w:left w:val="nil"/>
              <w:bottom w:val="single" w:sz="4" w:space="0" w:color="auto"/>
              <w:right w:val="single" w:sz="4" w:space="0" w:color="auto"/>
            </w:tcBorders>
            <w:noWrap/>
            <w:vAlign w:val="center"/>
            <w:hideMark/>
          </w:tcPr>
          <w:p w14:paraId="63A41D6C" w14:textId="5F9FC04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1,233</w:t>
            </w:r>
          </w:p>
        </w:tc>
        <w:tc>
          <w:tcPr>
            <w:tcW w:w="838" w:type="dxa"/>
            <w:tcBorders>
              <w:top w:val="nil"/>
              <w:left w:val="nil"/>
              <w:bottom w:val="single" w:sz="4" w:space="0" w:color="auto"/>
              <w:right w:val="single" w:sz="4" w:space="0" w:color="auto"/>
            </w:tcBorders>
            <w:noWrap/>
            <w:vAlign w:val="center"/>
            <w:hideMark/>
          </w:tcPr>
          <w:p w14:paraId="2A09B717" w14:textId="0EA15C7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762</w:t>
            </w:r>
          </w:p>
        </w:tc>
        <w:tc>
          <w:tcPr>
            <w:tcW w:w="838" w:type="dxa"/>
            <w:tcBorders>
              <w:top w:val="nil"/>
              <w:left w:val="nil"/>
              <w:bottom w:val="single" w:sz="4" w:space="0" w:color="auto"/>
              <w:right w:val="single" w:sz="4" w:space="0" w:color="auto"/>
            </w:tcBorders>
            <w:noWrap/>
            <w:vAlign w:val="center"/>
            <w:hideMark/>
          </w:tcPr>
          <w:p w14:paraId="51C1B4B0" w14:textId="5F64D27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462</w:t>
            </w:r>
          </w:p>
        </w:tc>
        <w:tc>
          <w:tcPr>
            <w:tcW w:w="841" w:type="dxa"/>
            <w:tcBorders>
              <w:top w:val="nil"/>
              <w:left w:val="nil"/>
              <w:bottom w:val="single" w:sz="4" w:space="0" w:color="auto"/>
              <w:right w:val="single" w:sz="4" w:space="0" w:color="auto"/>
            </w:tcBorders>
            <w:noWrap/>
            <w:vAlign w:val="center"/>
            <w:hideMark/>
          </w:tcPr>
          <w:p w14:paraId="0F3D9AC8" w14:textId="39EAF08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303</w:t>
            </w:r>
          </w:p>
        </w:tc>
        <w:tc>
          <w:tcPr>
            <w:tcW w:w="959" w:type="dxa"/>
            <w:tcBorders>
              <w:top w:val="nil"/>
              <w:left w:val="nil"/>
              <w:bottom w:val="single" w:sz="4" w:space="0" w:color="auto"/>
              <w:right w:val="single" w:sz="4" w:space="0" w:color="auto"/>
            </w:tcBorders>
            <w:vAlign w:val="center"/>
          </w:tcPr>
          <w:p w14:paraId="4967B223" w14:textId="051A47F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3,027</w:t>
            </w:r>
          </w:p>
        </w:tc>
        <w:tc>
          <w:tcPr>
            <w:tcW w:w="1134" w:type="dxa"/>
            <w:tcBorders>
              <w:top w:val="nil"/>
              <w:left w:val="nil"/>
              <w:bottom w:val="single" w:sz="4" w:space="0" w:color="auto"/>
              <w:right w:val="single" w:sz="4" w:space="0" w:color="auto"/>
            </w:tcBorders>
            <w:vAlign w:val="center"/>
          </w:tcPr>
          <w:p w14:paraId="2A29CD7F" w14:textId="5C473E7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809</w:t>
            </w:r>
          </w:p>
        </w:tc>
        <w:tc>
          <w:tcPr>
            <w:tcW w:w="851" w:type="dxa"/>
            <w:tcBorders>
              <w:top w:val="nil"/>
              <w:left w:val="nil"/>
              <w:bottom w:val="single" w:sz="4" w:space="0" w:color="auto"/>
              <w:right w:val="single" w:sz="4" w:space="0" w:color="auto"/>
            </w:tcBorders>
            <w:vAlign w:val="center"/>
          </w:tcPr>
          <w:p w14:paraId="20BD4061" w14:textId="343471D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6DFB5736"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2D8CB5FB"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員林</w:t>
            </w:r>
            <w:r w:rsidRPr="00B6541A">
              <w:rPr>
                <w:rFonts w:ascii="Times New Roman" w:eastAsia="標楷體" w:hAnsi="Times New Roman" w:cs="Times New Roman"/>
                <w:kern w:val="24"/>
                <w:sz w:val="24"/>
                <w:szCs w:val="24"/>
              </w:rPr>
              <w:t>市</w:t>
            </w:r>
          </w:p>
        </w:tc>
        <w:tc>
          <w:tcPr>
            <w:tcW w:w="716" w:type="dxa"/>
            <w:tcBorders>
              <w:top w:val="nil"/>
              <w:left w:val="nil"/>
              <w:bottom w:val="single" w:sz="4" w:space="0" w:color="auto"/>
              <w:right w:val="single" w:sz="4" w:space="0" w:color="auto"/>
            </w:tcBorders>
            <w:noWrap/>
            <w:vAlign w:val="center"/>
            <w:hideMark/>
          </w:tcPr>
          <w:p w14:paraId="0A2E1A81" w14:textId="5AFFFC5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456</w:t>
            </w:r>
          </w:p>
        </w:tc>
        <w:tc>
          <w:tcPr>
            <w:tcW w:w="718" w:type="dxa"/>
            <w:tcBorders>
              <w:top w:val="nil"/>
              <w:left w:val="nil"/>
              <w:bottom w:val="single" w:sz="4" w:space="0" w:color="auto"/>
              <w:right w:val="single" w:sz="4" w:space="0" w:color="auto"/>
            </w:tcBorders>
            <w:noWrap/>
            <w:vAlign w:val="center"/>
            <w:hideMark/>
          </w:tcPr>
          <w:p w14:paraId="25BB82CF" w14:textId="297FF75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217</w:t>
            </w:r>
          </w:p>
        </w:tc>
        <w:tc>
          <w:tcPr>
            <w:tcW w:w="718" w:type="dxa"/>
            <w:tcBorders>
              <w:top w:val="nil"/>
              <w:left w:val="nil"/>
              <w:bottom w:val="single" w:sz="4" w:space="0" w:color="auto"/>
              <w:right w:val="single" w:sz="4" w:space="0" w:color="auto"/>
            </w:tcBorders>
            <w:noWrap/>
            <w:vAlign w:val="center"/>
            <w:hideMark/>
          </w:tcPr>
          <w:p w14:paraId="2595FEAA" w14:textId="2D40696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143</w:t>
            </w:r>
          </w:p>
        </w:tc>
        <w:tc>
          <w:tcPr>
            <w:tcW w:w="720" w:type="dxa"/>
            <w:tcBorders>
              <w:top w:val="nil"/>
              <w:left w:val="nil"/>
              <w:bottom w:val="single" w:sz="4" w:space="0" w:color="auto"/>
              <w:right w:val="single" w:sz="4" w:space="0" w:color="auto"/>
            </w:tcBorders>
            <w:noWrap/>
            <w:vAlign w:val="center"/>
            <w:hideMark/>
          </w:tcPr>
          <w:p w14:paraId="065793D5" w14:textId="1B1828A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105</w:t>
            </w:r>
          </w:p>
        </w:tc>
        <w:tc>
          <w:tcPr>
            <w:tcW w:w="838" w:type="dxa"/>
            <w:tcBorders>
              <w:top w:val="nil"/>
              <w:left w:val="nil"/>
              <w:bottom w:val="single" w:sz="4" w:space="0" w:color="auto"/>
              <w:right w:val="single" w:sz="4" w:space="0" w:color="auto"/>
            </w:tcBorders>
            <w:noWrap/>
            <w:vAlign w:val="center"/>
            <w:hideMark/>
          </w:tcPr>
          <w:p w14:paraId="68CEFE36" w14:textId="08DC43C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4,105</w:t>
            </w:r>
          </w:p>
        </w:tc>
        <w:tc>
          <w:tcPr>
            <w:tcW w:w="838" w:type="dxa"/>
            <w:tcBorders>
              <w:top w:val="nil"/>
              <w:left w:val="nil"/>
              <w:bottom w:val="single" w:sz="4" w:space="0" w:color="auto"/>
              <w:right w:val="single" w:sz="4" w:space="0" w:color="auto"/>
            </w:tcBorders>
            <w:noWrap/>
            <w:vAlign w:val="center"/>
            <w:hideMark/>
          </w:tcPr>
          <w:p w14:paraId="67FB416B" w14:textId="0521944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2,563</w:t>
            </w:r>
          </w:p>
        </w:tc>
        <w:tc>
          <w:tcPr>
            <w:tcW w:w="838" w:type="dxa"/>
            <w:tcBorders>
              <w:top w:val="nil"/>
              <w:left w:val="nil"/>
              <w:bottom w:val="single" w:sz="4" w:space="0" w:color="auto"/>
              <w:right w:val="single" w:sz="4" w:space="0" w:color="auto"/>
            </w:tcBorders>
            <w:noWrap/>
            <w:vAlign w:val="center"/>
            <w:hideMark/>
          </w:tcPr>
          <w:p w14:paraId="2D09A3FA" w14:textId="7441E68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1,443</w:t>
            </w:r>
          </w:p>
        </w:tc>
        <w:tc>
          <w:tcPr>
            <w:tcW w:w="841" w:type="dxa"/>
            <w:tcBorders>
              <w:top w:val="nil"/>
              <w:left w:val="nil"/>
              <w:bottom w:val="single" w:sz="4" w:space="0" w:color="auto"/>
              <w:right w:val="single" w:sz="4" w:space="0" w:color="auto"/>
            </w:tcBorders>
            <w:noWrap/>
            <w:vAlign w:val="center"/>
            <w:hideMark/>
          </w:tcPr>
          <w:p w14:paraId="65E47C31" w14:textId="1F3552C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1,025</w:t>
            </w:r>
          </w:p>
        </w:tc>
        <w:tc>
          <w:tcPr>
            <w:tcW w:w="959" w:type="dxa"/>
            <w:tcBorders>
              <w:top w:val="nil"/>
              <w:left w:val="nil"/>
              <w:bottom w:val="single" w:sz="4" w:space="0" w:color="auto"/>
              <w:right w:val="single" w:sz="4" w:space="0" w:color="auto"/>
            </w:tcBorders>
            <w:vAlign w:val="center"/>
          </w:tcPr>
          <w:p w14:paraId="097D63DB" w14:textId="5BB5B42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18,055</w:t>
            </w:r>
          </w:p>
        </w:tc>
        <w:tc>
          <w:tcPr>
            <w:tcW w:w="1134" w:type="dxa"/>
            <w:tcBorders>
              <w:top w:val="nil"/>
              <w:left w:val="nil"/>
              <w:bottom w:val="single" w:sz="4" w:space="0" w:color="auto"/>
              <w:right w:val="single" w:sz="4" w:space="0" w:color="auto"/>
            </w:tcBorders>
            <w:vAlign w:val="center"/>
          </w:tcPr>
          <w:p w14:paraId="2A6C8C4C" w14:textId="64CDDCF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5,226</w:t>
            </w:r>
          </w:p>
        </w:tc>
        <w:tc>
          <w:tcPr>
            <w:tcW w:w="851" w:type="dxa"/>
            <w:tcBorders>
              <w:top w:val="nil"/>
              <w:left w:val="nil"/>
              <w:bottom w:val="single" w:sz="4" w:space="0" w:color="auto"/>
              <w:right w:val="single" w:sz="4" w:space="0" w:color="auto"/>
            </w:tcBorders>
            <w:vAlign w:val="center"/>
          </w:tcPr>
          <w:p w14:paraId="214EFAE1" w14:textId="48A1E50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w:t>
            </w:r>
          </w:p>
        </w:tc>
      </w:tr>
      <w:tr w:rsidR="00DB1874" w:rsidRPr="00B6541A" w14:paraId="2E6FB4F2"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5E4DABC6"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溪湖鎮</w:t>
            </w:r>
          </w:p>
        </w:tc>
        <w:tc>
          <w:tcPr>
            <w:tcW w:w="716" w:type="dxa"/>
            <w:tcBorders>
              <w:top w:val="nil"/>
              <w:left w:val="nil"/>
              <w:bottom w:val="single" w:sz="4" w:space="0" w:color="auto"/>
              <w:right w:val="single" w:sz="4" w:space="0" w:color="auto"/>
            </w:tcBorders>
            <w:noWrap/>
            <w:vAlign w:val="center"/>
            <w:hideMark/>
          </w:tcPr>
          <w:p w14:paraId="64C3C031" w14:textId="05DC822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62</w:t>
            </w:r>
          </w:p>
        </w:tc>
        <w:tc>
          <w:tcPr>
            <w:tcW w:w="718" w:type="dxa"/>
            <w:tcBorders>
              <w:top w:val="nil"/>
              <w:left w:val="nil"/>
              <w:bottom w:val="single" w:sz="4" w:space="0" w:color="auto"/>
              <w:right w:val="single" w:sz="4" w:space="0" w:color="auto"/>
            </w:tcBorders>
            <w:noWrap/>
            <w:vAlign w:val="center"/>
            <w:hideMark/>
          </w:tcPr>
          <w:p w14:paraId="44B0FBE8" w14:textId="777A03F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28</w:t>
            </w:r>
          </w:p>
        </w:tc>
        <w:tc>
          <w:tcPr>
            <w:tcW w:w="718" w:type="dxa"/>
            <w:tcBorders>
              <w:top w:val="nil"/>
              <w:left w:val="nil"/>
              <w:bottom w:val="single" w:sz="4" w:space="0" w:color="auto"/>
              <w:right w:val="single" w:sz="4" w:space="0" w:color="auto"/>
            </w:tcBorders>
            <w:noWrap/>
            <w:vAlign w:val="center"/>
            <w:hideMark/>
          </w:tcPr>
          <w:p w14:paraId="54BCC088" w14:textId="1EF7B10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w:t>
            </w:r>
          </w:p>
        </w:tc>
        <w:tc>
          <w:tcPr>
            <w:tcW w:w="720" w:type="dxa"/>
            <w:tcBorders>
              <w:top w:val="nil"/>
              <w:left w:val="nil"/>
              <w:bottom w:val="single" w:sz="4" w:space="0" w:color="auto"/>
              <w:right w:val="single" w:sz="4" w:space="0" w:color="auto"/>
            </w:tcBorders>
            <w:noWrap/>
            <w:vAlign w:val="center"/>
            <w:hideMark/>
          </w:tcPr>
          <w:p w14:paraId="683305A8" w14:textId="1F4EB19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w:t>
            </w:r>
          </w:p>
        </w:tc>
        <w:tc>
          <w:tcPr>
            <w:tcW w:w="838" w:type="dxa"/>
            <w:tcBorders>
              <w:top w:val="nil"/>
              <w:left w:val="nil"/>
              <w:bottom w:val="single" w:sz="4" w:space="0" w:color="auto"/>
              <w:right w:val="single" w:sz="4" w:space="0" w:color="auto"/>
            </w:tcBorders>
            <w:noWrap/>
            <w:vAlign w:val="center"/>
            <w:hideMark/>
          </w:tcPr>
          <w:p w14:paraId="086CFF96" w14:textId="2900684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2,301</w:t>
            </w:r>
          </w:p>
        </w:tc>
        <w:tc>
          <w:tcPr>
            <w:tcW w:w="838" w:type="dxa"/>
            <w:tcBorders>
              <w:top w:val="nil"/>
              <w:left w:val="nil"/>
              <w:bottom w:val="single" w:sz="4" w:space="0" w:color="auto"/>
              <w:right w:val="single" w:sz="4" w:space="0" w:color="auto"/>
            </w:tcBorders>
            <w:noWrap/>
            <w:vAlign w:val="center"/>
            <w:hideMark/>
          </w:tcPr>
          <w:p w14:paraId="5895D324" w14:textId="0FACD43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1,016</w:t>
            </w:r>
          </w:p>
        </w:tc>
        <w:tc>
          <w:tcPr>
            <w:tcW w:w="838" w:type="dxa"/>
            <w:tcBorders>
              <w:top w:val="nil"/>
              <w:left w:val="nil"/>
              <w:bottom w:val="single" w:sz="4" w:space="0" w:color="auto"/>
              <w:right w:val="single" w:sz="4" w:space="0" w:color="auto"/>
            </w:tcBorders>
            <w:noWrap/>
            <w:vAlign w:val="center"/>
            <w:hideMark/>
          </w:tcPr>
          <w:p w14:paraId="06D1E805" w14:textId="74552D5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420</w:t>
            </w:r>
          </w:p>
        </w:tc>
        <w:tc>
          <w:tcPr>
            <w:tcW w:w="841" w:type="dxa"/>
            <w:tcBorders>
              <w:top w:val="nil"/>
              <w:left w:val="nil"/>
              <w:bottom w:val="single" w:sz="4" w:space="0" w:color="auto"/>
              <w:right w:val="single" w:sz="4" w:space="0" w:color="auto"/>
            </w:tcBorders>
            <w:noWrap/>
            <w:vAlign w:val="center"/>
            <w:hideMark/>
          </w:tcPr>
          <w:p w14:paraId="3DBEB66C" w14:textId="02B8949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195</w:t>
            </w:r>
          </w:p>
        </w:tc>
        <w:tc>
          <w:tcPr>
            <w:tcW w:w="959" w:type="dxa"/>
            <w:tcBorders>
              <w:top w:val="nil"/>
              <w:left w:val="nil"/>
              <w:bottom w:val="single" w:sz="4" w:space="0" w:color="auto"/>
              <w:right w:val="single" w:sz="4" w:space="0" w:color="auto"/>
            </w:tcBorders>
            <w:vAlign w:val="center"/>
          </w:tcPr>
          <w:p w14:paraId="58692653" w14:textId="7E29D4D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2,761</w:t>
            </w:r>
          </w:p>
        </w:tc>
        <w:tc>
          <w:tcPr>
            <w:tcW w:w="1134" w:type="dxa"/>
            <w:tcBorders>
              <w:top w:val="nil"/>
              <w:left w:val="nil"/>
              <w:bottom w:val="single" w:sz="4" w:space="0" w:color="auto"/>
              <w:right w:val="single" w:sz="4" w:space="0" w:color="auto"/>
            </w:tcBorders>
            <w:vAlign w:val="center"/>
          </w:tcPr>
          <w:p w14:paraId="54F016DE" w14:textId="25D7812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793</w:t>
            </w:r>
          </w:p>
        </w:tc>
        <w:tc>
          <w:tcPr>
            <w:tcW w:w="851" w:type="dxa"/>
            <w:tcBorders>
              <w:top w:val="nil"/>
              <w:left w:val="nil"/>
              <w:bottom w:val="single" w:sz="4" w:space="0" w:color="auto"/>
              <w:right w:val="single" w:sz="4" w:space="0" w:color="auto"/>
            </w:tcBorders>
            <w:vAlign w:val="center"/>
          </w:tcPr>
          <w:p w14:paraId="19AA1EE3" w14:textId="5783349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03CE4C33"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0E7D7086"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田中鎮</w:t>
            </w:r>
          </w:p>
        </w:tc>
        <w:tc>
          <w:tcPr>
            <w:tcW w:w="716" w:type="dxa"/>
            <w:tcBorders>
              <w:top w:val="nil"/>
              <w:left w:val="nil"/>
              <w:bottom w:val="single" w:sz="4" w:space="0" w:color="auto"/>
              <w:right w:val="single" w:sz="4" w:space="0" w:color="auto"/>
            </w:tcBorders>
            <w:noWrap/>
            <w:vAlign w:val="center"/>
            <w:hideMark/>
          </w:tcPr>
          <w:p w14:paraId="7D527887" w14:textId="5F85B39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185</w:t>
            </w:r>
          </w:p>
        </w:tc>
        <w:tc>
          <w:tcPr>
            <w:tcW w:w="718" w:type="dxa"/>
            <w:tcBorders>
              <w:top w:val="nil"/>
              <w:left w:val="nil"/>
              <w:bottom w:val="single" w:sz="4" w:space="0" w:color="auto"/>
              <w:right w:val="single" w:sz="4" w:space="0" w:color="auto"/>
            </w:tcBorders>
            <w:noWrap/>
            <w:vAlign w:val="center"/>
            <w:hideMark/>
          </w:tcPr>
          <w:p w14:paraId="5FE6C78E" w14:textId="274771D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88</w:t>
            </w:r>
          </w:p>
        </w:tc>
        <w:tc>
          <w:tcPr>
            <w:tcW w:w="718" w:type="dxa"/>
            <w:tcBorders>
              <w:top w:val="nil"/>
              <w:left w:val="nil"/>
              <w:bottom w:val="single" w:sz="4" w:space="0" w:color="auto"/>
              <w:right w:val="single" w:sz="4" w:space="0" w:color="auto"/>
            </w:tcBorders>
            <w:noWrap/>
            <w:vAlign w:val="center"/>
            <w:hideMark/>
          </w:tcPr>
          <w:p w14:paraId="33827DCF" w14:textId="7AE5F6C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56</w:t>
            </w:r>
          </w:p>
        </w:tc>
        <w:tc>
          <w:tcPr>
            <w:tcW w:w="720" w:type="dxa"/>
            <w:tcBorders>
              <w:top w:val="nil"/>
              <w:left w:val="nil"/>
              <w:bottom w:val="single" w:sz="4" w:space="0" w:color="auto"/>
              <w:right w:val="single" w:sz="4" w:space="0" w:color="auto"/>
            </w:tcBorders>
            <w:noWrap/>
            <w:vAlign w:val="center"/>
            <w:hideMark/>
          </w:tcPr>
          <w:p w14:paraId="30214544" w14:textId="63381AC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42</w:t>
            </w:r>
          </w:p>
        </w:tc>
        <w:tc>
          <w:tcPr>
            <w:tcW w:w="838" w:type="dxa"/>
            <w:tcBorders>
              <w:top w:val="nil"/>
              <w:left w:val="nil"/>
              <w:bottom w:val="single" w:sz="4" w:space="0" w:color="auto"/>
              <w:right w:val="single" w:sz="4" w:space="0" w:color="auto"/>
            </w:tcBorders>
            <w:noWrap/>
            <w:vAlign w:val="center"/>
            <w:hideMark/>
          </w:tcPr>
          <w:p w14:paraId="076B1E18" w14:textId="7A69692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2,615</w:t>
            </w:r>
          </w:p>
        </w:tc>
        <w:tc>
          <w:tcPr>
            <w:tcW w:w="838" w:type="dxa"/>
            <w:tcBorders>
              <w:top w:val="nil"/>
              <w:left w:val="nil"/>
              <w:bottom w:val="single" w:sz="4" w:space="0" w:color="auto"/>
              <w:right w:val="single" w:sz="4" w:space="0" w:color="auto"/>
            </w:tcBorders>
            <w:noWrap/>
            <w:vAlign w:val="center"/>
            <w:hideMark/>
          </w:tcPr>
          <w:p w14:paraId="336E30C6" w14:textId="38F454A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1,582</w:t>
            </w:r>
          </w:p>
        </w:tc>
        <w:tc>
          <w:tcPr>
            <w:tcW w:w="838" w:type="dxa"/>
            <w:tcBorders>
              <w:top w:val="nil"/>
              <w:left w:val="nil"/>
              <w:bottom w:val="single" w:sz="4" w:space="0" w:color="auto"/>
              <w:right w:val="single" w:sz="4" w:space="0" w:color="auto"/>
            </w:tcBorders>
            <w:noWrap/>
            <w:vAlign w:val="center"/>
            <w:hideMark/>
          </w:tcPr>
          <w:p w14:paraId="2551DC4C" w14:textId="1060C08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904</w:t>
            </w:r>
          </w:p>
        </w:tc>
        <w:tc>
          <w:tcPr>
            <w:tcW w:w="841" w:type="dxa"/>
            <w:tcBorders>
              <w:top w:val="nil"/>
              <w:left w:val="nil"/>
              <w:bottom w:val="single" w:sz="4" w:space="0" w:color="auto"/>
              <w:right w:val="single" w:sz="4" w:space="0" w:color="auto"/>
            </w:tcBorders>
            <w:noWrap/>
            <w:vAlign w:val="center"/>
            <w:hideMark/>
          </w:tcPr>
          <w:p w14:paraId="507D0435" w14:textId="6AC6821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586</w:t>
            </w:r>
          </w:p>
        </w:tc>
        <w:tc>
          <w:tcPr>
            <w:tcW w:w="959" w:type="dxa"/>
            <w:tcBorders>
              <w:top w:val="nil"/>
              <w:left w:val="nil"/>
              <w:bottom w:val="single" w:sz="4" w:space="0" w:color="auto"/>
              <w:right w:val="single" w:sz="4" w:space="0" w:color="auto"/>
            </w:tcBorders>
            <w:vAlign w:val="center"/>
          </w:tcPr>
          <w:p w14:paraId="671752B9" w14:textId="5C7962A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4,544</w:t>
            </w:r>
          </w:p>
        </w:tc>
        <w:tc>
          <w:tcPr>
            <w:tcW w:w="1134" w:type="dxa"/>
            <w:tcBorders>
              <w:top w:val="nil"/>
              <w:left w:val="nil"/>
              <w:bottom w:val="single" w:sz="4" w:space="0" w:color="auto"/>
              <w:right w:val="single" w:sz="4" w:space="0" w:color="auto"/>
            </w:tcBorders>
            <w:vAlign w:val="center"/>
          </w:tcPr>
          <w:p w14:paraId="04CD6B83" w14:textId="37CB7B3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1,248</w:t>
            </w:r>
          </w:p>
        </w:tc>
        <w:tc>
          <w:tcPr>
            <w:tcW w:w="851" w:type="dxa"/>
            <w:tcBorders>
              <w:top w:val="nil"/>
              <w:left w:val="nil"/>
              <w:bottom w:val="single" w:sz="4" w:space="0" w:color="auto"/>
              <w:right w:val="single" w:sz="4" w:space="0" w:color="auto"/>
            </w:tcBorders>
            <w:vAlign w:val="center"/>
          </w:tcPr>
          <w:p w14:paraId="57A22E12" w14:textId="1442A3D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0AF7AE87"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1C4DE3F9"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大村鄉</w:t>
            </w:r>
          </w:p>
        </w:tc>
        <w:tc>
          <w:tcPr>
            <w:tcW w:w="716" w:type="dxa"/>
            <w:tcBorders>
              <w:top w:val="nil"/>
              <w:left w:val="nil"/>
              <w:bottom w:val="single" w:sz="4" w:space="0" w:color="auto"/>
              <w:right w:val="single" w:sz="4" w:space="0" w:color="auto"/>
            </w:tcBorders>
            <w:noWrap/>
            <w:vAlign w:val="center"/>
            <w:hideMark/>
          </w:tcPr>
          <w:p w14:paraId="732F77B5" w14:textId="5B93D45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243</w:t>
            </w:r>
          </w:p>
        </w:tc>
        <w:tc>
          <w:tcPr>
            <w:tcW w:w="718" w:type="dxa"/>
            <w:tcBorders>
              <w:top w:val="nil"/>
              <w:left w:val="nil"/>
              <w:bottom w:val="single" w:sz="4" w:space="0" w:color="auto"/>
              <w:right w:val="single" w:sz="4" w:space="0" w:color="auto"/>
            </w:tcBorders>
            <w:noWrap/>
            <w:vAlign w:val="center"/>
            <w:hideMark/>
          </w:tcPr>
          <w:p w14:paraId="7F105A0E" w14:textId="514686D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121</w:t>
            </w:r>
          </w:p>
        </w:tc>
        <w:tc>
          <w:tcPr>
            <w:tcW w:w="718" w:type="dxa"/>
            <w:tcBorders>
              <w:top w:val="nil"/>
              <w:left w:val="nil"/>
              <w:bottom w:val="single" w:sz="4" w:space="0" w:color="auto"/>
              <w:right w:val="single" w:sz="4" w:space="0" w:color="auto"/>
            </w:tcBorders>
            <w:noWrap/>
            <w:vAlign w:val="center"/>
            <w:hideMark/>
          </w:tcPr>
          <w:p w14:paraId="315BBC4E" w14:textId="19AEDF0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77</w:t>
            </w:r>
          </w:p>
        </w:tc>
        <w:tc>
          <w:tcPr>
            <w:tcW w:w="720" w:type="dxa"/>
            <w:tcBorders>
              <w:top w:val="nil"/>
              <w:left w:val="nil"/>
              <w:bottom w:val="single" w:sz="4" w:space="0" w:color="auto"/>
              <w:right w:val="single" w:sz="4" w:space="0" w:color="auto"/>
            </w:tcBorders>
            <w:noWrap/>
            <w:vAlign w:val="center"/>
            <w:hideMark/>
          </w:tcPr>
          <w:p w14:paraId="2753C17F" w14:textId="64AE3CD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57</w:t>
            </w:r>
          </w:p>
        </w:tc>
        <w:tc>
          <w:tcPr>
            <w:tcW w:w="838" w:type="dxa"/>
            <w:tcBorders>
              <w:top w:val="nil"/>
              <w:left w:val="nil"/>
              <w:bottom w:val="single" w:sz="4" w:space="0" w:color="auto"/>
              <w:right w:val="single" w:sz="4" w:space="0" w:color="auto"/>
            </w:tcBorders>
            <w:noWrap/>
            <w:vAlign w:val="center"/>
            <w:hideMark/>
          </w:tcPr>
          <w:p w14:paraId="5332F1B6" w14:textId="0B60301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2,416</w:t>
            </w:r>
          </w:p>
        </w:tc>
        <w:tc>
          <w:tcPr>
            <w:tcW w:w="838" w:type="dxa"/>
            <w:tcBorders>
              <w:top w:val="nil"/>
              <w:left w:val="nil"/>
              <w:bottom w:val="single" w:sz="4" w:space="0" w:color="auto"/>
              <w:right w:val="single" w:sz="4" w:space="0" w:color="auto"/>
            </w:tcBorders>
            <w:noWrap/>
            <w:vAlign w:val="center"/>
            <w:hideMark/>
          </w:tcPr>
          <w:p w14:paraId="646FC562" w14:textId="04228AA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1,329</w:t>
            </w:r>
          </w:p>
        </w:tc>
        <w:tc>
          <w:tcPr>
            <w:tcW w:w="838" w:type="dxa"/>
            <w:tcBorders>
              <w:top w:val="nil"/>
              <w:left w:val="nil"/>
              <w:bottom w:val="single" w:sz="4" w:space="0" w:color="auto"/>
              <w:right w:val="single" w:sz="4" w:space="0" w:color="auto"/>
            </w:tcBorders>
            <w:noWrap/>
            <w:vAlign w:val="center"/>
            <w:hideMark/>
          </w:tcPr>
          <w:p w14:paraId="2EF41A84" w14:textId="3C2CD78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808</w:t>
            </w:r>
          </w:p>
        </w:tc>
        <w:tc>
          <w:tcPr>
            <w:tcW w:w="841" w:type="dxa"/>
            <w:tcBorders>
              <w:top w:val="nil"/>
              <w:left w:val="nil"/>
              <w:bottom w:val="single" w:sz="4" w:space="0" w:color="auto"/>
              <w:right w:val="single" w:sz="4" w:space="0" w:color="auto"/>
            </w:tcBorders>
            <w:noWrap/>
            <w:vAlign w:val="center"/>
            <w:hideMark/>
          </w:tcPr>
          <w:p w14:paraId="65AA1297" w14:textId="1F55CAE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655</w:t>
            </w:r>
          </w:p>
        </w:tc>
        <w:tc>
          <w:tcPr>
            <w:tcW w:w="959" w:type="dxa"/>
            <w:tcBorders>
              <w:top w:val="nil"/>
              <w:left w:val="nil"/>
              <w:bottom w:val="single" w:sz="4" w:space="0" w:color="auto"/>
              <w:right w:val="single" w:sz="4" w:space="0" w:color="auto"/>
            </w:tcBorders>
            <w:vAlign w:val="center"/>
          </w:tcPr>
          <w:p w14:paraId="4898267D" w14:textId="3956173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5,384</w:t>
            </w:r>
          </w:p>
        </w:tc>
        <w:tc>
          <w:tcPr>
            <w:tcW w:w="1134" w:type="dxa"/>
            <w:tcBorders>
              <w:top w:val="nil"/>
              <w:left w:val="nil"/>
              <w:bottom w:val="single" w:sz="4" w:space="0" w:color="auto"/>
              <w:right w:val="single" w:sz="4" w:space="0" w:color="auto"/>
            </w:tcBorders>
            <w:vAlign w:val="center"/>
          </w:tcPr>
          <w:p w14:paraId="10095803" w14:textId="36C4CF1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1,530</w:t>
            </w:r>
          </w:p>
        </w:tc>
        <w:tc>
          <w:tcPr>
            <w:tcW w:w="851" w:type="dxa"/>
            <w:tcBorders>
              <w:top w:val="nil"/>
              <w:left w:val="nil"/>
              <w:bottom w:val="single" w:sz="4" w:space="0" w:color="auto"/>
              <w:right w:val="single" w:sz="4" w:space="0" w:color="auto"/>
            </w:tcBorders>
            <w:vAlign w:val="center"/>
          </w:tcPr>
          <w:p w14:paraId="51823352" w14:textId="3749EE8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w:t>
            </w:r>
          </w:p>
        </w:tc>
      </w:tr>
      <w:tr w:rsidR="00DB1874" w:rsidRPr="00B6541A" w14:paraId="5E5FA3B6" w14:textId="77777777" w:rsidTr="004C01C0">
        <w:trPr>
          <w:trHeight w:val="330"/>
          <w:jc w:val="center"/>
        </w:trPr>
        <w:tc>
          <w:tcPr>
            <w:tcW w:w="889"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5AEF2D6F"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埔鹽鄉</w:t>
            </w:r>
          </w:p>
        </w:tc>
        <w:tc>
          <w:tcPr>
            <w:tcW w:w="716" w:type="dxa"/>
            <w:tcBorders>
              <w:top w:val="nil"/>
              <w:left w:val="nil"/>
              <w:bottom w:val="single" w:sz="4" w:space="0" w:color="auto"/>
              <w:right w:val="single" w:sz="4" w:space="0" w:color="auto"/>
            </w:tcBorders>
            <w:shd w:val="clear" w:color="auto" w:fill="FFF2CC" w:themeFill="accent4" w:themeFillTint="33"/>
            <w:noWrap/>
            <w:vAlign w:val="center"/>
            <w:hideMark/>
          </w:tcPr>
          <w:p w14:paraId="24AEE49A" w14:textId="2A50F2A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94</w:t>
            </w:r>
          </w:p>
        </w:tc>
        <w:tc>
          <w:tcPr>
            <w:tcW w:w="718" w:type="dxa"/>
            <w:tcBorders>
              <w:top w:val="nil"/>
              <w:left w:val="nil"/>
              <w:bottom w:val="single" w:sz="4" w:space="0" w:color="auto"/>
              <w:right w:val="single" w:sz="4" w:space="0" w:color="auto"/>
            </w:tcBorders>
            <w:shd w:val="clear" w:color="auto" w:fill="FFF2CC" w:themeFill="accent4" w:themeFillTint="33"/>
            <w:noWrap/>
            <w:vAlign w:val="center"/>
            <w:hideMark/>
          </w:tcPr>
          <w:p w14:paraId="6484A349" w14:textId="7E79FEA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45</w:t>
            </w:r>
          </w:p>
        </w:tc>
        <w:tc>
          <w:tcPr>
            <w:tcW w:w="718" w:type="dxa"/>
            <w:tcBorders>
              <w:top w:val="nil"/>
              <w:left w:val="nil"/>
              <w:bottom w:val="single" w:sz="4" w:space="0" w:color="auto"/>
              <w:right w:val="single" w:sz="4" w:space="0" w:color="auto"/>
            </w:tcBorders>
            <w:shd w:val="clear" w:color="auto" w:fill="FFF2CC" w:themeFill="accent4" w:themeFillTint="33"/>
            <w:noWrap/>
            <w:vAlign w:val="center"/>
            <w:hideMark/>
          </w:tcPr>
          <w:p w14:paraId="4F792254" w14:textId="292B54E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29</w:t>
            </w:r>
          </w:p>
        </w:tc>
        <w:tc>
          <w:tcPr>
            <w:tcW w:w="720" w:type="dxa"/>
            <w:tcBorders>
              <w:top w:val="nil"/>
              <w:left w:val="nil"/>
              <w:bottom w:val="single" w:sz="4" w:space="0" w:color="auto"/>
              <w:right w:val="single" w:sz="4" w:space="0" w:color="auto"/>
            </w:tcBorders>
            <w:shd w:val="clear" w:color="auto" w:fill="FFF2CC" w:themeFill="accent4" w:themeFillTint="33"/>
            <w:noWrap/>
            <w:vAlign w:val="center"/>
            <w:hideMark/>
          </w:tcPr>
          <w:p w14:paraId="7526BF30" w14:textId="7E646AF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21</w:t>
            </w:r>
          </w:p>
        </w:tc>
        <w:tc>
          <w:tcPr>
            <w:tcW w:w="838" w:type="dxa"/>
            <w:tcBorders>
              <w:top w:val="nil"/>
              <w:left w:val="nil"/>
              <w:bottom w:val="single" w:sz="4" w:space="0" w:color="auto"/>
              <w:right w:val="single" w:sz="4" w:space="0" w:color="auto"/>
            </w:tcBorders>
            <w:shd w:val="clear" w:color="auto" w:fill="FFF2CC" w:themeFill="accent4" w:themeFillTint="33"/>
            <w:noWrap/>
            <w:vAlign w:val="center"/>
            <w:hideMark/>
          </w:tcPr>
          <w:p w14:paraId="6A8189FF" w14:textId="6D698D0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1,596</w:t>
            </w:r>
          </w:p>
        </w:tc>
        <w:tc>
          <w:tcPr>
            <w:tcW w:w="838" w:type="dxa"/>
            <w:tcBorders>
              <w:top w:val="nil"/>
              <w:left w:val="nil"/>
              <w:bottom w:val="single" w:sz="4" w:space="0" w:color="auto"/>
              <w:right w:val="single" w:sz="4" w:space="0" w:color="auto"/>
            </w:tcBorders>
            <w:shd w:val="clear" w:color="auto" w:fill="FFF2CC" w:themeFill="accent4" w:themeFillTint="33"/>
            <w:noWrap/>
            <w:vAlign w:val="center"/>
            <w:hideMark/>
          </w:tcPr>
          <w:p w14:paraId="0697FBB1" w14:textId="05534D9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739</w:t>
            </w:r>
          </w:p>
        </w:tc>
        <w:tc>
          <w:tcPr>
            <w:tcW w:w="838" w:type="dxa"/>
            <w:tcBorders>
              <w:top w:val="nil"/>
              <w:left w:val="nil"/>
              <w:bottom w:val="single" w:sz="4" w:space="0" w:color="auto"/>
              <w:right w:val="single" w:sz="4" w:space="0" w:color="auto"/>
            </w:tcBorders>
            <w:shd w:val="clear" w:color="auto" w:fill="FFF2CC" w:themeFill="accent4" w:themeFillTint="33"/>
            <w:noWrap/>
            <w:vAlign w:val="center"/>
            <w:hideMark/>
          </w:tcPr>
          <w:p w14:paraId="0F9F790A" w14:textId="67D42E7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405</w:t>
            </w:r>
          </w:p>
        </w:tc>
        <w:tc>
          <w:tcPr>
            <w:tcW w:w="841" w:type="dxa"/>
            <w:tcBorders>
              <w:top w:val="nil"/>
              <w:left w:val="nil"/>
              <w:bottom w:val="single" w:sz="4" w:space="0" w:color="auto"/>
              <w:right w:val="single" w:sz="4" w:space="0" w:color="auto"/>
            </w:tcBorders>
            <w:shd w:val="clear" w:color="auto" w:fill="FFF2CC" w:themeFill="accent4" w:themeFillTint="33"/>
            <w:noWrap/>
            <w:vAlign w:val="center"/>
            <w:hideMark/>
          </w:tcPr>
          <w:p w14:paraId="73F32FE6" w14:textId="52073CD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268</w:t>
            </w:r>
          </w:p>
        </w:tc>
        <w:tc>
          <w:tcPr>
            <w:tcW w:w="959" w:type="dxa"/>
            <w:tcBorders>
              <w:top w:val="nil"/>
              <w:left w:val="nil"/>
              <w:bottom w:val="single" w:sz="4" w:space="0" w:color="auto"/>
              <w:right w:val="single" w:sz="4" w:space="0" w:color="auto"/>
            </w:tcBorders>
            <w:shd w:val="clear" w:color="auto" w:fill="FFF2CC" w:themeFill="accent4" w:themeFillTint="33"/>
            <w:vAlign w:val="center"/>
          </w:tcPr>
          <w:p w14:paraId="53817E65" w14:textId="7AB59AA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2,143</w:t>
            </w:r>
          </w:p>
        </w:tc>
        <w:tc>
          <w:tcPr>
            <w:tcW w:w="1134" w:type="dxa"/>
            <w:tcBorders>
              <w:top w:val="nil"/>
              <w:left w:val="nil"/>
              <w:bottom w:val="single" w:sz="4" w:space="0" w:color="auto"/>
              <w:right w:val="single" w:sz="4" w:space="0" w:color="auto"/>
            </w:tcBorders>
            <w:shd w:val="clear" w:color="auto" w:fill="FFF2CC" w:themeFill="accent4" w:themeFillTint="33"/>
            <w:vAlign w:val="center"/>
          </w:tcPr>
          <w:p w14:paraId="29DABBA4" w14:textId="23FB12B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598</w:t>
            </w:r>
          </w:p>
        </w:tc>
        <w:tc>
          <w:tcPr>
            <w:tcW w:w="851" w:type="dxa"/>
            <w:tcBorders>
              <w:top w:val="nil"/>
              <w:left w:val="nil"/>
              <w:bottom w:val="single" w:sz="4" w:space="0" w:color="auto"/>
              <w:right w:val="single" w:sz="4" w:space="0" w:color="auto"/>
            </w:tcBorders>
            <w:shd w:val="clear" w:color="auto" w:fill="FFF2CC" w:themeFill="accent4" w:themeFillTint="33"/>
            <w:vAlign w:val="center"/>
          </w:tcPr>
          <w:p w14:paraId="475D38FA" w14:textId="720A081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230BABC3"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1618759B"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埔心鄉</w:t>
            </w:r>
          </w:p>
        </w:tc>
        <w:tc>
          <w:tcPr>
            <w:tcW w:w="716" w:type="dxa"/>
            <w:tcBorders>
              <w:top w:val="nil"/>
              <w:left w:val="nil"/>
              <w:bottom w:val="single" w:sz="4" w:space="0" w:color="auto"/>
              <w:right w:val="single" w:sz="4" w:space="0" w:color="auto"/>
            </w:tcBorders>
            <w:noWrap/>
            <w:vAlign w:val="center"/>
            <w:hideMark/>
          </w:tcPr>
          <w:p w14:paraId="436471C8" w14:textId="05E44B3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85</w:t>
            </w:r>
          </w:p>
        </w:tc>
        <w:tc>
          <w:tcPr>
            <w:tcW w:w="718" w:type="dxa"/>
            <w:tcBorders>
              <w:top w:val="nil"/>
              <w:left w:val="nil"/>
              <w:bottom w:val="single" w:sz="4" w:space="0" w:color="auto"/>
              <w:right w:val="single" w:sz="4" w:space="0" w:color="auto"/>
            </w:tcBorders>
            <w:noWrap/>
            <w:vAlign w:val="center"/>
            <w:hideMark/>
          </w:tcPr>
          <w:p w14:paraId="7F6DE184" w14:textId="2227661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43</w:t>
            </w:r>
          </w:p>
        </w:tc>
        <w:tc>
          <w:tcPr>
            <w:tcW w:w="718" w:type="dxa"/>
            <w:tcBorders>
              <w:top w:val="nil"/>
              <w:left w:val="nil"/>
              <w:bottom w:val="single" w:sz="4" w:space="0" w:color="auto"/>
              <w:right w:val="single" w:sz="4" w:space="0" w:color="auto"/>
            </w:tcBorders>
            <w:noWrap/>
            <w:vAlign w:val="center"/>
            <w:hideMark/>
          </w:tcPr>
          <w:p w14:paraId="35717951" w14:textId="5C8333C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25</w:t>
            </w:r>
          </w:p>
        </w:tc>
        <w:tc>
          <w:tcPr>
            <w:tcW w:w="720" w:type="dxa"/>
            <w:tcBorders>
              <w:top w:val="nil"/>
              <w:left w:val="nil"/>
              <w:bottom w:val="single" w:sz="4" w:space="0" w:color="auto"/>
              <w:right w:val="single" w:sz="4" w:space="0" w:color="auto"/>
            </w:tcBorders>
            <w:noWrap/>
            <w:vAlign w:val="center"/>
            <w:hideMark/>
          </w:tcPr>
          <w:p w14:paraId="5D47F5B6" w14:textId="30671DF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w:t>
            </w:r>
          </w:p>
        </w:tc>
        <w:tc>
          <w:tcPr>
            <w:tcW w:w="838" w:type="dxa"/>
            <w:tcBorders>
              <w:top w:val="nil"/>
              <w:left w:val="nil"/>
              <w:bottom w:val="single" w:sz="4" w:space="0" w:color="auto"/>
              <w:right w:val="single" w:sz="4" w:space="0" w:color="auto"/>
            </w:tcBorders>
            <w:noWrap/>
            <w:vAlign w:val="center"/>
            <w:hideMark/>
          </w:tcPr>
          <w:p w14:paraId="2CAA266D" w14:textId="7EF51BB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1,777</w:t>
            </w:r>
          </w:p>
        </w:tc>
        <w:tc>
          <w:tcPr>
            <w:tcW w:w="838" w:type="dxa"/>
            <w:tcBorders>
              <w:top w:val="nil"/>
              <w:left w:val="nil"/>
              <w:bottom w:val="single" w:sz="4" w:space="0" w:color="auto"/>
              <w:right w:val="single" w:sz="4" w:space="0" w:color="auto"/>
            </w:tcBorders>
            <w:noWrap/>
            <w:vAlign w:val="center"/>
            <w:hideMark/>
          </w:tcPr>
          <w:p w14:paraId="1690FF3D" w14:textId="1C3521E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925</w:t>
            </w:r>
          </w:p>
        </w:tc>
        <w:tc>
          <w:tcPr>
            <w:tcW w:w="838" w:type="dxa"/>
            <w:tcBorders>
              <w:top w:val="nil"/>
              <w:left w:val="nil"/>
              <w:bottom w:val="single" w:sz="4" w:space="0" w:color="auto"/>
              <w:right w:val="single" w:sz="4" w:space="0" w:color="auto"/>
            </w:tcBorders>
            <w:noWrap/>
            <w:vAlign w:val="center"/>
            <w:hideMark/>
          </w:tcPr>
          <w:p w14:paraId="539C8041" w14:textId="3D62A6C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505</w:t>
            </w:r>
          </w:p>
        </w:tc>
        <w:tc>
          <w:tcPr>
            <w:tcW w:w="841" w:type="dxa"/>
            <w:tcBorders>
              <w:top w:val="nil"/>
              <w:left w:val="nil"/>
              <w:bottom w:val="single" w:sz="4" w:space="0" w:color="auto"/>
              <w:right w:val="single" w:sz="4" w:space="0" w:color="auto"/>
            </w:tcBorders>
            <w:noWrap/>
            <w:vAlign w:val="center"/>
            <w:hideMark/>
          </w:tcPr>
          <w:p w14:paraId="35F12730" w14:textId="0CA631C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338</w:t>
            </w:r>
          </w:p>
        </w:tc>
        <w:tc>
          <w:tcPr>
            <w:tcW w:w="959" w:type="dxa"/>
            <w:tcBorders>
              <w:top w:val="nil"/>
              <w:left w:val="nil"/>
              <w:bottom w:val="single" w:sz="4" w:space="0" w:color="auto"/>
              <w:right w:val="single" w:sz="4" w:space="0" w:color="auto"/>
            </w:tcBorders>
            <w:vAlign w:val="center"/>
          </w:tcPr>
          <w:p w14:paraId="7F7933A7" w14:textId="5ECFC22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3,394</w:t>
            </w:r>
          </w:p>
        </w:tc>
        <w:tc>
          <w:tcPr>
            <w:tcW w:w="1134" w:type="dxa"/>
            <w:tcBorders>
              <w:top w:val="nil"/>
              <w:left w:val="nil"/>
              <w:bottom w:val="single" w:sz="4" w:space="0" w:color="auto"/>
              <w:right w:val="single" w:sz="4" w:space="0" w:color="auto"/>
            </w:tcBorders>
            <w:vAlign w:val="center"/>
          </w:tcPr>
          <w:p w14:paraId="67BF77FD" w14:textId="63585AD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958</w:t>
            </w:r>
          </w:p>
        </w:tc>
        <w:tc>
          <w:tcPr>
            <w:tcW w:w="851" w:type="dxa"/>
            <w:tcBorders>
              <w:top w:val="nil"/>
              <w:left w:val="nil"/>
              <w:bottom w:val="single" w:sz="4" w:space="0" w:color="auto"/>
              <w:right w:val="single" w:sz="4" w:space="0" w:color="auto"/>
            </w:tcBorders>
            <w:vAlign w:val="center"/>
          </w:tcPr>
          <w:p w14:paraId="376B1B86" w14:textId="4FA1A99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5B0B03A8"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11C927A4"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永靖鄉</w:t>
            </w:r>
          </w:p>
        </w:tc>
        <w:tc>
          <w:tcPr>
            <w:tcW w:w="716" w:type="dxa"/>
            <w:tcBorders>
              <w:top w:val="nil"/>
              <w:left w:val="nil"/>
              <w:bottom w:val="single" w:sz="4" w:space="0" w:color="auto"/>
              <w:right w:val="single" w:sz="4" w:space="0" w:color="auto"/>
            </w:tcBorders>
            <w:noWrap/>
            <w:vAlign w:val="center"/>
            <w:hideMark/>
          </w:tcPr>
          <w:p w14:paraId="6D028336" w14:textId="07F31A1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110</w:t>
            </w:r>
          </w:p>
        </w:tc>
        <w:tc>
          <w:tcPr>
            <w:tcW w:w="718" w:type="dxa"/>
            <w:tcBorders>
              <w:top w:val="nil"/>
              <w:left w:val="nil"/>
              <w:bottom w:val="single" w:sz="4" w:space="0" w:color="auto"/>
              <w:right w:val="single" w:sz="4" w:space="0" w:color="auto"/>
            </w:tcBorders>
            <w:noWrap/>
            <w:vAlign w:val="center"/>
            <w:hideMark/>
          </w:tcPr>
          <w:p w14:paraId="14709725" w14:textId="143D765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55</w:t>
            </w:r>
          </w:p>
        </w:tc>
        <w:tc>
          <w:tcPr>
            <w:tcW w:w="718" w:type="dxa"/>
            <w:tcBorders>
              <w:top w:val="nil"/>
              <w:left w:val="nil"/>
              <w:bottom w:val="single" w:sz="4" w:space="0" w:color="auto"/>
              <w:right w:val="single" w:sz="4" w:space="0" w:color="auto"/>
            </w:tcBorders>
            <w:noWrap/>
            <w:vAlign w:val="center"/>
            <w:hideMark/>
          </w:tcPr>
          <w:p w14:paraId="3E6328E7" w14:textId="14F2D7F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35</w:t>
            </w:r>
          </w:p>
        </w:tc>
        <w:tc>
          <w:tcPr>
            <w:tcW w:w="720" w:type="dxa"/>
            <w:tcBorders>
              <w:top w:val="nil"/>
              <w:left w:val="nil"/>
              <w:bottom w:val="single" w:sz="4" w:space="0" w:color="auto"/>
              <w:right w:val="single" w:sz="4" w:space="0" w:color="auto"/>
            </w:tcBorders>
            <w:noWrap/>
            <w:vAlign w:val="center"/>
            <w:hideMark/>
          </w:tcPr>
          <w:p w14:paraId="7D25042D" w14:textId="4353836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w:t>
            </w:r>
          </w:p>
        </w:tc>
        <w:tc>
          <w:tcPr>
            <w:tcW w:w="838" w:type="dxa"/>
            <w:tcBorders>
              <w:top w:val="nil"/>
              <w:left w:val="nil"/>
              <w:bottom w:val="single" w:sz="4" w:space="0" w:color="auto"/>
              <w:right w:val="single" w:sz="4" w:space="0" w:color="auto"/>
            </w:tcBorders>
            <w:noWrap/>
            <w:vAlign w:val="center"/>
            <w:hideMark/>
          </w:tcPr>
          <w:p w14:paraId="101E1F85" w14:textId="75E414F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2,049</w:t>
            </w:r>
          </w:p>
        </w:tc>
        <w:tc>
          <w:tcPr>
            <w:tcW w:w="838" w:type="dxa"/>
            <w:tcBorders>
              <w:top w:val="nil"/>
              <w:left w:val="nil"/>
              <w:bottom w:val="single" w:sz="4" w:space="0" w:color="auto"/>
              <w:right w:val="single" w:sz="4" w:space="0" w:color="auto"/>
            </w:tcBorders>
            <w:noWrap/>
            <w:vAlign w:val="center"/>
            <w:hideMark/>
          </w:tcPr>
          <w:p w14:paraId="6EABFDD1" w14:textId="4A05948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1,131</w:t>
            </w:r>
          </w:p>
        </w:tc>
        <w:tc>
          <w:tcPr>
            <w:tcW w:w="838" w:type="dxa"/>
            <w:tcBorders>
              <w:top w:val="nil"/>
              <w:left w:val="nil"/>
              <w:bottom w:val="single" w:sz="4" w:space="0" w:color="auto"/>
              <w:right w:val="single" w:sz="4" w:space="0" w:color="auto"/>
            </w:tcBorders>
            <w:noWrap/>
            <w:vAlign w:val="center"/>
            <w:hideMark/>
          </w:tcPr>
          <w:p w14:paraId="57352639" w14:textId="531F296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605</w:t>
            </w:r>
          </w:p>
        </w:tc>
        <w:tc>
          <w:tcPr>
            <w:tcW w:w="841" w:type="dxa"/>
            <w:tcBorders>
              <w:top w:val="nil"/>
              <w:left w:val="nil"/>
              <w:bottom w:val="single" w:sz="4" w:space="0" w:color="auto"/>
              <w:right w:val="single" w:sz="4" w:space="0" w:color="auto"/>
            </w:tcBorders>
            <w:noWrap/>
            <w:vAlign w:val="center"/>
            <w:hideMark/>
          </w:tcPr>
          <w:p w14:paraId="2D0836BE" w14:textId="6D8416A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379</w:t>
            </w:r>
          </w:p>
        </w:tc>
        <w:tc>
          <w:tcPr>
            <w:tcW w:w="959" w:type="dxa"/>
            <w:tcBorders>
              <w:top w:val="nil"/>
              <w:left w:val="nil"/>
              <w:bottom w:val="single" w:sz="4" w:space="0" w:color="auto"/>
              <w:right w:val="single" w:sz="4" w:space="0" w:color="auto"/>
            </w:tcBorders>
            <w:vAlign w:val="center"/>
          </w:tcPr>
          <w:p w14:paraId="2F28EF4A" w14:textId="7F65F46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3,698</w:t>
            </w:r>
          </w:p>
        </w:tc>
        <w:tc>
          <w:tcPr>
            <w:tcW w:w="1134" w:type="dxa"/>
            <w:tcBorders>
              <w:top w:val="nil"/>
              <w:left w:val="nil"/>
              <w:bottom w:val="single" w:sz="4" w:space="0" w:color="auto"/>
              <w:right w:val="single" w:sz="4" w:space="0" w:color="auto"/>
            </w:tcBorders>
            <w:vAlign w:val="center"/>
          </w:tcPr>
          <w:p w14:paraId="5070C2AC" w14:textId="055D4D3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1,046</w:t>
            </w:r>
          </w:p>
        </w:tc>
        <w:tc>
          <w:tcPr>
            <w:tcW w:w="851" w:type="dxa"/>
            <w:tcBorders>
              <w:top w:val="nil"/>
              <w:left w:val="nil"/>
              <w:bottom w:val="single" w:sz="4" w:space="0" w:color="auto"/>
              <w:right w:val="single" w:sz="4" w:space="0" w:color="auto"/>
            </w:tcBorders>
            <w:vAlign w:val="center"/>
          </w:tcPr>
          <w:p w14:paraId="10E923B1" w14:textId="6767E2F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4A796A79"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50983360"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社頭鄉</w:t>
            </w:r>
          </w:p>
        </w:tc>
        <w:tc>
          <w:tcPr>
            <w:tcW w:w="716" w:type="dxa"/>
            <w:tcBorders>
              <w:top w:val="nil"/>
              <w:left w:val="nil"/>
              <w:bottom w:val="single" w:sz="4" w:space="0" w:color="auto"/>
              <w:right w:val="single" w:sz="4" w:space="0" w:color="auto"/>
            </w:tcBorders>
            <w:noWrap/>
            <w:vAlign w:val="center"/>
            <w:hideMark/>
          </w:tcPr>
          <w:p w14:paraId="79F7C090" w14:textId="177AE91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138</w:t>
            </w:r>
          </w:p>
        </w:tc>
        <w:tc>
          <w:tcPr>
            <w:tcW w:w="718" w:type="dxa"/>
            <w:tcBorders>
              <w:top w:val="nil"/>
              <w:left w:val="nil"/>
              <w:bottom w:val="single" w:sz="4" w:space="0" w:color="auto"/>
              <w:right w:val="single" w:sz="4" w:space="0" w:color="auto"/>
            </w:tcBorders>
            <w:noWrap/>
            <w:vAlign w:val="center"/>
            <w:hideMark/>
          </w:tcPr>
          <w:p w14:paraId="30A35A96" w14:textId="614DA6A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70</w:t>
            </w:r>
          </w:p>
        </w:tc>
        <w:tc>
          <w:tcPr>
            <w:tcW w:w="718" w:type="dxa"/>
            <w:tcBorders>
              <w:top w:val="nil"/>
              <w:left w:val="nil"/>
              <w:bottom w:val="single" w:sz="4" w:space="0" w:color="auto"/>
              <w:right w:val="single" w:sz="4" w:space="0" w:color="auto"/>
            </w:tcBorders>
            <w:noWrap/>
            <w:vAlign w:val="center"/>
            <w:hideMark/>
          </w:tcPr>
          <w:p w14:paraId="05D6F327" w14:textId="7AFFE39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43</w:t>
            </w:r>
          </w:p>
        </w:tc>
        <w:tc>
          <w:tcPr>
            <w:tcW w:w="720" w:type="dxa"/>
            <w:tcBorders>
              <w:top w:val="nil"/>
              <w:left w:val="nil"/>
              <w:bottom w:val="single" w:sz="4" w:space="0" w:color="auto"/>
              <w:right w:val="single" w:sz="4" w:space="0" w:color="auto"/>
            </w:tcBorders>
            <w:noWrap/>
            <w:vAlign w:val="center"/>
            <w:hideMark/>
          </w:tcPr>
          <w:p w14:paraId="223ADDA9" w14:textId="45CBAA5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34</w:t>
            </w:r>
          </w:p>
        </w:tc>
        <w:tc>
          <w:tcPr>
            <w:tcW w:w="838" w:type="dxa"/>
            <w:tcBorders>
              <w:top w:val="nil"/>
              <w:left w:val="nil"/>
              <w:bottom w:val="single" w:sz="4" w:space="0" w:color="auto"/>
              <w:right w:val="single" w:sz="4" w:space="0" w:color="auto"/>
            </w:tcBorders>
            <w:noWrap/>
            <w:vAlign w:val="center"/>
            <w:hideMark/>
          </w:tcPr>
          <w:p w14:paraId="4756629A" w14:textId="3151CCC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2,277</w:t>
            </w:r>
          </w:p>
        </w:tc>
        <w:tc>
          <w:tcPr>
            <w:tcW w:w="838" w:type="dxa"/>
            <w:tcBorders>
              <w:top w:val="nil"/>
              <w:left w:val="nil"/>
              <w:bottom w:val="single" w:sz="4" w:space="0" w:color="auto"/>
              <w:right w:val="single" w:sz="4" w:space="0" w:color="auto"/>
            </w:tcBorders>
            <w:noWrap/>
            <w:vAlign w:val="center"/>
            <w:hideMark/>
          </w:tcPr>
          <w:p w14:paraId="58118F5A" w14:textId="2A28CE1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1,323</w:t>
            </w:r>
          </w:p>
        </w:tc>
        <w:tc>
          <w:tcPr>
            <w:tcW w:w="838" w:type="dxa"/>
            <w:tcBorders>
              <w:top w:val="nil"/>
              <w:left w:val="nil"/>
              <w:bottom w:val="single" w:sz="4" w:space="0" w:color="auto"/>
              <w:right w:val="single" w:sz="4" w:space="0" w:color="auto"/>
            </w:tcBorders>
            <w:noWrap/>
            <w:vAlign w:val="center"/>
            <w:hideMark/>
          </w:tcPr>
          <w:p w14:paraId="34B54EA1" w14:textId="7A77619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803</w:t>
            </w:r>
          </w:p>
        </w:tc>
        <w:tc>
          <w:tcPr>
            <w:tcW w:w="841" w:type="dxa"/>
            <w:tcBorders>
              <w:top w:val="nil"/>
              <w:left w:val="nil"/>
              <w:bottom w:val="single" w:sz="4" w:space="0" w:color="auto"/>
              <w:right w:val="single" w:sz="4" w:space="0" w:color="auto"/>
            </w:tcBorders>
            <w:noWrap/>
            <w:vAlign w:val="center"/>
            <w:hideMark/>
          </w:tcPr>
          <w:p w14:paraId="2A9655A6" w14:textId="50E77C6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594</w:t>
            </w:r>
          </w:p>
        </w:tc>
        <w:tc>
          <w:tcPr>
            <w:tcW w:w="959" w:type="dxa"/>
            <w:tcBorders>
              <w:top w:val="nil"/>
              <w:left w:val="nil"/>
              <w:bottom w:val="single" w:sz="4" w:space="0" w:color="auto"/>
              <w:right w:val="single" w:sz="4" w:space="0" w:color="auto"/>
            </w:tcBorders>
            <w:vAlign w:val="center"/>
          </w:tcPr>
          <w:p w14:paraId="64608F01" w14:textId="5B9D3FA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6,030</w:t>
            </w:r>
          </w:p>
        </w:tc>
        <w:tc>
          <w:tcPr>
            <w:tcW w:w="1134" w:type="dxa"/>
            <w:tcBorders>
              <w:top w:val="nil"/>
              <w:left w:val="nil"/>
              <w:bottom w:val="single" w:sz="4" w:space="0" w:color="auto"/>
              <w:right w:val="single" w:sz="4" w:space="0" w:color="auto"/>
            </w:tcBorders>
            <w:vAlign w:val="center"/>
          </w:tcPr>
          <w:p w14:paraId="675B0110" w14:textId="3A9F021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1,706</w:t>
            </w:r>
          </w:p>
        </w:tc>
        <w:tc>
          <w:tcPr>
            <w:tcW w:w="851" w:type="dxa"/>
            <w:tcBorders>
              <w:top w:val="nil"/>
              <w:left w:val="nil"/>
              <w:bottom w:val="single" w:sz="4" w:space="0" w:color="auto"/>
              <w:right w:val="single" w:sz="4" w:space="0" w:color="auto"/>
            </w:tcBorders>
            <w:vAlign w:val="center"/>
          </w:tcPr>
          <w:p w14:paraId="2944ABA4" w14:textId="012111B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6458932E"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2EF69121"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二水鄉</w:t>
            </w:r>
          </w:p>
        </w:tc>
        <w:tc>
          <w:tcPr>
            <w:tcW w:w="716" w:type="dxa"/>
            <w:tcBorders>
              <w:top w:val="nil"/>
              <w:left w:val="nil"/>
              <w:bottom w:val="single" w:sz="4" w:space="0" w:color="auto"/>
              <w:right w:val="single" w:sz="4" w:space="0" w:color="auto"/>
            </w:tcBorders>
            <w:noWrap/>
            <w:vAlign w:val="center"/>
            <w:hideMark/>
          </w:tcPr>
          <w:p w14:paraId="442A6B6A" w14:textId="6CB0702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105</w:t>
            </w:r>
          </w:p>
        </w:tc>
        <w:tc>
          <w:tcPr>
            <w:tcW w:w="718" w:type="dxa"/>
            <w:tcBorders>
              <w:top w:val="nil"/>
              <w:left w:val="nil"/>
              <w:bottom w:val="single" w:sz="4" w:space="0" w:color="auto"/>
              <w:right w:val="single" w:sz="4" w:space="0" w:color="auto"/>
            </w:tcBorders>
            <w:noWrap/>
            <w:vAlign w:val="center"/>
            <w:hideMark/>
          </w:tcPr>
          <w:p w14:paraId="2A67A5D7" w14:textId="47CB01C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56</w:t>
            </w:r>
          </w:p>
        </w:tc>
        <w:tc>
          <w:tcPr>
            <w:tcW w:w="718" w:type="dxa"/>
            <w:tcBorders>
              <w:top w:val="nil"/>
              <w:left w:val="nil"/>
              <w:bottom w:val="single" w:sz="4" w:space="0" w:color="auto"/>
              <w:right w:val="single" w:sz="4" w:space="0" w:color="auto"/>
            </w:tcBorders>
            <w:noWrap/>
            <w:vAlign w:val="center"/>
            <w:hideMark/>
          </w:tcPr>
          <w:p w14:paraId="6551E4E5" w14:textId="5210EA1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34</w:t>
            </w:r>
          </w:p>
        </w:tc>
        <w:tc>
          <w:tcPr>
            <w:tcW w:w="720" w:type="dxa"/>
            <w:tcBorders>
              <w:top w:val="nil"/>
              <w:left w:val="nil"/>
              <w:bottom w:val="single" w:sz="4" w:space="0" w:color="auto"/>
              <w:right w:val="single" w:sz="4" w:space="0" w:color="auto"/>
            </w:tcBorders>
            <w:noWrap/>
            <w:vAlign w:val="center"/>
            <w:hideMark/>
          </w:tcPr>
          <w:p w14:paraId="11C72373" w14:textId="6DF06AC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w:t>
            </w:r>
          </w:p>
        </w:tc>
        <w:tc>
          <w:tcPr>
            <w:tcW w:w="838" w:type="dxa"/>
            <w:tcBorders>
              <w:top w:val="nil"/>
              <w:left w:val="nil"/>
              <w:bottom w:val="single" w:sz="4" w:space="0" w:color="auto"/>
              <w:right w:val="single" w:sz="4" w:space="0" w:color="auto"/>
            </w:tcBorders>
            <w:noWrap/>
            <w:vAlign w:val="center"/>
            <w:hideMark/>
          </w:tcPr>
          <w:p w14:paraId="1FA7A8BA" w14:textId="3B3D8E5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904</w:t>
            </w:r>
          </w:p>
        </w:tc>
        <w:tc>
          <w:tcPr>
            <w:tcW w:w="838" w:type="dxa"/>
            <w:tcBorders>
              <w:top w:val="nil"/>
              <w:left w:val="nil"/>
              <w:bottom w:val="single" w:sz="4" w:space="0" w:color="auto"/>
              <w:right w:val="single" w:sz="4" w:space="0" w:color="auto"/>
            </w:tcBorders>
            <w:noWrap/>
            <w:vAlign w:val="center"/>
            <w:hideMark/>
          </w:tcPr>
          <w:p w14:paraId="7E00B904" w14:textId="438A7A0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679</w:t>
            </w:r>
          </w:p>
        </w:tc>
        <w:tc>
          <w:tcPr>
            <w:tcW w:w="838" w:type="dxa"/>
            <w:tcBorders>
              <w:top w:val="nil"/>
              <w:left w:val="nil"/>
              <w:bottom w:val="single" w:sz="4" w:space="0" w:color="auto"/>
              <w:right w:val="single" w:sz="4" w:space="0" w:color="auto"/>
            </w:tcBorders>
            <w:noWrap/>
            <w:vAlign w:val="center"/>
            <w:hideMark/>
          </w:tcPr>
          <w:p w14:paraId="7CC6B94C" w14:textId="3278DB0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518</w:t>
            </w:r>
          </w:p>
        </w:tc>
        <w:tc>
          <w:tcPr>
            <w:tcW w:w="841" w:type="dxa"/>
            <w:tcBorders>
              <w:top w:val="nil"/>
              <w:left w:val="nil"/>
              <w:bottom w:val="single" w:sz="4" w:space="0" w:color="auto"/>
              <w:right w:val="single" w:sz="4" w:space="0" w:color="auto"/>
            </w:tcBorders>
            <w:noWrap/>
            <w:vAlign w:val="center"/>
            <w:hideMark/>
          </w:tcPr>
          <w:p w14:paraId="6EBF99B5" w14:textId="6178608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442</w:t>
            </w:r>
          </w:p>
        </w:tc>
        <w:tc>
          <w:tcPr>
            <w:tcW w:w="959" w:type="dxa"/>
            <w:tcBorders>
              <w:top w:val="nil"/>
              <w:left w:val="nil"/>
              <w:bottom w:val="single" w:sz="4" w:space="0" w:color="auto"/>
              <w:right w:val="single" w:sz="4" w:space="0" w:color="auto"/>
            </w:tcBorders>
            <w:vAlign w:val="center"/>
          </w:tcPr>
          <w:p w14:paraId="4778B3C2" w14:textId="621B2C7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3,325</w:t>
            </w:r>
          </w:p>
        </w:tc>
        <w:tc>
          <w:tcPr>
            <w:tcW w:w="1134" w:type="dxa"/>
            <w:tcBorders>
              <w:top w:val="nil"/>
              <w:left w:val="nil"/>
              <w:bottom w:val="single" w:sz="4" w:space="0" w:color="auto"/>
              <w:right w:val="single" w:sz="4" w:space="0" w:color="auto"/>
            </w:tcBorders>
            <w:vAlign w:val="center"/>
          </w:tcPr>
          <w:p w14:paraId="7C94EED1" w14:textId="47850DB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868</w:t>
            </w:r>
          </w:p>
        </w:tc>
        <w:tc>
          <w:tcPr>
            <w:tcW w:w="851" w:type="dxa"/>
            <w:tcBorders>
              <w:top w:val="nil"/>
              <w:left w:val="nil"/>
              <w:bottom w:val="single" w:sz="4" w:space="0" w:color="auto"/>
              <w:right w:val="single" w:sz="4" w:space="0" w:color="auto"/>
            </w:tcBorders>
            <w:vAlign w:val="center"/>
          </w:tcPr>
          <w:p w14:paraId="789AC3DB" w14:textId="566C32C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3C167BE5"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351337D5"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北斗鎮</w:t>
            </w:r>
          </w:p>
        </w:tc>
        <w:tc>
          <w:tcPr>
            <w:tcW w:w="716" w:type="dxa"/>
            <w:tcBorders>
              <w:top w:val="nil"/>
              <w:left w:val="nil"/>
              <w:bottom w:val="single" w:sz="4" w:space="0" w:color="auto"/>
              <w:right w:val="single" w:sz="4" w:space="0" w:color="auto"/>
            </w:tcBorders>
            <w:noWrap/>
            <w:vAlign w:val="center"/>
            <w:hideMark/>
          </w:tcPr>
          <w:p w14:paraId="3D51C457" w14:textId="0FE5859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58</w:t>
            </w:r>
          </w:p>
        </w:tc>
        <w:tc>
          <w:tcPr>
            <w:tcW w:w="718" w:type="dxa"/>
            <w:tcBorders>
              <w:top w:val="nil"/>
              <w:left w:val="nil"/>
              <w:bottom w:val="single" w:sz="4" w:space="0" w:color="auto"/>
              <w:right w:val="single" w:sz="4" w:space="0" w:color="auto"/>
            </w:tcBorders>
            <w:noWrap/>
            <w:vAlign w:val="center"/>
            <w:hideMark/>
          </w:tcPr>
          <w:p w14:paraId="04E60EE8" w14:textId="7343B92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w:t>
            </w:r>
          </w:p>
        </w:tc>
        <w:tc>
          <w:tcPr>
            <w:tcW w:w="718" w:type="dxa"/>
            <w:tcBorders>
              <w:top w:val="nil"/>
              <w:left w:val="nil"/>
              <w:bottom w:val="single" w:sz="4" w:space="0" w:color="auto"/>
              <w:right w:val="single" w:sz="4" w:space="0" w:color="auto"/>
            </w:tcBorders>
            <w:noWrap/>
            <w:vAlign w:val="center"/>
            <w:hideMark/>
          </w:tcPr>
          <w:p w14:paraId="08D690D5" w14:textId="0822838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17</w:t>
            </w:r>
          </w:p>
        </w:tc>
        <w:tc>
          <w:tcPr>
            <w:tcW w:w="720" w:type="dxa"/>
            <w:tcBorders>
              <w:top w:val="nil"/>
              <w:left w:val="nil"/>
              <w:bottom w:val="single" w:sz="4" w:space="0" w:color="auto"/>
              <w:right w:val="single" w:sz="4" w:space="0" w:color="auto"/>
            </w:tcBorders>
            <w:noWrap/>
            <w:vAlign w:val="center"/>
            <w:hideMark/>
          </w:tcPr>
          <w:p w14:paraId="2A7EF7D9" w14:textId="2F1BB53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w:t>
            </w:r>
          </w:p>
        </w:tc>
        <w:tc>
          <w:tcPr>
            <w:tcW w:w="838" w:type="dxa"/>
            <w:tcBorders>
              <w:top w:val="nil"/>
              <w:left w:val="nil"/>
              <w:bottom w:val="single" w:sz="4" w:space="0" w:color="auto"/>
              <w:right w:val="single" w:sz="4" w:space="0" w:color="auto"/>
            </w:tcBorders>
            <w:noWrap/>
            <w:vAlign w:val="center"/>
            <w:hideMark/>
          </w:tcPr>
          <w:p w14:paraId="63F709B6" w14:textId="5503F88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1,986</w:t>
            </w:r>
          </w:p>
        </w:tc>
        <w:tc>
          <w:tcPr>
            <w:tcW w:w="838" w:type="dxa"/>
            <w:tcBorders>
              <w:top w:val="nil"/>
              <w:left w:val="nil"/>
              <w:bottom w:val="single" w:sz="4" w:space="0" w:color="auto"/>
              <w:right w:val="single" w:sz="4" w:space="0" w:color="auto"/>
            </w:tcBorders>
            <w:noWrap/>
            <w:vAlign w:val="center"/>
            <w:hideMark/>
          </w:tcPr>
          <w:p w14:paraId="173C68B5" w14:textId="1461AB4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769</w:t>
            </w:r>
          </w:p>
        </w:tc>
        <w:tc>
          <w:tcPr>
            <w:tcW w:w="838" w:type="dxa"/>
            <w:tcBorders>
              <w:top w:val="nil"/>
              <w:left w:val="nil"/>
              <w:bottom w:val="single" w:sz="4" w:space="0" w:color="auto"/>
              <w:right w:val="single" w:sz="4" w:space="0" w:color="auto"/>
            </w:tcBorders>
            <w:noWrap/>
            <w:vAlign w:val="center"/>
            <w:hideMark/>
          </w:tcPr>
          <w:p w14:paraId="03899637" w14:textId="01F3CB8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260</w:t>
            </w:r>
          </w:p>
        </w:tc>
        <w:tc>
          <w:tcPr>
            <w:tcW w:w="841" w:type="dxa"/>
            <w:tcBorders>
              <w:top w:val="nil"/>
              <w:left w:val="nil"/>
              <w:bottom w:val="single" w:sz="4" w:space="0" w:color="auto"/>
              <w:right w:val="single" w:sz="4" w:space="0" w:color="auto"/>
            </w:tcBorders>
            <w:noWrap/>
            <w:vAlign w:val="center"/>
            <w:hideMark/>
          </w:tcPr>
          <w:p w14:paraId="505460C5" w14:textId="00D30D7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103</w:t>
            </w:r>
          </w:p>
        </w:tc>
        <w:tc>
          <w:tcPr>
            <w:tcW w:w="959" w:type="dxa"/>
            <w:tcBorders>
              <w:top w:val="nil"/>
              <w:left w:val="nil"/>
              <w:bottom w:val="single" w:sz="4" w:space="0" w:color="auto"/>
              <w:right w:val="single" w:sz="4" w:space="0" w:color="auto"/>
            </w:tcBorders>
            <w:vAlign w:val="center"/>
          </w:tcPr>
          <w:p w14:paraId="50114686" w14:textId="3BB8AD3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1,418</w:t>
            </w:r>
          </w:p>
        </w:tc>
        <w:tc>
          <w:tcPr>
            <w:tcW w:w="1134" w:type="dxa"/>
            <w:tcBorders>
              <w:top w:val="nil"/>
              <w:left w:val="nil"/>
              <w:bottom w:val="single" w:sz="4" w:space="0" w:color="auto"/>
              <w:right w:val="single" w:sz="4" w:space="0" w:color="auto"/>
            </w:tcBorders>
            <w:vAlign w:val="center"/>
          </w:tcPr>
          <w:p w14:paraId="41CB5E2B" w14:textId="36DA8BD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405</w:t>
            </w:r>
          </w:p>
        </w:tc>
        <w:tc>
          <w:tcPr>
            <w:tcW w:w="851" w:type="dxa"/>
            <w:tcBorders>
              <w:top w:val="nil"/>
              <w:left w:val="nil"/>
              <w:bottom w:val="single" w:sz="4" w:space="0" w:color="auto"/>
              <w:right w:val="single" w:sz="4" w:space="0" w:color="auto"/>
            </w:tcBorders>
            <w:vAlign w:val="center"/>
          </w:tcPr>
          <w:p w14:paraId="31E86925" w14:textId="793394E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0D82B4EE"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459BD6A9"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二林鎮</w:t>
            </w:r>
          </w:p>
        </w:tc>
        <w:tc>
          <w:tcPr>
            <w:tcW w:w="716" w:type="dxa"/>
            <w:tcBorders>
              <w:top w:val="nil"/>
              <w:left w:val="nil"/>
              <w:bottom w:val="single" w:sz="4" w:space="0" w:color="auto"/>
              <w:right w:val="single" w:sz="4" w:space="0" w:color="auto"/>
            </w:tcBorders>
            <w:noWrap/>
            <w:vAlign w:val="center"/>
            <w:hideMark/>
          </w:tcPr>
          <w:p w14:paraId="0686DC67" w14:textId="4AE4BEB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w:t>
            </w:r>
          </w:p>
        </w:tc>
        <w:tc>
          <w:tcPr>
            <w:tcW w:w="718" w:type="dxa"/>
            <w:tcBorders>
              <w:top w:val="nil"/>
              <w:left w:val="nil"/>
              <w:bottom w:val="single" w:sz="4" w:space="0" w:color="auto"/>
              <w:right w:val="single" w:sz="4" w:space="0" w:color="auto"/>
            </w:tcBorders>
            <w:noWrap/>
            <w:vAlign w:val="center"/>
            <w:hideMark/>
          </w:tcPr>
          <w:p w14:paraId="7EC20812" w14:textId="4475F12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w:t>
            </w:r>
          </w:p>
        </w:tc>
        <w:tc>
          <w:tcPr>
            <w:tcW w:w="718" w:type="dxa"/>
            <w:tcBorders>
              <w:top w:val="nil"/>
              <w:left w:val="nil"/>
              <w:bottom w:val="single" w:sz="4" w:space="0" w:color="auto"/>
              <w:right w:val="single" w:sz="4" w:space="0" w:color="auto"/>
            </w:tcBorders>
            <w:noWrap/>
            <w:vAlign w:val="center"/>
            <w:hideMark/>
          </w:tcPr>
          <w:p w14:paraId="74BCA4A1" w14:textId="7BB19AF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20" w:type="dxa"/>
            <w:tcBorders>
              <w:top w:val="nil"/>
              <w:left w:val="nil"/>
              <w:bottom w:val="single" w:sz="4" w:space="0" w:color="auto"/>
              <w:right w:val="single" w:sz="4" w:space="0" w:color="auto"/>
            </w:tcBorders>
            <w:noWrap/>
            <w:vAlign w:val="center"/>
            <w:hideMark/>
          </w:tcPr>
          <w:p w14:paraId="0404ABB4" w14:textId="679202B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838" w:type="dxa"/>
            <w:tcBorders>
              <w:top w:val="nil"/>
              <w:left w:val="nil"/>
              <w:bottom w:val="single" w:sz="4" w:space="0" w:color="auto"/>
              <w:right w:val="single" w:sz="4" w:space="0" w:color="auto"/>
            </w:tcBorders>
            <w:noWrap/>
            <w:vAlign w:val="center"/>
            <w:hideMark/>
          </w:tcPr>
          <w:p w14:paraId="423BCB91" w14:textId="677F075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1,023</w:t>
            </w:r>
          </w:p>
        </w:tc>
        <w:tc>
          <w:tcPr>
            <w:tcW w:w="838" w:type="dxa"/>
            <w:tcBorders>
              <w:top w:val="nil"/>
              <w:left w:val="nil"/>
              <w:bottom w:val="single" w:sz="4" w:space="0" w:color="auto"/>
              <w:right w:val="single" w:sz="4" w:space="0" w:color="auto"/>
            </w:tcBorders>
            <w:noWrap/>
            <w:vAlign w:val="center"/>
            <w:hideMark/>
          </w:tcPr>
          <w:p w14:paraId="0AFD55D7" w14:textId="0F4A4F4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223</w:t>
            </w:r>
          </w:p>
        </w:tc>
        <w:tc>
          <w:tcPr>
            <w:tcW w:w="838" w:type="dxa"/>
            <w:tcBorders>
              <w:top w:val="nil"/>
              <w:left w:val="nil"/>
              <w:bottom w:val="single" w:sz="4" w:space="0" w:color="auto"/>
              <w:right w:val="single" w:sz="4" w:space="0" w:color="auto"/>
            </w:tcBorders>
            <w:noWrap/>
            <w:vAlign w:val="center"/>
            <w:hideMark/>
          </w:tcPr>
          <w:p w14:paraId="33D2DC9E" w14:textId="30D138F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36</w:t>
            </w:r>
          </w:p>
        </w:tc>
        <w:tc>
          <w:tcPr>
            <w:tcW w:w="841" w:type="dxa"/>
            <w:tcBorders>
              <w:top w:val="nil"/>
              <w:left w:val="nil"/>
              <w:bottom w:val="single" w:sz="4" w:space="0" w:color="auto"/>
              <w:right w:val="single" w:sz="4" w:space="0" w:color="auto"/>
            </w:tcBorders>
            <w:noWrap/>
            <w:vAlign w:val="center"/>
            <w:hideMark/>
          </w:tcPr>
          <w:p w14:paraId="3B666620" w14:textId="6583C04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w:t>
            </w:r>
          </w:p>
        </w:tc>
        <w:tc>
          <w:tcPr>
            <w:tcW w:w="959" w:type="dxa"/>
            <w:tcBorders>
              <w:top w:val="nil"/>
              <w:left w:val="nil"/>
              <w:bottom w:val="single" w:sz="4" w:space="0" w:color="auto"/>
              <w:right w:val="single" w:sz="4" w:space="0" w:color="auto"/>
            </w:tcBorders>
            <w:vAlign w:val="center"/>
          </w:tcPr>
          <w:p w14:paraId="6268B376" w14:textId="0A73A45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402</w:t>
            </w:r>
          </w:p>
        </w:tc>
        <w:tc>
          <w:tcPr>
            <w:tcW w:w="1134" w:type="dxa"/>
            <w:tcBorders>
              <w:top w:val="nil"/>
              <w:left w:val="nil"/>
              <w:bottom w:val="single" w:sz="4" w:space="0" w:color="auto"/>
              <w:right w:val="single" w:sz="4" w:space="0" w:color="auto"/>
            </w:tcBorders>
            <w:vAlign w:val="center"/>
          </w:tcPr>
          <w:p w14:paraId="65B9ADE6" w14:textId="11740A21"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1F51504F" w14:textId="2BB53EC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3933A844"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6A63B3D9"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田尾鄉</w:t>
            </w:r>
          </w:p>
        </w:tc>
        <w:tc>
          <w:tcPr>
            <w:tcW w:w="716" w:type="dxa"/>
            <w:tcBorders>
              <w:top w:val="nil"/>
              <w:left w:val="nil"/>
              <w:bottom w:val="single" w:sz="4" w:space="0" w:color="auto"/>
              <w:right w:val="single" w:sz="4" w:space="0" w:color="auto"/>
            </w:tcBorders>
            <w:noWrap/>
            <w:vAlign w:val="center"/>
            <w:hideMark/>
          </w:tcPr>
          <w:p w14:paraId="0DF77E2D" w14:textId="633600E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38</w:t>
            </w:r>
          </w:p>
        </w:tc>
        <w:tc>
          <w:tcPr>
            <w:tcW w:w="718" w:type="dxa"/>
            <w:tcBorders>
              <w:top w:val="nil"/>
              <w:left w:val="nil"/>
              <w:bottom w:val="single" w:sz="4" w:space="0" w:color="auto"/>
              <w:right w:val="single" w:sz="4" w:space="0" w:color="auto"/>
            </w:tcBorders>
            <w:noWrap/>
            <w:vAlign w:val="center"/>
            <w:hideMark/>
          </w:tcPr>
          <w:p w14:paraId="6AB03EDD" w14:textId="29CD88F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16</w:t>
            </w:r>
          </w:p>
        </w:tc>
        <w:tc>
          <w:tcPr>
            <w:tcW w:w="718" w:type="dxa"/>
            <w:tcBorders>
              <w:top w:val="nil"/>
              <w:left w:val="nil"/>
              <w:bottom w:val="single" w:sz="4" w:space="0" w:color="auto"/>
              <w:right w:val="single" w:sz="4" w:space="0" w:color="auto"/>
            </w:tcBorders>
            <w:noWrap/>
            <w:vAlign w:val="center"/>
            <w:hideMark/>
          </w:tcPr>
          <w:p w14:paraId="06689F2C" w14:textId="4D0D416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w:t>
            </w:r>
          </w:p>
        </w:tc>
        <w:tc>
          <w:tcPr>
            <w:tcW w:w="720" w:type="dxa"/>
            <w:tcBorders>
              <w:top w:val="nil"/>
              <w:left w:val="nil"/>
              <w:bottom w:val="single" w:sz="4" w:space="0" w:color="auto"/>
              <w:right w:val="single" w:sz="4" w:space="0" w:color="auto"/>
            </w:tcBorders>
            <w:noWrap/>
            <w:vAlign w:val="center"/>
            <w:hideMark/>
          </w:tcPr>
          <w:p w14:paraId="76AF0A43" w14:textId="1092F10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w:t>
            </w:r>
          </w:p>
        </w:tc>
        <w:tc>
          <w:tcPr>
            <w:tcW w:w="838" w:type="dxa"/>
            <w:tcBorders>
              <w:top w:val="nil"/>
              <w:left w:val="nil"/>
              <w:bottom w:val="single" w:sz="4" w:space="0" w:color="auto"/>
              <w:right w:val="single" w:sz="4" w:space="0" w:color="auto"/>
            </w:tcBorders>
            <w:noWrap/>
            <w:vAlign w:val="center"/>
            <w:hideMark/>
          </w:tcPr>
          <w:p w14:paraId="34299DC8" w14:textId="7036310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1,412</w:t>
            </w:r>
          </w:p>
        </w:tc>
        <w:tc>
          <w:tcPr>
            <w:tcW w:w="838" w:type="dxa"/>
            <w:tcBorders>
              <w:top w:val="nil"/>
              <w:left w:val="nil"/>
              <w:bottom w:val="single" w:sz="4" w:space="0" w:color="auto"/>
              <w:right w:val="single" w:sz="4" w:space="0" w:color="auto"/>
            </w:tcBorders>
            <w:noWrap/>
            <w:vAlign w:val="center"/>
            <w:hideMark/>
          </w:tcPr>
          <w:p w14:paraId="3B96DBCC" w14:textId="6A03A0F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612</w:t>
            </w:r>
          </w:p>
        </w:tc>
        <w:tc>
          <w:tcPr>
            <w:tcW w:w="838" w:type="dxa"/>
            <w:tcBorders>
              <w:top w:val="nil"/>
              <w:left w:val="nil"/>
              <w:bottom w:val="single" w:sz="4" w:space="0" w:color="auto"/>
              <w:right w:val="single" w:sz="4" w:space="0" w:color="auto"/>
            </w:tcBorders>
            <w:noWrap/>
            <w:vAlign w:val="center"/>
            <w:hideMark/>
          </w:tcPr>
          <w:p w14:paraId="257AE84B" w14:textId="2842682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262</w:t>
            </w:r>
          </w:p>
        </w:tc>
        <w:tc>
          <w:tcPr>
            <w:tcW w:w="841" w:type="dxa"/>
            <w:tcBorders>
              <w:top w:val="nil"/>
              <w:left w:val="nil"/>
              <w:bottom w:val="single" w:sz="4" w:space="0" w:color="auto"/>
              <w:right w:val="single" w:sz="4" w:space="0" w:color="auto"/>
            </w:tcBorders>
            <w:noWrap/>
            <w:vAlign w:val="center"/>
            <w:hideMark/>
          </w:tcPr>
          <w:p w14:paraId="772E4E26" w14:textId="16A2DD9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138</w:t>
            </w:r>
          </w:p>
        </w:tc>
        <w:tc>
          <w:tcPr>
            <w:tcW w:w="959" w:type="dxa"/>
            <w:tcBorders>
              <w:top w:val="nil"/>
              <w:left w:val="nil"/>
              <w:bottom w:val="single" w:sz="4" w:space="0" w:color="auto"/>
              <w:right w:val="single" w:sz="4" w:space="0" w:color="auto"/>
            </w:tcBorders>
            <w:vAlign w:val="center"/>
          </w:tcPr>
          <w:p w14:paraId="4678FDE4" w14:textId="011BA48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1,534</w:t>
            </w:r>
          </w:p>
        </w:tc>
        <w:tc>
          <w:tcPr>
            <w:tcW w:w="1134" w:type="dxa"/>
            <w:tcBorders>
              <w:top w:val="nil"/>
              <w:left w:val="nil"/>
              <w:bottom w:val="single" w:sz="4" w:space="0" w:color="auto"/>
              <w:right w:val="single" w:sz="4" w:space="0" w:color="auto"/>
            </w:tcBorders>
            <w:vAlign w:val="center"/>
          </w:tcPr>
          <w:p w14:paraId="2AB0F7DC" w14:textId="1C838B2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420</w:t>
            </w:r>
          </w:p>
        </w:tc>
        <w:tc>
          <w:tcPr>
            <w:tcW w:w="851" w:type="dxa"/>
            <w:tcBorders>
              <w:top w:val="nil"/>
              <w:left w:val="nil"/>
              <w:bottom w:val="single" w:sz="4" w:space="0" w:color="auto"/>
              <w:right w:val="single" w:sz="4" w:space="0" w:color="auto"/>
            </w:tcBorders>
            <w:vAlign w:val="center"/>
          </w:tcPr>
          <w:p w14:paraId="62217934" w14:textId="7D7D8B1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4CF76790"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0DCB1385"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埤頭鄉</w:t>
            </w:r>
          </w:p>
        </w:tc>
        <w:tc>
          <w:tcPr>
            <w:tcW w:w="716" w:type="dxa"/>
            <w:tcBorders>
              <w:top w:val="nil"/>
              <w:left w:val="nil"/>
              <w:bottom w:val="single" w:sz="4" w:space="0" w:color="auto"/>
              <w:right w:val="single" w:sz="4" w:space="0" w:color="auto"/>
            </w:tcBorders>
            <w:noWrap/>
            <w:vAlign w:val="center"/>
            <w:hideMark/>
          </w:tcPr>
          <w:p w14:paraId="42B88E7D" w14:textId="544ED53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w:t>
            </w:r>
          </w:p>
        </w:tc>
        <w:tc>
          <w:tcPr>
            <w:tcW w:w="718" w:type="dxa"/>
            <w:tcBorders>
              <w:top w:val="nil"/>
              <w:left w:val="nil"/>
              <w:bottom w:val="single" w:sz="4" w:space="0" w:color="auto"/>
              <w:right w:val="single" w:sz="4" w:space="0" w:color="auto"/>
            </w:tcBorders>
            <w:noWrap/>
            <w:vAlign w:val="center"/>
            <w:hideMark/>
          </w:tcPr>
          <w:p w14:paraId="3D3F1B97" w14:textId="6F56F3B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18" w:type="dxa"/>
            <w:tcBorders>
              <w:top w:val="nil"/>
              <w:left w:val="nil"/>
              <w:bottom w:val="single" w:sz="4" w:space="0" w:color="auto"/>
              <w:right w:val="single" w:sz="4" w:space="0" w:color="auto"/>
            </w:tcBorders>
            <w:noWrap/>
            <w:vAlign w:val="center"/>
            <w:hideMark/>
          </w:tcPr>
          <w:p w14:paraId="391242F4" w14:textId="75D00DD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20" w:type="dxa"/>
            <w:tcBorders>
              <w:top w:val="nil"/>
              <w:left w:val="nil"/>
              <w:bottom w:val="single" w:sz="4" w:space="0" w:color="auto"/>
              <w:right w:val="single" w:sz="4" w:space="0" w:color="auto"/>
            </w:tcBorders>
            <w:noWrap/>
            <w:vAlign w:val="center"/>
            <w:hideMark/>
          </w:tcPr>
          <w:p w14:paraId="0C9F4EFB" w14:textId="49B0D09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838" w:type="dxa"/>
            <w:tcBorders>
              <w:top w:val="nil"/>
              <w:left w:val="nil"/>
              <w:bottom w:val="single" w:sz="4" w:space="0" w:color="auto"/>
              <w:right w:val="single" w:sz="4" w:space="0" w:color="auto"/>
            </w:tcBorders>
            <w:noWrap/>
            <w:vAlign w:val="center"/>
            <w:hideMark/>
          </w:tcPr>
          <w:p w14:paraId="56A59979" w14:textId="1F3F340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991</w:t>
            </w:r>
          </w:p>
        </w:tc>
        <w:tc>
          <w:tcPr>
            <w:tcW w:w="838" w:type="dxa"/>
            <w:tcBorders>
              <w:top w:val="nil"/>
              <w:left w:val="nil"/>
              <w:bottom w:val="single" w:sz="4" w:space="0" w:color="auto"/>
              <w:right w:val="single" w:sz="4" w:space="0" w:color="auto"/>
            </w:tcBorders>
            <w:noWrap/>
            <w:vAlign w:val="center"/>
            <w:hideMark/>
          </w:tcPr>
          <w:p w14:paraId="29FD89D4" w14:textId="56BCD8F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252</w:t>
            </w:r>
          </w:p>
        </w:tc>
        <w:tc>
          <w:tcPr>
            <w:tcW w:w="838" w:type="dxa"/>
            <w:tcBorders>
              <w:top w:val="nil"/>
              <w:left w:val="nil"/>
              <w:bottom w:val="single" w:sz="4" w:space="0" w:color="auto"/>
              <w:right w:val="single" w:sz="4" w:space="0" w:color="auto"/>
            </w:tcBorders>
            <w:noWrap/>
            <w:vAlign w:val="center"/>
            <w:hideMark/>
          </w:tcPr>
          <w:p w14:paraId="7E9D5FCE" w14:textId="25DBB04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40</w:t>
            </w:r>
          </w:p>
        </w:tc>
        <w:tc>
          <w:tcPr>
            <w:tcW w:w="841" w:type="dxa"/>
            <w:tcBorders>
              <w:top w:val="nil"/>
              <w:left w:val="nil"/>
              <w:bottom w:val="single" w:sz="4" w:space="0" w:color="auto"/>
              <w:right w:val="single" w:sz="4" w:space="0" w:color="auto"/>
            </w:tcBorders>
            <w:noWrap/>
            <w:vAlign w:val="center"/>
            <w:hideMark/>
          </w:tcPr>
          <w:p w14:paraId="76716136" w14:textId="7806710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w:t>
            </w:r>
          </w:p>
        </w:tc>
        <w:tc>
          <w:tcPr>
            <w:tcW w:w="959" w:type="dxa"/>
            <w:tcBorders>
              <w:top w:val="nil"/>
              <w:left w:val="nil"/>
              <w:bottom w:val="single" w:sz="4" w:space="0" w:color="auto"/>
              <w:right w:val="single" w:sz="4" w:space="0" w:color="auto"/>
            </w:tcBorders>
            <w:vAlign w:val="center"/>
          </w:tcPr>
          <w:p w14:paraId="76AB4CB9" w14:textId="2A2A0BB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318</w:t>
            </w:r>
          </w:p>
        </w:tc>
        <w:tc>
          <w:tcPr>
            <w:tcW w:w="1134" w:type="dxa"/>
            <w:tcBorders>
              <w:top w:val="nil"/>
              <w:left w:val="nil"/>
              <w:bottom w:val="single" w:sz="4" w:space="0" w:color="auto"/>
              <w:right w:val="single" w:sz="4" w:space="0" w:color="auto"/>
            </w:tcBorders>
            <w:vAlign w:val="center"/>
          </w:tcPr>
          <w:p w14:paraId="24AB5C01" w14:textId="2A0FD83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87</w:t>
            </w:r>
          </w:p>
        </w:tc>
        <w:tc>
          <w:tcPr>
            <w:tcW w:w="851" w:type="dxa"/>
            <w:tcBorders>
              <w:top w:val="nil"/>
              <w:left w:val="nil"/>
              <w:bottom w:val="single" w:sz="4" w:space="0" w:color="auto"/>
              <w:right w:val="single" w:sz="4" w:space="0" w:color="auto"/>
            </w:tcBorders>
            <w:vAlign w:val="center"/>
          </w:tcPr>
          <w:p w14:paraId="5CF56382" w14:textId="3CE6E8C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3918AA94"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4A4CEA62"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芳苑鄉</w:t>
            </w:r>
          </w:p>
        </w:tc>
        <w:tc>
          <w:tcPr>
            <w:tcW w:w="716" w:type="dxa"/>
            <w:tcBorders>
              <w:top w:val="nil"/>
              <w:left w:val="nil"/>
              <w:bottom w:val="single" w:sz="4" w:space="0" w:color="auto"/>
              <w:right w:val="single" w:sz="4" w:space="0" w:color="auto"/>
            </w:tcBorders>
            <w:noWrap/>
            <w:vAlign w:val="center"/>
            <w:hideMark/>
          </w:tcPr>
          <w:p w14:paraId="03C8A119" w14:textId="017C437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58</w:t>
            </w:r>
          </w:p>
        </w:tc>
        <w:tc>
          <w:tcPr>
            <w:tcW w:w="718" w:type="dxa"/>
            <w:tcBorders>
              <w:top w:val="nil"/>
              <w:left w:val="nil"/>
              <w:bottom w:val="single" w:sz="4" w:space="0" w:color="auto"/>
              <w:right w:val="single" w:sz="4" w:space="0" w:color="auto"/>
            </w:tcBorders>
            <w:noWrap/>
            <w:vAlign w:val="center"/>
            <w:hideMark/>
          </w:tcPr>
          <w:p w14:paraId="42D8FA59" w14:textId="17347EF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28</w:t>
            </w:r>
          </w:p>
        </w:tc>
        <w:tc>
          <w:tcPr>
            <w:tcW w:w="718" w:type="dxa"/>
            <w:tcBorders>
              <w:top w:val="nil"/>
              <w:left w:val="nil"/>
              <w:bottom w:val="single" w:sz="4" w:space="0" w:color="auto"/>
              <w:right w:val="single" w:sz="4" w:space="0" w:color="auto"/>
            </w:tcBorders>
            <w:noWrap/>
            <w:vAlign w:val="center"/>
            <w:hideMark/>
          </w:tcPr>
          <w:p w14:paraId="19090000" w14:textId="53F7FB6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20</w:t>
            </w:r>
          </w:p>
        </w:tc>
        <w:tc>
          <w:tcPr>
            <w:tcW w:w="720" w:type="dxa"/>
            <w:tcBorders>
              <w:top w:val="nil"/>
              <w:left w:val="nil"/>
              <w:bottom w:val="single" w:sz="4" w:space="0" w:color="auto"/>
              <w:right w:val="single" w:sz="4" w:space="0" w:color="auto"/>
            </w:tcBorders>
            <w:noWrap/>
            <w:vAlign w:val="center"/>
            <w:hideMark/>
          </w:tcPr>
          <w:p w14:paraId="0951C769" w14:textId="6B73DDA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17</w:t>
            </w:r>
          </w:p>
        </w:tc>
        <w:tc>
          <w:tcPr>
            <w:tcW w:w="838" w:type="dxa"/>
            <w:tcBorders>
              <w:top w:val="nil"/>
              <w:left w:val="nil"/>
              <w:bottom w:val="single" w:sz="4" w:space="0" w:color="auto"/>
              <w:right w:val="single" w:sz="4" w:space="0" w:color="auto"/>
            </w:tcBorders>
            <w:noWrap/>
            <w:vAlign w:val="center"/>
            <w:hideMark/>
          </w:tcPr>
          <w:p w14:paraId="215BBE98" w14:textId="570AC87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865</w:t>
            </w:r>
          </w:p>
        </w:tc>
        <w:tc>
          <w:tcPr>
            <w:tcW w:w="838" w:type="dxa"/>
            <w:tcBorders>
              <w:top w:val="nil"/>
              <w:left w:val="nil"/>
              <w:bottom w:val="single" w:sz="4" w:space="0" w:color="auto"/>
              <w:right w:val="single" w:sz="4" w:space="0" w:color="auto"/>
            </w:tcBorders>
            <w:noWrap/>
            <w:vAlign w:val="center"/>
            <w:hideMark/>
          </w:tcPr>
          <w:p w14:paraId="57AB9094" w14:textId="53B9B96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196</w:t>
            </w:r>
          </w:p>
        </w:tc>
        <w:tc>
          <w:tcPr>
            <w:tcW w:w="838" w:type="dxa"/>
            <w:tcBorders>
              <w:top w:val="nil"/>
              <w:left w:val="nil"/>
              <w:bottom w:val="single" w:sz="4" w:space="0" w:color="auto"/>
              <w:right w:val="single" w:sz="4" w:space="0" w:color="auto"/>
            </w:tcBorders>
            <w:noWrap/>
            <w:vAlign w:val="center"/>
            <w:hideMark/>
          </w:tcPr>
          <w:p w14:paraId="6BD662EB" w14:textId="1709758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97</w:t>
            </w:r>
          </w:p>
        </w:tc>
        <w:tc>
          <w:tcPr>
            <w:tcW w:w="841" w:type="dxa"/>
            <w:tcBorders>
              <w:top w:val="nil"/>
              <w:left w:val="nil"/>
              <w:bottom w:val="single" w:sz="4" w:space="0" w:color="auto"/>
              <w:right w:val="single" w:sz="4" w:space="0" w:color="auto"/>
            </w:tcBorders>
            <w:noWrap/>
            <w:vAlign w:val="center"/>
            <w:hideMark/>
          </w:tcPr>
          <w:p w14:paraId="1A9DB374" w14:textId="60EEE48E"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84</w:t>
            </w:r>
          </w:p>
        </w:tc>
        <w:tc>
          <w:tcPr>
            <w:tcW w:w="959" w:type="dxa"/>
            <w:tcBorders>
              <w:top w:val="nil"/>
              <w:left w:val="nil"/>
              <w:bottom w:val="single" w:sz="4" w:space="0" w:color="auto"/>
              <w:right w:val="single" w:sz="4" w:space="0" w:color="auto"/>
            </w:tcBorders>
            <w:vAlign w:val="center"/>
          </w:tcPr>
          <w:p w14:paraId="2EFA3A24" w14:textId="47C308F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503</w:t>
            </w:r>
          </w:p>
        </w:tc>
        <w:tc>
          <w:tcPr>
            <w:tcW w:w="1134" w:type="dxa"/>
            <w:tcBorders>
              <w:top w:val="nil"/>
              <w:left w:val="nil"/>
              <w:bottom w:val="single" w:sz="4" w:space="0" w:color="auto"/>
              <w:right w:val="single" w:sz="4" w:space="0" w:color="auto"/>
            </w:tcBorders>
            <w:vAlign w:val="center"/>
          </w:tcPr>
          <w:p w14:paraId="5095381D" w14:textId="203C668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127</w:t>
            </w:r>
          </w:p>
        </w:tc>
        <w:tc>
          <w:tcPr>
            <w:tcW w:w="851" w:type="dxa"/>
            <w:tcBorders>
              <w:top w:val="nil"/>
              <w:left w:val="nil"/>
              <w:bottom w:val="single" w:sz="4" w:space="0" w:color="auto"/>
              <w:right w:val="single" w:sz="4" w:space="0" w:color="auto"/>
            </w:tcBorders>
            <w:vAlign w:val="center"/>
          </w:tcPr>
          <w:p w14:paraId="0796A3DB" w14:textId="4835ADE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w:t>
            </w:r>
          </w:p>
        </w:tc>
      </w:tr>
      <w:tr w:rsidR="00DB1874" w:rsidRPr="00B6541A" w14:paraId="4FA14D56"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0254B514"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大城鄉</w:t>
            </w:r>
          </w:p>
        </w:tc>
        <w:tc>
          <w:tcPr>
            <w:tcW w:w="716" w:type="dxa"/>
            <w:tcBorders>
              <w:top w:val="nil"/>
              <w:left w:val="nil"/>
              <w:bottom w:val="single" w:sz="4" w:space="0" w:color="auto"/>
              <w:right w:val="single" w:sz="4" w:space="0" w:color="auto"/>
            </w:tcBorders>
            <w:noWrap/>
            <w:vAlign w:val="center"/>
            <w:hideMark/>
          </w:tcPr>
          <w:p w14:paraId="06B3746B" w14:textId="4E5DF3A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18" w:type="dxa"/>
            <w:tcBorders>
              <w:top w:val="nil"/>
              <w:left w:val="nil"/>
              <w:bottom w:val="single" w:sz="4" w:space="0" w:color="auto"/>
              <w:right w:val="single" w:sz="4" w:space="0" w:color="auto"/>
            </w:tcBorders>
            <w:noWrap/>
            <w:vAlign w:val="center"/>
            <w:hideMark/>
          </w:tcPr>
          <w:p w14:paraId="2D85F089" w14:textId="05591AF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18" w:type="dxa"/>
            <w:tcBorders>
              <w:top w:val="nil"/>
              <w:left w:val="nil"/>
              <w:bottom w:val="single" w:sz="4" w:space="0" w:color="auto"/>
              <w:right w:val="single" w:sz="4" w:space="0" w:color="auto"/>
            </w:tcBorders>
            <w:noWrap/>
            <w:vAlign w:val="center"/>
            <w:hideMark/>
          </w:tcPr>
          <w:p w14:paraId="06698311" w14:textId="466D6D7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20" w:type="dxa"/>
            <w:tcBorders>
              <w:top w:val="nil"/>
              <w:left w:val="nil"/>
              <w:bottom w:val="single" w:sz="4" w:space="0" w:color="auto"/>
              <w:right w:val="single" w:sz="4" w:space="0" w:color="auto"/>
            </w:tcBorders>
            <w:noWrap/>
            <w:vAlign w:val="center"/>
            <w:hideMark/>
          </w:tcPr>
          <w:p w14:paraId="18D5DC76" w14:textId="6F0E783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838" w:type="dxa"/>
            <w:tcBorders>
              <w:top w:val="nil"/>
              <w:left w:val="nil"/>
              <w:bottom w:val="single" w:sz="4" w:space="0" w:color="auto"/>
              <w:right w:val="single" w:sz="4" w:space="0" w:color="auto"/>
            </w:tcBorders>
            <w:noWrap/>
            <w:vAlign w:val="center"/>
            <w:hideMark/>
          </w:tcPr>
          <w:p w14:paraId="5F775C51" w14:textId="19263F4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114</w:t>
            </w:r>
          </w:p>
        </w:tc>
        <w:tc>
          <w:tcPr>
            <w:tcW w:w="838" w:type="dxa"/>
            <w:tcBorders>
              <w:top w:val="nil"/>
              <w:left w:val="nil"/>
              <w:bottom w:val="single" w:sz="4" w:space="0" w:color="auto"/>
              <w:right w:val="single" w:sz="4" w:space="0" w:color="auto"/>
            </w:tcBorders>
            <w:noWrap/>
            <w:vAlign w:val="center"/>
            <w:hideMark/>
          </w:tcPr>
          <w:p w14:paraId="011D6F87" w14:textId="6B565F4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17</w:t>
            </w:r>
          </w:p>
        </w:tc>
        <w:tc>
          <w:tcPr>
            <w:tcW w:w="838" w:type="dxa"/>
            <w:tcBorders>
              <w:top w:val="nil"/>
              <w:left w:val="nil"/>
              <w:bottom w:val="single" w:sz="4" w:space="0" w:color="auto"/>
              <w:right w:val="single" w:sz="4" w:space="0" w:color="auto"/>
            </w:tcBorders>
            <w:noWrap/>
            <w:vAlign w:val="center"/>
            <w:hideMark/>
          </w:tcPr>
          <w:p w14:paraId="614C2C9D" w14:textId="6B923AD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841" w:type="dxa"/>
            <w:tcBorders>
              <w:top w:val="nil"/>
              <w:left w:val="nil"/>
              <w:bottom w:val="single" w:sz="4" w:space="0" w:color="auto"/>
              <w:right w:val="single" w:sz="4" w:space="0" w:color="auto"/>
            </w:tcBorders>
            <w:noWrap/>
            <w:vAlign w:val="center"/>
            <w:hideMark/>
          </w:tcPr>
          <w:p w14:paraId="42586112" w14:textId="63E8940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959" w:type="dxa"/>
            <w:tcBorders>
              <w:top w:val="nil"/>
              <w:left w:val="nil"/>
              <w:bottom w:val="single" w:sz="4" w:space="0" w:color="auto"/>
              <w:right w:val="single" w:sz="4" w:space="0" w:color="auto"/>
            </w:tcBorders>
            <w:vAlign w:val="center"/>
          </w:tcPr>
          <w:p w14:paraId="5390D345" w14:textId="6C840B3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25</w:t>
            </w:r>
          </w:p>
        </w:tc>
        <w:tc>
          <w:tcPr>
            <w:tcW w:w="1134" w:type="dxa"/>
            <w:tcBorders>
              <w:top w:val="nil"/>
              <w:left w:val="nil"/>
              <w:bottom w:val="single" w:sz="4" w:space="0" w:color="auto"/>
              <w:right w:val="single" w:sz="4" w:space="0" w:color="auto"/>
            </w:tcBorders>
            <w:vAlign w:val="center"/>
          </w:tcPr>
          <w:p w14:paraId="7605CED6" w14:textId="20AE1C30"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14:paraId="57DCE09A" w14:textId="527C18B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799DD300"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7A20AA77"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竹塘鄉</w:t>
            </w:r>
          </w:p>
        </w:tc>
        <w:tc>
          <w:tcPr>
            <w:tcW w:w="716" w:type="dxa"/>
            <w:tcBorders>
              <w:top w:val="nil"/>
              <w:left w:val="nil"/>
              <w:bottom w:val="single" w:sz="4" w:space="0" w:color="auto"/>
              <w:right w:val="single" w:sz="4" w:space="0" w:color="auto"/>
            </w:tcBorders>
            <w:noWrap/>
            <w:vAlign w:val="center"/>
            <w:hideMark/>
          </w:tcPr>
          <w:p w14:paraId="52388958" w14:textId="7DCCA53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18" w:type="dxa"/>
            <w:tcBorders>
              <w:top w:val="nil"/>
              <w:left w:val="nil"/>
              <w:bottom w:val="single" w:sz="4" w:space="0" w:color="auto"/>
              <w:right w:val="single" w:sz="4" w:space="0" w:color="auto"/>
            </w:tcBorders>
            <w:noWrap/>
            <w:vAlign w:val="center"/>
            <w:hideMark/>
          </w:tcPr>
          <w:p w14:paraId="5DF9E762" w14:textId="2EEB9B3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18" w:type="dxa"/>
            <w:tcBorders>
              <w:top w:val="nil"/>
              <w:left w:val="nil"/>
              <w:bottom w:val="single" w:sz="4" w:space="0" w:color="auto"/>
              <w:right w:val="single" w:sz="4" w:space="0" w:color="auto"/>
            </w:tcBorders>
            <w:noWrap/>
            <w:vAlign w:val="center"/>
            <w:hideMark/>
          </w:tcPr>
          <w:p w14:paraId="572E8273" w14:textId="1FAEF556"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720" w:type="dxa"/>
            <w:tcBorders>
              <w:top w:val="nil"/>
              <w:left w:val="nil"/>
              <w:bottom w:val="single" w:sz="4" w:space="0" w:color="auto"/>
              <w:right w:val="single" w:sz="4" w:space="0" w:color="auto"/>
            </w:tcBorders>
            <w:noWrap/>
            <w:vAlign w:val="center"/>
            <w:hideMark/>
          </w:tcPr>
          <w:p w14:paraId="2E4F6C8A" w14:textId="1606A1F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838" w:type="dxa"/>
            <w:tcBorders>
              <w:top w:val="nil"/>
              <w:left w:val="nil"/>
              <w:bottom w:val="single" w:sz="4" w:space="0" w:color="auto"/>
              <w:right w:val="single" w:sz="4" w:space="0" w:color="auto"/>
            </w:tcBorders>
            <w:noWrap/>
            <w:vAlign w:val="center"/>
            <w:hideMark/>
          </w:tcPr>
          <w:p w14:paraId="3803C027" w14:textId="17810DC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330</w:t>
            </w:r>
          </w:p>
        </w:tc>
        <w:tc>
          <w:tcPr>
            <w:tcW w:w="838" w:type="dxa"/>
            <w:tcBorders>
              <w:top w:val="nil"/>
              <w:left w:val="nil"/>
              <w:bottom w:val="single" w:sz="4" w:space="0" w:color="auto"/>
              <w:right w:val="single" w:sz="4" w:space="0" w:color="auto"/>
            </w:tcBorders>
            <w:noWrap/>
            <w:vAlign w:val="center"/>
            <w:hideMark/>
          </w:tcPr>
          <w:p w14:paraId="02EF5FBB" w14:textId="4CFB2F5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66</w:t>
            </w:r>
          </w:p>
        </w:tc>
        <w:tc>
          <w:tcPr>
            <w:tcW w:w="838" w:type="dxa"/>
            <w:tcBorders>
              <w:top w:val="nil"/>
              <w:left w:val="nil"/>
              <w:bottom w:val="single" w:sz="4" w:space="0" w:color="auto"/>
              <w:right w:val="single" w:sz="4" w:space="0" w:color="auto"/>
            </w:tcBorders>
            <w:noWrap/>
            <w:vAlign w:val="center"/>
            <w:hideMark/>
          </w:tcPr>
          <w:p w14:paraId="343827F4" w14:textId="5B54DDF9"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9</w:t>
            </w:r>
          </w:p>
        </w:tc>
        <w:tc>
          <w:tcPr>
            <w:tcW w:w="841" w:type="dxa"/>
            <w:tcBorders>
              <w:top w:val="nil"/>
              <w:left w:val="nil"/>
              <w:bottom w:val="single" w:sz="4" w:space="0" w:color="auto"/>
              <w:right w:val="single" w:sz="4" w:space="0" w:color="auto"/>
            </w:tcBorders>
            <w:noWrap/>
            <w:vAlign w:val="center"/>
            <w:hideMark/>
          </w:tcPr>
          <w:p w14:paraId="69619D1F" w14:textId="61D4757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c>
          <w:tcPr>
            <w:tcW w:w="959" w:type="dxa"/>
            <w:tcBorders>
              <w:top w:val="nil"/>
              <w:left w:val="nil"/>
              <w:bottom w:val="single" w:sz="4" w:space="0" w:color="auto"/>
              <w:right w:val="single" w:sz="4" w:space="0" w:color="auto"/>
            </w:tcBorders>
            <w:vAlign w:val="center"/>
          </w:tcPr>
          <w:p w14:paraId="60D5AB2A" w14:textId="2EAB5888"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78</w:t>
            </w:r>
          </w:p>
        </w:tc>
        <w:tc>
          <w:tcPr>
            <w:tcW w:w="1134" w:type="dxa"/>
            <w:tcBorders>
              <w:top w:val="nil"/>
              <w:left w:val="nil"/>
              <w:bottom w:val="single" w:sz="4" w:space="0" w:color="auto"/>
              <w:right w:val="single" w:sz="4" w:space="0" w:color="auto"/>
            </w:tcBorders>
            <w:vAlign w:val="center"/>
          </w:tcPr>
          <w:p w14:paraId="00146299" w14:textId="7E702E5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w:t>
            </w:r>
          </w:p>
        </w:tc>
        <w:tc>
          <w:tcPr>
            <w:tcW w:w="851" w:type="dxa"/>
            <w:tcBorders>
              <w:top w:val="nil"/>
              <w:left w:val="nil"/>
              <w:bottom w:val="single" w:sz="4" w:space="0" w:color="auto"/>
              <w:right w:val="single" w:sz="4" w:space="0" w:color="auto"/>
            </w:tcBorders>
            <w:vAlign w:val="center"/>
          </w:tcPr>
          <w:p w14:paraId="2917301F" w14:textId="30AFF1F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2FEC7EDA"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36B4A841"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溪州鄉</w:t>
            </w:r>
          </w:p>
        </w:tc>
        <w:tc>
          <w:tcPr>
            <w:tcW w:w="716" w:type="dxa"/>
            <w:tcBorders>
              <w:top w:val="nil"/>
              <w:left w:val="nil"/>
              <w:bottom w:val="single" w:sz="4" w:space="0" w:color="auto"/>
              <w:right w:val="single" w:sz="4" w:space="0" w:color="auto"/>
            </w:tcBorders>
            <w:noWrap/>
            <w:vAlign w:val="center"/>
            <w:hideMark/>
          </w:tcPr>
          <w:p w14:paraId="4BA785D4" w14:textId="68E2698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44</w:t>
            </w:r>
          </w:p>
        </w:tc>
        <w:tc>
          <w:tcPr>
            <w:tcW w:w="718" w:type="dxa"/>
            <w:tcBorders>
              <w:top w:val="nil"/>
              <w:left w:val="nil"/>
              <w:bottom w:val="single" w:sz="4" w:space="0" w:color="auto"/>
              <w:right w:val="single" w:sz="4" w:space="0" w:color="auto"/>
            </w:tcBorders>
            <w:noWrap/>
            <w:vAlign w:val="center"/>
            <w:hideMark/>
          </w:tcPr>
          <w:p w14:paraId="74C5E30A" w14:textId="50F6F68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20</w:t>
            </w:r>
          </w:p>
        </w:tc>
        <w:tc>
          <w:tcPr>
            <w:tcW w:w="718" w:type="dxa"/>
            <w:tcBorders>
              <w:top w:val="nil"/>
              <w:left w:val="nil"/>
              <w:bottom w:val="single" w:sz="4" w:space="0" w:color="auto"/>
              <w:right w:val="single" w:sz="4" w:space="0" w:color="auto"/>
            </w:tcBorders>
            <w:noWrap/>
            <w:vAlign w:val="center"/>
            <w:hideMark/>
          </w:tcPr>
          <w:p w14:paraId="66A3EC58" w14:textId="2D5C390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w:t>
            </w:r>
          </w:p>
        </w:tc>
        <w:tc>
          <w:tcPr>
            <w:tcW w:w="720" w:type="dxa"/>
            <w:tcBorders>
              <w:top w:val="nil"/>
              <w:left w:val="nil"/>
              <w:bottom w:val="single" w:sz="4" w:space="0" w:color="auto"/>
              <w:right w:val="single" w:sz="4" w:space="0" w:color="auto"/>
            </w:tcBorders>
            <w:noWrap/>
            <w:vAlign w:val="center"/>
            <w:hideMark/>
          </w:tcPr>
          <w:p w14:paraId="39AED398" w14:textId="4604FD9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w:t>
            </w:r>
          </w:p>
        </w:tc>
        <w:tc>
          <w:tcPr>
            <w:tcW w:w="838" w:type="dxa"/>
            <w:tcBorders>
              <w:top w:val="nil"/>
              <w:left w:val="nil"/>
              <w:bottom w:val="single" w:sz="4" w:space="0" w:color="auto"/>
              <w:right w:val="single" w:sz="4" w:space="0" w:color="auto"/>
            </w:tcBorders>
            <w:noWrap/>
            <w:vAlign w:val="center"/>
            <w:hideMark/>
          </w:tcPr>
          <w:p w14:paraId="02F85014" w14:textId="488246B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1,445</w:t>
            </w:r>
          </w:p>
        </w:tc>
        <w:tc>
          <w:tcPr>
            <w:tcW w:w="838" w:type="dxa"/>
            <w:tcBorders>
              <w:top w:val="nil"/>
              <w:left w:val="nil"/>
              <w:bottom w:val="single" w:sz="4" w:space="0" w:color="auto"/>
              <w:right w:val="single" w:sz="4" w:space="0" w:color="auto"/>
            </w:tcBorders>
            <w:noWrap/>
            <w:vAlign w:val="center"/>
            <w:hideMark/>
          </w:tcPr>
          <w:p w14:paraId="0B24CB49" w14:textId="48E02D7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553</w:t>
            </w:r>
          </w:p>
        </w:tc>
        <w:tc>
          <w:tcPr>
            <w:tcW w:w="838" w:type="dxa"/>
            <w:tcBorders>
              <w:top w:val="nil"/>
              <w:left w:val="nil"/>
              <w:bottom w:val="single" w:sz="4" w:space="0" w:color="auto"/>
              <w:right w:val="single" w:sz="4" w:space="0" w:color="auto"/>
            </w:tcBorders>
            <w:noWrap/>
            <w:vAlign w:val="center"/>
            <w:hideMark/>
          </w:tcPr>
          <w:p w14:paraId="1D9775F5" w14:textId="5B3D8E5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193</w:t>
            </w:r>
          </w:p>
        </w:tc>
        <w:tc>
          <w:tcPr>
            <w:tcW w:w="841" w:type="dxa"/>
            <w:tcBorders>
              <w:top w:val="nil"/>
              <w:left w:val="nil"/>
              <w:bottom w:val="single" w:sz="4" w:space="0" w:color="auto"/>
              <w:right w:val="single" w:sz="4" w:space="0" w:color="auto"/>
            </w:tcBorders>
            <w:noWrap/>
            <w:vAlign w:val="center"/>
            <w:hideMark/>
          </w:tcPr>
          <w:p w14:paraId="5694F895" w14:textId="638A847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82</w:t>
            </w:r>
          </w:p>
        </w:tc>
        <w:tc>
          <w:tcPr>
            <w:tcW w:w="959" w:type="dxa"/>
            <w:tcBorders>
              <w:top w:val="nil"/>
              <w:left w:val="nil"/>
              <w:bottom w:val="single" w:sz="4" w:space="0" w:color="auto"/>
              <w:right w:val="single" w:sz="4" w:space="0" w:color="auto"/>
            </w:tcBorders>
            <w:vAlign w:val="center"/>
          </w:tcPr>
          <w:p w14:paraId="2C114CC0" w14:textId="54086913"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1,439</w:t>
            </w:r>
          </w:p>
        </w:tc>
        <w:tc>
          <w:tcPr>
            <w:tcW w:w="1134" w:type="dxa"/>
            <w:tcBorders>
              <w:top w:val="nil"/>
              <w:left w:val="nil"/>
              <w:bottom w:val="single" w:sz="4" w:space="0" w:color="auto"/>
              <w:right w:val="single" w:sz="4" w:space="0" w:color="auto"/>
            </w:tcBorders>
            <w:vAlign w:val="center"/>
          </w:tcPr>
          <w:p w14:paraId="2EBA3107" w14:textId="61B3DF4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387</w:t>
            </w:r>
          </w:p>
        </w:tc>
        <w:tc>
          <w:tcPr>
            <w:tcW w:w="851" w:type="dxa"/>
            <w:tcBorders>
              <w:top w:val="nil"/>
              <w:left w:val="nil"/>
              <w:bottom w:val="single" w:sz="4" w:space="0" w:color="auto"/>
              <w:right w:val="single" w:sz="4" w:space="0" w:color="auto"/>
            </w:tcBorders>
            <w:vAlign w:val="center"/>
          </w:tcPr>
          <w:p w14:paraId="37F793C3" w14:textId="4C8AB8A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0</w:t>
            </w:r>
          </w:p>
        </w:tc>
      </w:tr>
      <w:tr w:rsidR="00DB1874" w:rsidRPr="00B6541A" w14:paraId="0C924188" w14:textId="77777777" w:rsidTr="00937EDA">
        <w:trPr>
          <w:trHeight w:val="330"/>
          <w:jc w:val="center"/>
        </w:trPr>
        <w:tc>
          <w:tcPr>
            <w:tcW w:w="889" w:type="dxa"/>
            <w:tcBorders>
              <w:top w:val="nil"/>
              <w:left w:val="single" w:sz="4" w:space="0" w:color="auto"/>
              <w:bottom w:val="single" w:sz="4" w:space="0" w:color="auto"/>
              <w:right w:val="single" w:sz="4" w:space="0" w:color="auto"/>
            </w:tcBorders>
            <w:noWrap/>
            <w:vAlign w:val="center"/>
            <w:hideMark/>
          </w:tcPr>
          <w:p w14:paraId="1ECB30F6" w14:textId="77777777" w:rsidR="00DB1874" w:rsidRPr="00B6541A" w:rsidRDefault="00DB1874" w:rsidP="00692981">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kern w:val="24"/>
                <w:sz w:val="24"/>
                <w:szCs w:val="24"/>
                <w:lang w:eastAsia="ar-SA"/>
              </w:rPr>
              <w:t>總計</w:t>
            </w:r>
          </w:p>
        </w:tc>
        <w:tc>
          <w:tcPr>
            <w:tcW w:w="716" w:type="dxa"/>
            <w:tcBorders>
              <w:top w:val="nil"/>
              <w:left w:val="nil"/>
              <w:bottom w:val="single" w:sz="4" w:space="0" w:color="auto"/>
              <w:right w:val="single" w:sz="4" w:space="0" w:color="auto"/>
            </w:tcBorders>
            <w:noWrap/>
            <w:vAlign w:val="center"/>
            <w:hideMark/>
          </w:tcPr>
          <w:p w14:paraId="742216F2" w14:textId="00D9FE04"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5,684</w:t>
            </w:r>
          </w:p>
        </w:tc>
        <w:tc>
          <w:tcPr>
            <w:tcW w:w="718" w:type="dxa"/>
            <w:tcBorders>
              <w:top w:val="nil"/>
              <w:left w:val="nil"/>
              <w:bottom w:val="single" w:sz="4" w:space="0" w:color="auto"/>
              <w:right w:val="single" w:sz="4" w:space="0" w:color="auto"/>
            </w:tcBorders>
            <w:noWrap/>
            <w:vAlign w:val="center"/>
            <w:hideMark/>
          </w:tcPr>
          <w:p w14:paraId="5AD729FD" w14:textId="45F286CA"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2,823</w:t>
            </w:r>
          </w:p>
        </w:tc>
        <w:tc>
          <w:tcPr>
            <w:tcW w:w="718" w:type="dxa"/>
            <w:tcBorders>
              <w:top w:val="nil"/>
              <w:left w:val="nil"/>
              <w:bottom w:val="single" w:sz="4" w:space="0" w:color="auto"/>
              <w:right w:val="single" w:sz="4" w:space="0" w:color="auto"/>
            </w:tcBorders>
            <w:noWrap/>
            <w:vAlign w:val="center"/>
            <w:hideMark/>
          </w:tcPr>
          <w:p w14:paraId="0B72B44B" w14:textId="0429DB17"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1,814</w:t>
            </w:r>
          </w:p>
        </w:tc>
        <w:tc>
          <w:tcPr>
            <w:tcW w:w="720" w:type="dxa"/>
            <w:tcBorders>
              <w:top w:val="nil"/>
              <w:left w:val="nil"/>
              <w:bottom w:val="single" w:sz="4" w:space="0" w:color="auto"/>
              <w:right w:val="single" w:sz="4" w:space="0" w:color="auto"/>
            </w:tcBorders>
            <w:noWrap/>
            <w:vAlign w:val="center"/>
            <w:hideMark/>
          </w:tcPr>
          <w:p w14:paraId="4A7B4B81" w14:textId="54C6A8EB"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1,361</w:t>
            </w:r>
          </w:p>
        </w:tc>
        <w:tc>
          <w:tcPr>
            <w:tcW w:w="838" w:type="dxa"/>
            <w:tcBorders>
              <w:top w:val="nil"/>
              <w:left w:val="nil"/>
              <w:bottom w:val="single" w:sz="4" w:space="0" w:color="auto"/>
              <w:right w:val="single" w:sz="4" w:space="0" w:color="auto"/>
            </w:tcBorders>
            <w:noWrap/>
            <w:vAlign w:val="center"/>
            <w:hideMark/>
          </w:tcPr>
          <w:p w14:paraId="770C7EC8" w14:textId="644B159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63,371</w:t>
            </w:r>
          </w:p>
        </w:tc>
        <w:tc>
          <w:tcPr>
            <w:tcW w:w="838" w:type="dxa"/>
            <w:tcBorders>
              <w:top w:val="nil"/>
              <w:left w:val="nil"/>
              <w:bottom w:val="single" w:sz="4" w:space="0" w:color="auto"/>
              <w:right w:val="single" w:sz="4" w:space="0" w:color="auto"/>
            </w:tcBorders>
            <w:noWrap/>
            <w:vAlign w:val="center"/>
            <w:hideMark/>
          </w:tcPr>
          <w:p w14:paraId="3568C694" w14:textId="2F89047F"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32,726</w:t>
            </w:r>
          </w:p>
        </w:tc>
        <w:tc>
          <w:tcPr>
            <w:tcW w:w="838" w:type="dxa"/>
            <w:tcBorders>
              <w:top w:val="nil"/>
              <w:left w:val="nil"/>
              <w:bottom w:val="single" w:sz="4" w:space="0" w:color="auto"/>
              <w:right w:val="single" w:sz="4" w:space="0" w:color="auto"/>
            </w:tcBorders>
            <w:noWrap/>
            <w:vAlign w:val="center"/>
            <w:hideMark/>
          </w:tcPr>
          <w:p w14:paraId="0F96E26D" w14:textId="367E5B85"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18,074</w:t>
            </w:r>
          </w:p>
        </w:tc>
        <w:tc>
          <w:tcPr>
            <w:tcW w:w="841" w:type="dxa"/>
            <w:tcBorders>
              <w:top w:val="nil"/>
              <w:left w:val="nil"/>
              <w:bottom w:val="single" w:sz="4" w:space="0" w:color="auto"/>
              <w:right w:val="single" w:sz="4" w:space="0" w:color="auto"/>
            </w:tcBorders>
            <w:noWrap/>
            <w:vAlign w:val="center"/>
            <w:hideMark/>
          </w:tcPr>
          <w:p w14:paraId="2A792E17" w14:textId="2889DFE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12,945</w:t>
            </w:r>
          </w:p>
        </w:tc>
        <w:tc>
          <w:tcPr>
            <w:tcW w:w="959" w:type="dxa"/>
            <w:tcBorders>
              <w:top w:val="nil"/>
              <w:left w:val="nil"/>
              <w:bottom w:val="single" w:sz="4" w:space="0" w:color="auto"/>
              <w:right w:val="single" w:sz="4" w:space="0" w:color="auto"/>
            </w:tcBorders>
            <w:vAlign w:val="center"/>
          </w:tcPr>
          <w:p w14:paraId="05E9EE91" w14:textId="4C603C12"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131,963</w:t>
            </w:r>
          </w:p>
        </w:tc>
        <w:tc>
          <w:tcPr>
            <w:tcW w:w="1134" w:type="dxa"/>
            <w:tcBorders>
              <w:top w:val="nil"/>
              <w:left w:val="nil"/>
              <w:bottom w:val="single" w:sz="4" w:space="0" w:color="auto"/>
              <w:right w:val="single" w:sz="4" w:space="0" w:color="auto"/>
            </w:tcBorders>
            <w:vAlign w:val="center"/>
          </w:tcPr>
          <w:p w14:paraId="7A71EBB7" w14:textId="22ED687D"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37,605</w:t>
            </w:r>
          </w:p>
        </w:tc>
        <w:tc>
          <w:tcPr>
            <w:tcW w:w="851" w:type="dxa"/>
            <w:tcBorders>
              <w:top w:val="nil"/>
              <w:left w:val="nil"/>
              <w:bottom w:val="single" w:sz="4" w:space="0" w:color="auto"/>
              <w:right w:val="single" w:sz="4" w:space="0" w:color="auto"/>
            </w:tcBorders>
            <w:vAlign w:val="center"/>
          </w:tcPr>
          <w:p w14:paraId="7F6CD0C6" w14:textId="08CE571C" w:rsidR="00DB1874" w:rsidRPr="00B6541A" w:rsidRDefault="00DB1874" w:rsidP="00B6541A">
            <w:pPr>
              <w:widowControl/>
              <w:jc w:val="center"/>
              <w:rPr>
                <w:rFonts w:ascii="Times New Roman" w:eastAsia="標楷體" w:hAnsi="Times New Roman" w:cs="Times New Roman"/>
                <w:color w:val="000000" w:themeColor="text1"/>
                <w:kern w:val="24"/>
                <w:sz w:val="24"/>
                <w:szCs w:val="24"/>
                <w:lang w:eastAsia="ar-SA"/>
              </w:rPr>
            </w:pPr>
            <w:r w:rsidRPr="00B6541A">
              <w:rPr>
                <w:rFonts w:ascii="Times New Roman" w:eastAsia="標楷體" w:hAnsi="Times New Roman" w:cs="Times New Roman"/>
                <w:color w:val="000000"/>
                <w:sz w:val="24"/>
                <w:szCs w:val="24"/>
              </w:rPr>
              <w:t>74</w:t>
            </w:r>
          </w:p>
        </w:tc>
      </w:tr>
    </w:tbl>
    <w:p w14:paraId="61E8ACC9" w14:textId="77777777" w:rsidR="00DB1874" w:rsidRPr="00384455" w:rsidRDefault="00DB1874" w:rsidP="00DB1874">
      <w:pPr>
        <w:pStyle w:val="afffa"/>
        <w:jc w:val="left"/>
        <w:rPr>
          <w:color w:val="000000" w:themeColor="text1"/>
        </w:rPr>
      </w:pPr>
      <w:r w:rsidRPr="00384455">
        <w:rPr>
          <w:rFonts w:hint="eastAsia"/>
          <w:color w:val="000000" w:themeColor="text1"/>
        </w:rPr>
        <w:t>(</w:t>
      </w:r>
      <w:r w:rsidRPr="00384455">
        <w:rPr>
          <w:rFonts w:hint="eastAsia"/>
          <w:color w:val="000000" w:themeColor="text1"/>
        </w:rPr>
        <w:t>鄉鎮市計算方式為加總各村里模擬數據得來，各村里模擬數據均採無條件進位，去除小數點之干擾</w:t>
      </w:r>
      <w:r w:rsidRPr="00384455">
        <w:rPr>
          <w:color w:val="000000" w:themeColor="text1"/>
        </w:rPr>
        <w:t>)</w:t>
      </w:r>
    </w:p>
    <w:p w14:paraId="36398592" w14:textId="77777777" w:rsidR="00DB1874" w:rsidRDefault="00DB1874" w:rsidP="00DB1874">
      <w:pPr>
        <w:pStyle w:val="afffa"/>
        <w:jc w:val="left"/>
        <w:rPr>
          <w:color w:val="000000" w:themeColor="text1"/>
        </w:rPr>
      </w:pPr>
      <w:r w:rsidRPr="00384455">
        <w:rPr>
          <w:rFonts w:hint="eastAsia"/>
          <w:color w:val="000000" w:themeColor="text1"/>
        </w:rPr>
        <w:t>(</w:t>
      </w:r>
      <w:r w:rsidRPr="00384455">
        <w:rPr>
          <w:rFonts w:hint="eastAsia"/>
          <w:color w:val="000000" w:themeColor="text1"/>
        </w:rPr>
        <w:t>資料來源：國家地震工程研究中心、彰化縣消防局「強韌臺灣大規模風災震災整備與協作計畫」</w:t>
      </w:r>
      <w:r w:rsidRPr="00384455">
        <w:rPr>
          <w:rFonts w:hint="eastAsia"/>
          <w:color w:val="000000" w:themeColor="text1"/>
        </w:rPr>
        <w:t>113</w:t>
      </w:r>
      <w:r w:rsidRPr="00384455">
        <w:rPr>
          <w:rFonts w:hint="eastAsia"/>
          <w:color w:val="000000" w:themeColor="text1"/>
        </w:rPr>
        <w:t>年勞務採購案</w:t>
      </w:r>
      <w:r w:rsidRPr="00384455">
        <w:rPr>
          <w:rFonts w:hint="eastAsia"/>
          <w:color w:val="000000" w:themeColor="text1"/>
        </w:rPr>
        <w:t>)</w:t>
      </w:r>
    </w:p>
    <w:p w14:paraId="669A5F6C" w14:textId="77777777" w:rsidR="00DB1874" w:rsidRPr="000C6A06" w:rsidRDefault="00DB1874" w:rsidP="00DB1874">
      <w:pPr>
        <w:pStyle w:val="Default"/>
        <w:spacing w:line="400" w:lineRule="exact"/>
        <w:jc w:val="both"/>
        <w:rPr>
          <w:rFonts w:ascii="Times New Roman" w:hAnsi="Times New Roman" w:cs="Times New Roman"/>
          <w:sz w:val="28"/>
          <w:szCs w:val="28"/>
        </w:rPr>
      </w:pPr>
      <w:bookmarkStart w:id="143" w:name="_Hlk191759177"/>
      <w:bookmarkStart w:id="144" w:name="_Toc25825358"/>
      <w:bookmarkStart w:id="145" w:name="_Toc25826082"/>
      <w:bookmarkStart w:id="146" w:name="_Toc25826215"/>
      <w:bookmarkStart w:id="147" w:name="_Toc25826352"/>
      <w:bookmarkEnd w:id="140"/>
    </w:p>
    <w:p w14:paraId="75664687" w14:textId="77777777" w:rsidR="00DB1874" w:rsidRPr="00DB1874" w:rsidRDefault="00DB1874" w:rsidP="00DB1874">
      <w:pPr>
        <w:pStyle w:val="30"/>
        <w:spacing w:line="419" w:lineRule="exact"/>
        <w:ind w:left="0"/>
        <w:jc w:val="both"/>
        <w:rPr>
          <w:rFonts w:ascii="標楷體" w:eastAsia="標楷體" w:hAnsi="標楷體"/>
          <w:bCs w:val="0"/>
        </w:rPr>
      </w:pPr>
      <w:bookmarkStart w:id="148" w:name="_Toc186748653"/>
      <w:bookmarkStart w:id="149" w:name="_Toc203852940"/>
      <w:bookmarkEnd w:id="116"/>
      <w:bookmarkEnd w:id="117"/>
      <w:bookmarkEnd w:id="138"/>
      <w:bookmarkEnd w:id="143"/>
      <w:r w:rsidRPr="00DB1874">
        <w:rPr>
          <w:rFonts w:ascii="標楷體" w:eastAsia="標楷體" w:hAnsi="標楷體" w:cs="Times New Roman"/>
          <w:spacing w:val="7"/>
        </w:rPr>
        <w:t>第</w:t>
      </w:r>
      <w:r w:rsidRPr="00DB1874">
        <w:rPr>
          <w:rFonts w:ascii="標楷體" w:eastAsia="標楷體" w:hAnsi="標楷體" w:cs="Times New Roman" w:hint="eastAsia"/>
          <w:spacing w:val="7"/>
        </w:rPr>
        <w:t>二</w:t>
      </w:r>
      <w:r w:rsidRPr="00DB1874">
        <w:rPr>
          <w:rFonts w:ascii="標楷體" w:eastAsia="標楷體" w:hAnsi="標楷體"/>
        </w:rPr>
        <w:t xml:space="preserve">節 </w:t>
      </w:r>
      <w:bookmarkStart w:id="150" w:name="_Hlk191759291"/>
      <w:bookmarkStart w:id="151" w:name="_Hlk194650847"/>
      <w:bookmarkEnd w:id="144"/>
      <w:bookmarkEnd w:id="145"/>
      <w:bookmarkEnd w:id="146"/>
      <w:bookmarkEnd w:id="147"/>
      <w:r w:rsidRPr="00DB1874">
        <w:rPr>
          <w:rFonts w:ascii="標楷體" w:eastAsia="標楷體" w:hAnsi="標楷體" w:hint="eastAsia"/>
        </w:rPr>
        <w:t>社會脆弱度分析</w:t>
      </w:r>
      <w:bookmarkEnd w:id="148"/>
      <w:bookmarkEnd w:id="149"/>
      <w:bookmarkEnd w:id="150"/>
    </w:p>
    <w:p w14:paraId="6FAC941D" w14:textId="77777777" w:rsidR="00DB1874" w:rsidRPr="00A17059" w:rsidRDefault="00DB1874" w:rsidP="00DB1874">
      <w:pPr>
        <w:pStyle w:val="Default"/>
        <w:spacing w:line="400" w:lineRule="exact"/>
        <w:jc w:val="both"/>
        <w:rPr>
          <w:rFonts w:ascii="Times New Roman" w:hAnsi="Times New Roman" w:cs="Times New Roman"/>
          <w:sz w:val="28"/>
          <w:szCs w:val="28"/>
        </w:rPr>
      </w:pPr>
      <w:r>
        <w:rPr>
          <w:rFonts w:ascii="Times New Roman" w:hAnsi="Times New Roman" w:cs="Times New Roman" w:hint="eastAsia"/>
          <w:sz w:val="28"/>
          <w:szCs w:val="28"/>
        </w:rPr>
        <w:t xml:space="preserve">    </w:t>
      </w:r>
      <w:bookmarkStart w:id="152" w:name="_Hlk191907150"/>
      <w:bookmarkStart w:id="153" w:name="_Hlk196733840"/>
      <w:bookmarkStart w:id="154" w:name="_Hlk193619550"/>
      <w:bookmarkStart w:id="155" w:name="_Hlk191907120"/>
      <w:bookmarkStart w:id="156" w:name="_Hlk196489823"/>
      <w:r w:rsidRPr="00A17059">
        <w:rPr>
          <w:rFonts w:ascii="Times New Roman" w:hAnsi="Times New Roman" w:cs="Times New Roman" w:hint="eastAsia"/>
          <w:sz w:val="28"/>
          <w:szCs w:val="28"/>
        </w:rPr>
        <w:t>社會脆弱度指標參考國家災害防救科技中心</w:t>
      </w:r>
      <w:r w:rsidRPr="00A17059">
        <w:rPr>
          <w:rFonts w:ascii="Times New Roman" w:hAnsi="Times New Roman" w:cs="Times New Roman" w:hint="eastAsia"/>
          <w:sz w:val="28"/>
          <w:szCs w:val="28"/>
        </w:rPr>
        <w:t>(</w:t>
      </w:r>
      <w:r w:rsidRPr="00A17059">
        <w:rPr>
          <w:rFonts w:ascii="Times New Roman" w:hAnsi="Times New Roman" w:cs="Times New Roman" w:hint="eastAsia"/>
          <w:sz w:val="28"/>
          <w:szCs w:val="28"/>
        </w:rPr>
        <w:t>以下簡稱</w:t>
      </w:r>
      <w:r w:rsidRPr="00A17059">
        <w:rPr>
          <w:rFonts w:ascii="Times New Roman" w:hAnsi="Times New Roman" w:cs="Times New Roman" w:hint="eastAsia"/>
          <w:sz w:val="28"/>
          <w:szCs w:val="28"/>
        </w:rPr>
        <w:t>NCDR)</w:t>
      </w:r>
      <w:r w:rsidRPr="00A17059">
        <w:rPr>
          <w:rFonts w:ascii="Times New Roman" w:hAnsi="Times New Roman" w:cs="Times New Roman" w:hint="eastAsia"/>
          <w:sz w:val="28"/>
          <w:szCs w:val="28"/>
        </w:rPr>
        <w:t>，建置之減災動資料網站所列之社會脆弱度相關指標。減災動資料之社會脆弱度評估指標，為量化社會情境</w:t>
      </w:r>
      <w:r w:rsidRPr="00A17059">
        <w:rPr>
          <w:rFonts w:ascii="Times New Roman" w:hAnsi="Times New Roman" w:cs="Times New Roman" w:hint="eastAsia"/>
          <w:sz w:val="28"/>
          <w:szCs w:val="28"/>
        </w:rPr>
        <w:t>(</w:t>
      </w:r>
      <w:r w:rsidRPr="00A17059">
        <w:rPr>
          <w:rFonts w:ascii="Times New Roman" w:hAnsi="Times New Roman" w:cs="Times New Roman" w:hint="eastAsia"/>
          <w:sz w:val="28"/>
          <w:szCs w:val="28"/>
        </w:rPr>
        <w:t>政府治理、經濟、人口結構等</w:t>
      </w:r>
      <w:r w:rsidRPr="00A17059">
        <w:rPr>
          <w:rFonts w:ascii="Times New Roman" w:hAnsi="Times New Roman" w:cs="Times New Roman" w:hint="eastAsia"/>
          <w:sz w:val="28"/>
          <w:szCs w:val="28"/>
        </w:rPr>
        <w:t>)</w:t>
      </w:r>
      <w:r w:rsidRPr="00A17059">
        <w:rPr>
          <w:rFonts w:ascii="Times New Roman" w:hAnsi="Times New Roman" w:cs="Times New Roman" w:hint="eastAsia"/>
          <w:sz w:val="28"/>
          <w:szCs w:val="28"/>
        </w:rPr>
        <w:t>，在面對天然災害衝擊時，可能遭受損害的程度，以及該地區可能具有的因應、抵抗及調適能力。社會脆弱度越高時，表示遭受災害時損失可能越高，同時抵抗與調適能力越弱。減災動資料社會脆弱度評估指標</w:t>
      </w:r>
      <w:r w:rsidRPr="00A17059">
        <w:rPr>
          <w:rFonts w:ascii="Times New Roman" w:hAnsi="Times New Roman" w:cs="Times New Roman" w:hint="eastAsia"/>
          <w:sz w:val="28"/>
          <w:szCs w:val="28"/>
        </w:rPr>
        <w:t xml:space="preserve">(Social </w:t>
      </w:r>
      <w:proofErr w:type="spellStart"/>
      <w:r w:rsidRPr="00A17059">
        <w:rPr>
          <w:rFonts w:ascii="Times New Roman" w:hAnsi="Times New Roman" w:cs="Times New Roman" w:hint="eastAsia"/>
          <w:sz w:val="28"/>
          <w:szCs w:val="28"/>
        </w:rPr>
        <w:t>Vulnerabil</w:t>
      </w:r>
      <w:proofErr w:type="spellEnd"/>
      <w:r w:rsidRPr="00A17059">
        <w:rPr>
          <w:rFonts w:ascii="Times New Roman" w:hAnsi="Times New Roman" w:cs="Times New Roman" w:hint="eastAsia"/>
          <w:sz w:val="28"/>
          <w:szCs w:val="28"/>
        </w:rPr>
        <w:t xml:space="preserve"> </w:t>
      </w:r>
      <w:proofErr w:type="spellStart"/>
      <w:r w:rsidRPr="00A17059">
        <w:rPr>
          <w:rFonts w:ascii="Times New Roman" w:hAnsi="Times New Roman" w:cs="Times New Roman" w:hint="eastAsia"/>
          <w:sz w:val="28"/>
          <w:szCs w:val="28"/>
        </w:rPr>
        <w:t>ity</w:t>
      </w:r>
      <w:proofErr w:type="spellEnd"/>
      <w:r w:rsidRPr="00A17059">
        <w:rPr>
          <w:rFonts w:ascii="Times New Roman" w:hAnsi="Times New Roman" w:cs="Times New Roman" w:hint="eastAsia"/>
          <w:sz w:val="28"/>
          <w:szCs w:val="28"/>
        </w:rPr>
        <w:t xml:space="preserve"> Index for </w:t>
      </w:r>
      <w:proofErr w:type="spellStart"/>
      <w:r w:rsidRPr="00A17059">
        <w:rPr>
          <w:rFonts w:ascii="Times New Roman" w:hAnsi="Times New Roman" w:cs="Times New Roman" w:hint="eastAsia"/>
          <w:sz w:val="28"/>
          <w:szCs w:val="28"/>
        </w:rPr>
        <w:t>Disasters,SVID</w:t>
      </w:r>
      <w:proofErr w:type="spellEnd"/>
      <w:r w:rsidRPr="00A17059">
        <w:rPr>
          <w:rFonts w:ascii="Times New Roman" w:hAnsi="Times New Roman" w:cs="Times New Roman" w:hint="eastAsia"/>
          <w:sz w:val="28"/>
          <w:szCs w:val="28"/>
        </w:rPr>
        <w:t xml:space="preserve"> )</w:t>
      </w:r>
      <w:r w:rsidRPr="00A17059">
        <w:rPr>
          <w:rFonts w:ascii="Times New Roman" w:hAnsi="Times New Roman" w:cs="Times New Roman" w:hint="eastAsia"/>
          <w:sz w:val="28"/>
          <w:szCs w:val="28"/>
        </w:rPr>
        <w:t>整體架構分為四大分類</w:t>
      </w:r>
      <w:r w:rsidRPr="00A17059">
        <w:rPr>
          <w:rFonts w:ascii="Times New Roman" w:hAnsi="Times New Roman" w:cs="Times New Roman" w:hint="eastAsia"/>
          <w:sz w:val="28"/>
          <w:szCs w:val="28"/>
        </w:rPr>
        <w:t>(</w:t>
      </w:r>
      <w:r w:rsidRPr="00A17059">
        <w:rPr>
          <w:rFonts w:ascii="Times New Roman" w:hAnsi="Times New Roman" w:cs="Times New Roman" w:hint="eastAsia"/>
          <w:sz w:val="28"/>
          <w:szCs w:val="28"/>
        </w:rPr>
        <w:t>暴露量、減災整備、應變及復原</w:t>
      </w:r>
      <w:r w:rsidRPr="00A17059">
        <w:rPr>
          <w:rFonts w:ascii="Times New Roman" w:hAnsi="Times New Roman" w:cs="Times New Roman" w:hint="eastAsia"/>
          <w:sz w:val="28"/>
          <w:szCs w:val="28"/>
        </w:rPr>
        <w:t>)</w:t>
      </w:r>
      <w:r w:rsidRPr="00A17059">
        <w:rPr>
          <w:rFonts w:ascii="Times New Roman" w:hAnsi="Times New Roman" w:cs="Times New Roman" w:hint="eastAsia"/>
          <w:sz w:val="28"/>
          <w:szCs w:val="28"/>
        </w:rPr>
        <w:t>、</w:t>
      </w:r>
      <w:r w:rsidRPr="00A17059">
        <w:rPr>
          <w:rFonts w:ascii="Times New Roman" w:hAnsi="Times New Roman" w:cs="Times New Roman" w:hint="eastAsia"/>
          <w:sz w:val="28"/>
          <w:szCs w:val="28"/>
        </w:rPr>
        <w:t>31</w:t>
      </w:r>
      <w:r w:rsidRPr="00A17059">
        <w:rPr>
          <w:rFonts w:ascii="Times New Roman" w:hAnsi="Times New Roman" w:cs="Times New Roman" w:hint="eastAsia"/>
          <w:sz w:val="28"/>
          <w:szCs w:val="28"/>
        </w:rPr>
        <w:t>指標項目，各指標對於社會脆弱度影響有其相關性，並將相關性分為有正、負相關。並依此來解釋該項指標是增加或是減少社會脆弱度。指標若標示為正向（＋）相關代表數值越高，社會脆弱度將會提高。反之，標示為負向（－）相關代表數值越高，社會脆弱度將會降低。</w:t>
      </w:r>
    </w:p>
    <w:p w14:paraId="4ABB0C1A" w14:textId="66AD4929" w:rsidR="00DB1874" w:rsidRDefault="00DB1874" w:rsidP="00DB1874">
      <w:pPr>
        <w:pStyle w:val="Default"/>
        <w:spacing w:line="400" w:lineRule="exact"/>
        <w:jc w:val="both"/>
        <w:rPr>
          <w:rFonts w:ascii="Times New Roman" w:hAnsi="Times New Roman" w:cs="Times New Roman"/>
          <w:sz w:val="28"/>
          <w:szCs w:val="28"/>
        </w:rPr>
      </w:pPr>
      <w:r>
        <w:rPr>
          <w:rFonts w:ascii="Times New Roman" w:hAnsi="Times New Roman" w:cs="Times New Roman" w:hint="eastAsia"/>
          <w:sz w:val="28"/>
          <w:szCs w:val="28"/>
        </w:rPr>
        <w:t xml:space="preserve">    </w:t>
      </w:r>
      <w:r w:rsidRPr="00A17059">
        <w:rPr>
          <w:rFonts w:ascii="Times New Roman" w:hAnsi="Times New Roman" w:cs="Times New Roman" w:hint="eastAsia"/>
          <w:sz w:val="28"/>
          <w:szCs w:val="28"/>
        </w:rPr>
        <w:t>依據各評估指標資料之完整性，篩選各鄉鎮市皆有評估資料之指標項目重新進行標準化分析，合計</w:t>
      </w:r>
      <w:r w:rsidRPr="00A17059">
        <w:rPr>
          <w:rFonts w:ascii="Times New Roman" w:hAnsi="Times New Roman" w:cs="Times New Roman" w:hint="eastAsia"/>
          <w:sz w:val="28"/>
          <w:szCs w:val="28"/>
        </w:rPr>
        <w:t>24</w:t>
      </w:r>
      <w:r w:rsidRPr="00A17059">
        <w:rPr>
          <w:rFonts w:ascii="Times New Roman" w:hAnsi="Times New Roman" w:cs="Times New Roman" w:hint="eastAsia"/>
          <w:sz w:val="28"/>
          <w:szCs w:val="28"/>
        </w:rPr>
        <w:t>項指標，如表</w:t>
      </w:r>
      <w:r w:rsidRPr="00A17059">
        <w:rPr>
          <w:rFonts w:ascii="Times New Roman" w:hAnsi="Times New Roman" w:cs="Times New Roman" w:hint="eastAsia"/>
          <w:sz w:val="28"/>
          <w:szCs w:val="28"/>
        </w:rPr>
        <w:t>1-3-</w:t>
      </w:r>
      <w:r w:rsidR="00A82EB5">
        <w:rPr>
          <w:rFonts w:ascii="Times New Roman" w:hAnsi="Times New Roman" w:cs="Times New Roman"/>
          <w:sz w:val="28"/>
          <w:szCs w:val="28"/>
        </w:rPr>
        <w:t>6</w:t>
      </w:r>
      <w:r w:rsidRPr="00A17059">
        <w:rPr>
          <w:rFonts w:ascii="Times New Roman" w:hAnsi="Times New Roman" w:cs="Times New Roman" w:hint="eastAsia"/>
          <w:sz w:val="28"/>
          <w:szCs w:val="28"/>
        </w:rPr>
        <w:t>所示。經重新標準化後，其數值越低表示脆弱度低，反之則脆弱度高，並將數據分析結果劃分為低、中、高脆弱度，如表</w:t>
      </w:r>
      <w:r w:rsidRPr="00A17059">
        <w:rPr>
          <w:rFonts w:ascii="Times New Roman" w:hAnsi="Times New Roman" w:cs="Times New Roman" w:hint="eastAsia"/>
          <w:sz w:val="28"/>
          <w:szCs w:val="28"/>
        </w:rPr>
        <w:t>1-3-</w:t>
      </w:r>
      <w:r w:rsidR="00A82EB5">
        <w:rPr>
          <w:rFonts w:ascii="Times New Roman" w:hAnsi="Times New Roman" w:cs="Times New Roman"/>
          <w:sz w:val="28"/>
          <w:szCs w:val="28"/>
        </w:rPr>
        <w:t>7</w:t>
      </w:r>
      <w:r w:rsidRPr="00A17059">
        <w:rPr>
          <w:rFonts w:ascii="Times New Roman" w:hAnsi="Times New Roman" w:cs="Times New Roman" w:hint="eastAsia"/>
          <w:sz w:val="28"/>
          <w:szCs w:val="28"/>
        </w:rPr>
        <w:t>及圖</w:t>
      </w:r>
      <w:r w:rsidRPr="00A17059">
        <w:rPr>
          <w:rFonts w:ascii="Times New Roman" w:hAnsi="Times New Roman" w:cs="Times New Roman" w:hint="eastAsia"/>
          <w:sz w:val="28"/>
          <w:szCs w:val="28"/>
        </w:rPr>
        <w:t>1-3-</w:t>
      </w:r>
      <w:r w:rsidR="00A82EB5">
        <w:rPr>
          <w:rFonts w:ascii="Times New Roman" w:hAnsi="Times New Roman" w:cs="Times New Roman"/>
          <w:sz w:val="28"/>
          <w:szCs w:val="28"/>
        </w:rPr>
        <w:t>2</w:t>
      </w:r>
      <w:r w:rsidRPr="00A17059">
        <w:rPr>
          <w:rFonts w:ascii="Times New Roman" w:hAnsi="Times New Roman" w:cs="Times New Roman" w:hint="eastAsia"/>
          <w:sz w:val="28"/>
          <w:szCs w:val="28"/>
        </w:rPr>
        <w:t>所示。其中高脆弱度之鄉鎮市為溪州鄉、芳苑鄉、竹塘鄉、大城鄉及二林鎮等，脆弱度較高之主要因子為農漁牧業產量、水災保全人口數量、水患自主防災社區成立數量、低耐震建物宅數比率、身心障礙者人口比率、獨居老人比率、入住機構身心障礙者人數、每一醫療院所服務面積、低收入戶人口比率等。</w:t>
      </w:r>
    </w:p>
    <w:p w14:paraId="38281C60" w14:textId="77777777" w:rsidR="005F6E64" w:rsidRDefault="005F6E64" w:rsidP="00DB1874">
      <w:pPr>
        <w:pStyle w:val="Default"/>
        <w:spacing w:line="400" w:lineRule="exact"/>
        <w:jc w:val="both"/>
        <w:rPr>
          <w:rFonts w:ascii="Times New Roman" w:hAnsi="Times New Roman" w:cs="Times New Roman"/>
          <w:sz w:val="28"/>
          <w:szCs w:val="28"/>
        </w:rPr>
      </w:pPr>
    </w:p>
    <w:p w14:paraId="27EBB26A" w14:textId="4B0AB327" w:rsidR="00DB1874" w:rsidRDefault="00DB1874" w:rsidP="00440591">
      <w:pPr>
        <w:pStyle w:val="af2"/>
        <w:ind w:leftChars="-1" w:left="-2" w:right="226" w:firstLineChars="124" w:firstLine="333"/>
        <w:rPr>
          <w:rFonts w:ascii="Times New Roman" w:eastAsia="標楷體" w:hAnsi="Times New Roman" w:cs="Times New Roman"/>
          <w:sz w:val="28"/>
          <w:szCs w:val="28"/>
        </w:rPr>
      </w:pPr>
      <w:bookmarkStart w:id="157" w:name="_Toc175319616"/>
      <w:bookmarkStart w:id="158" w:name="_Toc186749212"/>
      <w:bookmarkStart w:id="159" w:name="_Toc213514254"/>
      <w:bookmarkStart w:id="160" w:name="_Hlk191907179"/>
      <w:bookmarkEnd w:id="152"/>
      <w:r w:rsidRPr="005F6E64">
        <w:rPr>
          <w:rFonts w:ascii="Times New Roman" w:eastAsia="標楷體" w:hAnsi="Times New Roman" w:cs="Times New Roman"/>
          <w:sz w:val="28"/>
          <w:szCs w:val="28"/>
        </w:rPr>
        <w:t>表</w:t>
      </w:r>
      <w:r w:rsidRPr="005F6E64">
        <w:rPr>
          <w:rFonts w:ascii="Times New Roman" w:eastAsia="標楷體" w:hAnsi="Times New Roman" w:cs="Times New Roman"/>
          <w:sz w:val="28"/>
          <w:szCs w:val="28"/>
        </w:rPr>
        <w:t>1-3-</w:t>
      </w:r>
      <w:r w:rsidR="00A82EB5">
        <w:rPr>
          <w:rFonts w:ascii="Times New Roman" w:eastAsia="標楷體" w:hAnsi="Times New Roman" w:cs="Times New Roman"/>
          <w:sz w:val="28"/>
          <w:szCs w:val="28"/>
        </w:rPr>
        <w:t>6</w:t>
      </w:r>
      <w:r w:rsidRPr="005F6E64">
        <w:rPr>
          <w:rFonts w:ascii="Times New Roman" w:eastAsia="標楷體" w:hAnsi="Times New Roman" w:cs="Times New Roman"/>
          <w:sz w:val="28"/>
          <w:szCs w:val="28"/>
        </w:rPr>
        <w:t xml:space="preserve"> </w:t>
      </w:r>
      <w:r w:rsidRPr="005F6E64">
        <w:rPr>
          <w:rFonts w:ascii="Times New Roman" w:eastAsia="標楷體" w:hAnsi="Times New Roman" w:cs="Times New Roman"/>
          <w:sz w:val="28"/>
          <w:szCs w:val="28"/>
        </w:rPr>
        <w:t>彰化縣社會脆弱度指標項目</w:t>
      </w:r>
      <w:bookmarkEnd w:id="157"/>
      <w:bookmarkEnd w:id="158"/>
      <w:bookmarkEnd w:id="159"/>
    </w:p>
    <w:p w14:paraId="79082390" w14:textId="77777777" w:rsidR="005F6E64" w:rsidRPr="005F6E64" w:rsidRDefault="005F6E64" w:rsidP="00440591">
      <w:pPr>
        <w:pStyle w:val="af2"/>
        <w:ind w:leftChars="-1" w:left="-2" w:right="226" w:firstLineChars="124" w:firstLine="333"/>
        <w:rPr>
          <w:rFonts w:ascii="Times New Roman" w:eastAsia="標楷體" w:hAnsi="Times New Roman" w:cs="Times New Roman"/>
          <w:sz w:val="28"/>
          <w:szCs w:val="28"/>
        </w:rPr>
      </w:pPr>
    </w:p>
    <w:tbl>
      <w:tblPr>
        <w:tblStyle w:val="181"/>
        <w:tblW w:w="0" w:type="auto"/>
        <w:jc w:val="center"/>
        <w:tblLook w:val="04A0" w:firstRow="1" w:lastRow="0" w:firstColumn="1" w:lastColumn="0" w:noHBand="0" w:noVBand="1"/>
      </w:tblPr>
      <w:tblGrid>
        <w:gridCol w:w="1604"/>
        <w:gridCol w:w="4345"/>
        <w:gridCol w:w="1559"/>
      </w:tblGrid>
      <w:tr w:rsidR="00DB1874" w:rsidRPr="00384455" w14:paraId="160B0753" w14:textId="77777777" w:rsidTr="00937EDA">
        <w:trPr>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28502C"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指標分項</w:t>
            </w:r>
          </w:p>
        </w:tc>
        <w:tc>
          <w:tcPr>
            <w:tcW w:w="4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985C48"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指標名稱</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192E1E"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方向性</w:t>
            </w:r>
          </w:p>
        </w:tc>
      </w:tr>
      <w:tr w:rsidR="00DB1874" w:rsidRPr="00384455" w14:paraId="70361877" w14:textId="77777777" w:rsidTr="00937EDA">
        <w:trPr>
          <w:jc w:val="center"/>
        </w:trPr>
        <w:tc>
          <w:tcPr>
            <w:tcW w:w="1604" w:type="dxa"/>
            <w:vMerge w:val="restart"/>
            <w:tcBorders>
              <w:top w:val="single" w:sz="4" w:space="0" w:color="auto"/>
              <w:left w:val="single" w:sz="4" w:space="0" w:color="auto"/>
              <w:bottom w:val="single" w:sz="4" w:space="0" w:color="auto"/>
              <w:right w:val="single" w:sz="4" w:space="0" w:color="auto"/>
            </w:tcBorders>
            <w:vAlign w:val="center"/>
            <w:hideMark/>
          </w:tcPr>
          <w:p w14:paraId="4024A723"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暴露量</w:t>
            </w:r>
          </w:p>
        </w:tc>
        <w:tc>
          <w:tcPr>
            <w:tcW w:w="4345" w:type="dxa"/>
            <w:tcBorders>
              <w:top w:val="single" w:sz="4" w:space="0" w:color="auto"/>
              <w:left w:val="single" w:sz="4" w:space="0" w:color="auto"/>
              <w:bottom w:val="single" w:sz="4" w:space="0" w:color="auto"/>
              <w:right w:val="single" w:sz="4" w:space="0" w:color="auto"/>
            </w:tcBorders>
            <w:hideMark/>
          </w:tcPr>
          <w:p w14:paraId="592CB517"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估計居住面積</w:t>
            </w:r>
          </w:p>
        </w:tc>
        <w:tc>
          <w:tcPr>
            <w:tcW w:w="1559" w:type="dxa"/>
            <w:tcBorders>
              <w:top w:val="single" w:sz="4" w:space="0" w:color="auto"/>
              <w:left w:val="single" w:sz="4" w:space="0" w:color="auto"/>
              <w:bottom w:val="single" w:sz="4" w:space="0" w:color="auto"/>
              <w:right w:val="single" w:sz="4" w:space="0" w:color="auto"/>
            </w:tcBorders>
            <w:hideMark/>
          </w:tcPr>
          <w:p w14:paraId="232C2938"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247D0D58"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5863D"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7A0BB97C"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農漁牧業產量</w:t>
            </w:r>
          </w:p>
        </w:tc>
        <w:tc>
          <w:tcPr>
            <w:tcW w:w="1559" w:type="dxa"/>
            <w:tcBorders>
              <w:top w:val="single" w:sz="4" w:space="0" w:color="auto"/>
              <w:left w:val="single" w:sz="4" w:space="0" w:color="auto"/>
              <w:bottom w:val="single" w:sz="4" w:space="0" w:color="auto"/>
              <w:right w:val="single" w:sz="4" w:space="0" w:color="auto"/>
            </w:tcBorders>
            <w:hideMark/>
          </w:tcPr>
          <w:p w14:paraId="2ED7B665"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06927EBC"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75BBD6"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7BB3FCE5"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工商業家數</w:t>
            </w:r>
          </w:p>
        </w:tc>
        <w:tc>
          <w:tcPr>
            <w:tcW w:w="1559" w:type="dxa"/>
            <w:tcBorders>
              <w:top w:val="single" w:sz="4" w:space="0" w:color="auto"/>
              <w:left w:val="single" w:sz="4" w:space="0" w:color="auto"/>
              <w:bottom w:val="single" w:sz="4" w:space="0" w:color="auto"/>
              <w:right w:val="single" w:sz="4" w:space="0" w:color="auto"/>
            </w:tcBorders>
            <w:hideMark/>
          </w:tcPr>
          <w:p w14:paraId="42F9DCA5"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2F8C51D1"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4AF24"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5D8FBE6F"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災害潛勢區重要設施比率</w:t>
            </w:r>
          </w:p>
        </w:tc>
        <w:tc>
          <w:tcPr>
            <w:tcW w:w="1559" w:type="dxa"/>
            <w:tcBorders>
              <w:top w:val="single" w:sz="4" w:space="0" w:color="auto"/>
              <w:left w:val="single" w:sz="4" w:space="0" w:color="auto"/>
              <w:bottom w:val="single" w:sz="4" w:space="0" w:color="auto"/>
              <w:right w:val="single" w:sz="4" w:space="0" w:color="auto"/>
            </w:tcBorders>
            <w:hideMark/>
          </w:tcPr>
          <w:p w14:paraId="6E8997AA"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7EBDA03C"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B788C"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5FBC607C"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估計常住人口</w:t>
            </w:r>
          </w:p>
        </w:tc>
        <w:tc>
          <w:tcPr>
            <w:tcW w:w="1559" w:type="dxa"/>
            <w:tcBorders>
              <w:top w:val="single" w:sz="4" w:space="0" w:color="auto"/>
              <w:left w:val="single" w:sz="4" w:space="0" w:color="auto"/>
              <w:bottom w:val="single" w:sz="4" w:space="0" w:color="auto"/>
              <w:right w:val="single" w:sz="4" w:space="0" w:color="auto"/>
            </w:tcBorders>
            <w:hideMark/>
          </w:tcPr>
          <w:p w14:paraId="58CE55C7"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4A9A2671"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9220C"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185BF0C4" w14:textId="77777777" w:rsidR="00DB1874" w:rsidRPr="00497BE5" w:rsidRDefault="00DB1874" w:rsidP="00937EDA">
            <w:pPr>
              <w:pStyle w:val="afffa"/>
              <w:rPr>
                <w:lang w:eastAsia="ar-SA"/>
              </w:rPr>
            </w:pPr>
            <w:r w:rsidRPr="00497BE5">
              <w:rPr>
                <w:rFonts w:hint="eastAsia"/>
                <w:lang w:eastAsia="ar-SA"/>
              </w:rPr>
              <w:t>水災保全人口數</w:t>
            </w:r>
          </w:p>
        </w:tc>
        <w:tc>
          <w:tcPr>
            <w:tcW w:w="1559" w:type="dxa"/>
            <w:tcBorders>
              <w:top w:val="single" w:sz="4" w:space="0" w:color="auto"/>
              <w:left w:val="single" w:sz="4" w:space="0" w:color="auto"/>
              <w:bottom w:val="single" w:sz="4" w:space="0" w:color="auto"/>
              <w:right w:val="single" w:sz="4" w:space="0" w:color="auto"/>
            </w:tcBorders>
            <w:hideMark/>
          </w:tcPr>
          <w:p w14:paraId="1A3050D8" w14:textId="77777777" w:rsidR="00DB1874" w:rsidRPr="00497BE5" w:rsidRDefault="00DB1874" w:rsidP="00937EDA">
            <w:pPr>
              <w:pStyle w:val="afffa"/>
              <w:rPr>
                <w:lang w:eastAsia="ar-SA"/>
              </w:rPr>
            </w:pPr>
            <w:r w:rsidRPr="00497BE5">
              <w:rPr>
                <w:lang w:eastAsia="ar-SA"/>
              </w:rPr>
              <w:t>+</w:t>
            </w:r>
          </w:p>
        </w:tc>
      </w:tr>
      <w:tr w:rsidR="00DB1874" w:rsidRPr="00384455" w14:paraId="00C4DD69" w14:textId="77777777" w:rsidTr="00937EDA">
        <w:trPr>
          <w:jc w:val="center"/>
        </w:trPr>
        <w:tc>
          <w:tcPr>
            <w:tcW w:w="1604" w:type="dxa"/>
            <w:vMerge w:val="restart"/>
            <w:tcBorders>
              <w:top w:val="single" w:sz="4" w:space="0" w:color="auto"/>
              <w:left w:val="single" w:sz="4" w:space="0" w:color="auto"/>
              <w:right w:val="single" w:sz="4" w:space="0" w:color="auto"/>
            </w:tcBorders>
            <w:vAlign w:val="center"/>
            <w:hideMark/>
          </w:tcPr>
          <w:p w14:paraId="16C18AD4"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減災整備</w:t>
            </w:r>
          </w:p>
        </w:tc>
        <w:tc>
          <w:tcPr>
            <w:tcW w:w="4345" w:type="dxa"/>
            <w:tcBorders>
              <w:top w:val="single" w:sz="4" w:space="0" w:color="auto"/>
              <w:left w:val="single" w:sz="4" w:space="0" w:color="auto"/>
              <w:bottom w:val="single" w:sz="4" w:space="0" w:color="auto"/>
              <w:right w:val="single" w:sz="4" w:space="0" w:color="auto"/>
            </w:tcBorders>
            <w:hideMark/>
          </w:tcPr>
          <w:p w14:paraId="19F7AF53" w14:textId="77777777" w:rsidR="00DB1874" w:rsidRPr="00497BE5" w:rsidRDefault="00DB1874" w:rsidP="00937EDA">
            <w:pPr>
              <w:pStyle w:val="afffa"/>
              <w:rPr>
                <w:lang w:eastAsia="ar-SA"/>
              </w:rPr>
            </w:pPr>
            <w:r w:rsidRPr="00497BE5">
              <w:rPr>
                <w:rFonts w:hint="eastAsia"/>
                <w:lang w:eastAsia="ar-SA"/>
              </w:rPr>
              <w:t>水患自主防災社區成立數量</w:t>
            </w:r>
          </w:p>
        </w:tc>
        <w:tc>
          <w:tcPr>
            <w:tcW w:w="1559" w:type="dxa"/>
            <w:tcBorders>
              <w:top w:val="single" w:sz="4" w:space="0" w:color="auto"/>
              <w:left w:val="single" w:sz="4" w:space="0" w:color="auto"/>
              <w:bottom w:val="single" w:sz="4" w:space="0" w:color="auto"/>
              <w:right w:val="single" w:sz="4" w:space="0" w:color="auto"/>
            </w:tcBorders>
            <w:hideMark/>
          </w:tcPr>
          <w:p w14:paraId="4E0DC17E" w14:textId="77777777" w:rsidR="00DB1874" w:rsidRPr="00497BE5" w:rsidRDefault="00DB1874" w:rsidP="00937EDA">
            <w:pPr>
              <w:pStyle w:val="afffa"/>
              <w:rPr>
                <w:lang w:eastAsia="ar-SA"/>
              </w:rPr>
            </w:pPr>
            <w:r w:rsidRPr="00497BE5">
              <w:rPr>
                <w:lang w:eastAsia="ar-SA"/>
              </w:rPr>
              <w:t>-</w:t>
            </w:r>
          </w:p>
        </w:tc>
      </w:tr>
      <w:tr w:rsidR="00DB1874" w:rsidRPr="00384455" w14:paraId="383F65A3" w14:textId="77777777" w:rsidTr="00937EDA">
        <w:trPr>
          <w:jc w:val="center"/>
        </w:trPr>
        <w:tc>
          <w:tcPr>
            <w:tcW w:w="1604" w:type="dxa"/>
            <w:vMerge/>
            <w:tcBorders>
              <w:left w:val="single" w:sz="4" w:space="0" w:color="auto"/>
              <w:bottom w:val="single" w:sz="4" w:space="0" w:color="auto"/>
              <w:right w:val="single" w:sz="4" w:space="0" w:color="auto"/>
            </w:tcBorders>
            <w:vAlign w:val="center"/>
          </w:tcPr>
          <w:p w14:paraId="1B6EC86F"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tcPr>
          <w:p w14:paraId="040C0227" w14:textId="77777777" w:rsidR="00DB1874" w:rsidRPr="00497BE5" w:rsidRDefault="00DB1874" w:rsidP="00937EDA">
            <w:pPr>
              <w:pStyle w:val="afffa"/>
              <w:rPr>
                <w:lang w:eastAsia="ar-SA"/>
              </w:rPr>
            </w:pPr>
            <w:r w:rsidRPr="00497BE5">
              <w:rPr>
                <w:rFonts w:hint="eastAsia"/>
                <w:lang w:eastAsia="ar-SA"/>
              </w:rPr>
              <w:t>低耐震建物宅數比率</w:t>
            </w:r>
          </w:p>
        </w:tc>
        <w:tc>
          <w:tcPr>
            <w:tcW w:w="1559" w:type="dxa"/>
            <w:tcBorders>
              <w:top w:val="single" w:sz="4" w:space="0" w:color="auto"/>
              <w:left w:val="single" w:sz="4" w:space="0" w:color="auto"/>
              <w:bottom w:val="single" w:sz="4" w:space="0" w:color="auto"/>
              <w:right w:val="single" w:sz="4" w:space="0" w:color="auto"/>
            </w:tcBorders>
          </w:tcPr>
          <w:p w14:paraId="5BBB3725" w14:textId="77777777" w:rsidR="00DB1874" w:rsidRPr="00497BE5" w:rsidRDefault="00DB1874" w:rsidP="00937EDA">
            <w:pPr>
              <w:pStyle w:val="afffa"/>
              <w:rPr>
                <w:lang w:eastAsia="ar-SA"/>
              </w:rPr>
            </w:pPr>
            <w:r w:rsidRPr="00497BE5">
              <w:rPr>
                <w:rFonts w:hint="eastAsia"/>
              </w:rPr>
              <w:t>+</w:t>
            </w:r>
          </w:p>
        </w:tc>
      </w:tr>
      <w:tr w:rsidR="00DB1874" w:rsidRPr="00384455" w14:paraId="14641056" w14:textId="77777777" w:rsidTr="00937EDA">
        <w:trPr>
          <w:jc w:val="center"/>
        </w:trPr>
        <w:tc>
          <w:tcPr>
            <w:tcW w:w="1604" w:type="dxa"/>
            <w:vMerge w:val="restart"/>
            <w:tcBorders>
              <w:top w:val="single" w:sz="4" w:space="0" w:color="auto"/>
              <w:left w:val="single" w:sz="4" w:space="0" w:color="auto"/>
              <w:bottom w:val="single" w:sz="4" w:space="0" w:color="auto"/>
              <w:right w:val="single" w:sz="4" w:space="0" w:color="auto"/>
            </w:tcBorders>
            <w:vAlign w:val="center"/>
            <w:hideMark/>
          </w:tcPr>
          <w:p w14:paraId="732B029E"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應變能力</w:t>
            </w:r>
          </w:p>
        </w:tc>
        <w:tc>
          <w:tcPr>
            <w:tcW w:w="4345" w:type="dxa"/>
            <w:tcBorders>
              <w:top w:val="single" w:sz="4" w:space="0" w:color="auto"/>
              <w:left w:val="single" w:sz="4" w:space="0" w:color="auto"/>
              <w:bottom w:val="single" w:sz="4" w:space="0" w:color="auto"/>
              <w:right w:val="single" w:sz="4" w:space="0" w:color="auto"/>
            </w:tcBorders>
            <w:hideMark/>
          </w:tcPr>
          <w:p w14:paraId="54105086" w14:textId="77777777" w:rsidR="00DB1874" w:rsidRPr="00497BE5" w:rsidRDefault="00DB1874" w:rsidP="00937EDA">
            <w:pPr>
              <w:pStyle w:val="afffa"/>
              <w:rPr>
                <w:lang w:eastAsia="ar-SA"/>
              </w:rPr>
            </w:pPr>
            <w:r w:rsidRPr="00497BE5">
              <w:rPr>
                <w:rFonts w:hint="eastAsia"/>
                <w:lang w:eastAsia="ar-SA"/>
              </w:rPr>
              <w:t>身心障礙</w:t>
            </w:r>
            <w:r w:rsidRPr="00497BE5">
              <w:rPr>
                <w:rFonts w:hint="eastAsia"/>
              </w:rPr>
              <w:t>者</w:t>
            </w:r>
            <w:r w:rsidRPr="00497BE5">
              <w:rPr>
                <w:rFonts w:hint="eastAsia"/>
                <w:lang w:eastAsia="ar-SA"/>
              </w:rPr>
              <w:t>人口比率</w:t>
            </w:r>
          </w:p>
        </w:tc>
        <w:tc>
          <w:tcPr>
            <w:tcW w:w="1559" w:type="dxa"/>
            <w:tcBorders>
              <w:top w:val="single" w:sz="4" w:space="0" w:color="auto"/>
              <w:left w:val="single" w:sz="4" w:space="0" w:color="auto"/>
              <w:bottom w:val="single" w:sz="4" w:space="0" w:color="auto"/>
              <w:right w:val="single" w:sz="4" w:space="0" w:color="auto"/>
            </w:tcBorders>
            <w:hideMark/>
          </w:tcPr>
          <w:p w14:paraId="10EDF887" w14:textId="77777777" w:rsidR="00DB1874" w:rsidRPr="00497BE5" w:rsidRDefault="00DB1874" w:rsidP="00937EDA">
            <w:pPr>
              <w:pStyle w:val="afffa"/>
              <w:rPr>
                <w:lang w:eastAsia="ar-SA"/>
              </w:rPr>
            </w:pPr>
            <w:r w:rsidRPr="00497BE5">
              <w:rPr>
                <w:lang w:eastAsia="ar-SA"/>
              </w:rPr>
              <w:t>+</w:t>
            </w:r>
          </w:p>
        </w:tc>
      </w:tr>
      <w:tr w:rsidR="00DB1874" w:rsidRPr="00384455" w14:paraId="740B599E"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37D0C"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15710BFB"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入住機構老人人數</w:t>
            </w:r>
          </w:p>
        </w:tc>
        <w:tc>
          <w:tcPr>
            <w:tcW w:w="1559" w:type="dxa"/>
            <w:tcBorders>
              <w:top w:val="single" w:sz="4" w:space="0" w:color="auto"/>
              <w:left w:val="single" w:sz="4" w:space="0" w:color="auto"/>
              <w:bottom w:val="single" w:sz="4" w:space="0" w:color="auto"/>
              <w:right w:val="single" w:sz="4" w:space="0" w:color="auto"/>
            </w:tcBorders>
            <w:hideMark/>
          </w:tcPr>
          <w:p w14:paraId="2CE54EC3"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6B82F758"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9E6E0"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499B0F8B"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獨居老人比率</w:t>
            </w:r>
          </w:p>
        </w:tc>
        <w:tc>
          <w:tcPr>
            <w:tcW w:w="1559" w:type="dxa"/>
            <w:tcBorders>
              <w:top w:val="single" w:sz="4" w:space="0" w:color="auto"/>
              <w:left w:val="single" w:sz="4" w:space="0" w:color="auto"/>
              <w:bottom w:val="single" w:sz="4" w:space="0" w:color="auto"/>
              <w:right w:val="single" w:sz="4" w:space="0" w:color="auto"/>
            </w:tcBorders>
            <w:hideMark/>
          </w:tcPr>
          <w:p w14:paraId="5CB01E30"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10D96972"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57D7FE"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3705E9D7"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入住機構身心障礙者人數</w:t>
            </w:r>
          </w:p>
        </w:tc>
        <w:tc>
          <w:tcPr>
            <w:tcW w:w="1559" w:type="dxa"/>
            <w:tcBorders>
              <w:top w:val="single" w:sz="4" w:space="0" w:color="auto"/>
              <w:left w:val="single" w:sz="4" w:space="0" w:color="auto"/>
              <w:bottom w:val="single" w:sz="4" w:space="0" w:color="auto"/>
              <w:right w:val="single" w:sz="4" w:space="0" w:color="auto"/>
            </w:tcBorders>
            <w:hideMark/>
          </w:tcPr>
          <w:p w14:paraId="78E8AA47"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356D3022"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EF36E"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75BDCBED"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估計消防人數</w:t>
            </w:r>
            <w:r w:rsidRPr="00384455">
              <w:rPr>
                <w:color w:val="000000" w:themeColor="text1"/>
                <w:lang w:eastAsia="ar-SA"/>
              </w:rPr>
              <w:t>(</w:t>
            </w:r>
            <w:r w:rsidRPr="00384455">
              <w:rPr>
                <w:rFonts w:hint="eastAsia"/>
                <w:color w:val="000000" w:themeColor="text1"/>
                <w:lang w:eastAsia="ar-SA"/>
              </w:rPr>
              <w:t>含義消</w:t>
            </w:r>
            <w:r w:rsidRPr="00384455">
              <w:rPr>
                <w:color w:val="000000" w:themeColor="text1"/>
                <w:lang w:eastAsia="ar-SA"/>
              </w:rPr>
              <w:t>)</w:t>
            </w:r>
          </w:p>
        </w:tc>
        <w:tc>
          <w:tcPr>
            <w:tcW w:w="1559" w:type="dxa"/>
            <w:tcBorders>
              <w:top w:val="single" w:sz="4" w:space="0" w:color="auto"/>
              <w:left w:val="single" w:sz="4" w:space="0" w:color="auto"/>
              <w:bottom w:val="single" w:sz="4" w:space="0" w:color="auto"/>
              <w:right w:val="single" w:sz="4" w:space="0" w:color="auto"/>
            </w:tcBorders>
            <w:hideMark/>
          </w:tcPr>
          <w:p w14:paraId="0D4544CD"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7DDBE0C9"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304"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79CF620C"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估計救災車輛數</w:t>
            </w:r>
          </w:p>
        </w:tc>
        <w:tc>
          <w:tcPr>
            <w:tcW w:w="1559" w:type="dxa"/>
            <w:tcBorders>
              <w:top w:val="single" w:sz="4" w:space="0" w:color="auto"/>
              <w:left w:val="single" w:sz="4" w:space="0" w:color="auto"/>
              <w:bottom w:val="single" w:sz="4" w:space="0" w:color="auto"/>
              <w:right w:val="single" w:sz="4" w:space="0" w:color="auto"/>
            </w:tcBorders>
            <w:hideMark/>
          </w:tcPr>
          <w:p w14:paraId="23F15F25"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0E0D7C3C"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B70C2"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2431B87E"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每一醫療院所服務面積</w:t>
            </w:r>
          </w:p>
        </w:tc>
        <w:tc>
          <w:tcPr>
            <w:tcW w:w="1559" w:type="dxa"/>
            <w:tcBorders>
              <w:top w:val="single" w:sz="4" w:space="0" w:color="auto"/>
              <w:left w:val="single" w:sz="4" w:space="0" w:color="auto"/>
              <w:bottom w:val="single" w:sz="4" w:space="0" w:color="auto"/>
              <w:right w:val="single" w:sz="4" w:space="0" w:color="auto"/>
            </w:tcBorders>
            <w:hideMark/>
          </w:tcPr>
          <w:p w14:paraId="227F708C"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54A29923"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3C750"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2CE226C6"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每萬人醫事人數</w:t>
            </w:r>
          </w:p>
        </w:tc>
        <w:tc>
          <w:tcPr>
            <w:tcW w:w="1559" w:type="dxa"/>
            <w:tcBorders>
              <w:top w:val="single" w:sz="4" w:space="0" w:color="auto"/>
              <w:left w:val="single" w:sz="4" w:space="0" w:color="auto"/>
              <w:bottom w:val="single" w:sz="4" w:space="0" w:color="auto"/>
              <w:right w:val="single" w:sz="4" w:space="0" w:color="auto"/>
            </w:tcBorders>
            <w:hideMark/>
          </w:tcPr>
          <w:p w14:paraId="7AF6442E"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415A31FE"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9BA70"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47D25C03"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每萬人病床數</w:t>
            </w:r>
          </w:p>
        </w:tc>
        <w:tc>
          <w:tcPr>
            <w:tcW w:w="1559" w:type="dxa"/>
            <w:tcBorders>
              <w:top w:val="single" w:sz="4" w:space="0" w:color="auto"/>
              <w:left w:val="single" w:sz="4" w:space="0" w:color="auto"/>
              <w:bottom w:val="single" w:sz="4" w:space="0" w:color="auto"/>
              <w:right w:val="single" w:sz="4" w:space="0" w:color="auto"/>
            </w:tcBorders>
            <w:hideMark/>
          </w:tcPr>
          <w:p w14:paraId="6C20CCB5"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4F47911F" w14:textId="77777777" w:rsidTr="00937EDA">
        <w:trPr>
          <w:jc w:val="center"/>
        </w:trPr>
        <w:tc>
          <w:tcPr>
            <w:tcW w:w="1604" w:type="dxa"/>
            <w:vMerge w:val="restart"/>
            <w:tcBorders>
              <w:top w:val="single" w:sz="4" w:space="0" w:color="auto"/>
              <w:left w:val="single" w:sz="4" w:space="0" w:color="auto"/>
              <w:bottom w:val="single" w:sz="4" w:space="0" w:color="auto"/>
              <w:right w:val="single" w:sz="4" w:space="0" w:color="auto"/>
            </w:tcBorders>
            <w:vAlign w:val="center"/>
            <w:hideMark/>
          </w:tcPr>
          <w:p w14:paraId="3C3CA907"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復原能力</w:t>
            </w:r>
          </w:p>
        </w:tc>
        <w:tc>
          <w:tcPr>
            <w:tcW w:w="4345" w:type="dxa"/>
            <w:tcBorders>
              <w:top w:val="single" w:sz="4" w:space="0" w:color="auto"/>
              <w:left w:val="single" w:sz="4" w:space="0" w:color="auto"/>
              <w:bottom w:val="single" w:sz="4" w:space="0" w:color="auto"/>
              <w:right w:val="single" w:sz="4" w:space="0" w:color="auto"/>
            </w:tcBorders>
            <w:hideMark/>
          </w:tcPr>
          <w:p w14:paraId="7E2D3D84"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低收入戶人口比率</w:t>
            </w:r>
          </w:p>
        </w:tc>
        <w:tc>
          <w:tcPr>
            <w:tcW w:w="1559" w:type="dxa"/>
            <w:tcBorders>
              <w:top w:val="single" w:sz="4" w:space="0" w:color="auto"/>
              <w:left w:val="single" w:sz="4" w:space="0" w:color="auto"/>
              <w:bottom w:val="single" w:sz="4" w:space="0" w:color="auto"/>
              <w:right w:val="single" w:sz="4" w:space="0" w:color="auto"/>
            </w:tcBorders>
            <w:hideMark/>
          </w:tcPr>
          <w:p w14:paraId="289DF833"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220AFF9D"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972EE0"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4DEE0E55"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家戶所得中位數</w:t>
            </w:r>
          </w:p>
        </w:tc>
        <w:tc>
          <w:tcPr>
            <w:tcW w:w="1559" w:type="dxa"/>
            <w:tcBorders>
              <w:top w:val="single" w:sz="4" w:space="0" w:color="auto"/>
              <w:left w:val="single" w:sz="4" w:space="0" w:color="auto"/>
              <w:bottom w:val="single" w:sz="4" w:space="0" w:color="auto"/>
              <w:right w:val="single" w:sz="4" w:space="0" w:color="auto"/>
            </w:tcBorders>
            <w:hideMark/>
          </w:tcPr>
          <w:p w14:paraId="40A8AD3E"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3036CFD8"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CE694"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73268C9C"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颱洪險投保率</w:t>
            </w:r>
          </w:p>
        </w:tc>
        <w:tc>
          <w:tcPr>
            <w:tcW w:w="1559" w:type="dxa"/>
            <w:tcBorders>
              <w:top w:val="single" w:sz="4" w:space="0" w:color="auto"/>
              <w:left w:val="single" w:sz="4" w:space="0" w:color="auto"/>
              <w:bottom w:val="single" w:sz="4" w:space="0" w:color="auto"/>
              <w:right w:val="single" w:sz="4" w:space="0" w:color="auto"/>
            </w:tcBorders>
            <w:hideMark/>
          </w:tcPr>
          <w:p w14:paraId="28ED3C80"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5D343095"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1D06709"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tcPr>
          <w:p w14:paraId="730DAEBD"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地震險投保率</w:t>
            </w:r>
          </w:p>
        </w:tc>
        <w:tc>
          <w:tcPr>
            <w:tcW w:w="1559" w:type="dxa"/>
            <w:tcBorders>
              <w:top w:val="single" w:sz="4" w:space="0" w:color="auto"/>
              <w:left w:val="single" w:sz="4" w:space="0" w:color="auto"/>
              <w:bottom w:val="single" w:sz="4" w:space="0" w:color="auto"/>
              <w:right w:val="single" w:sz="4" w:space="0" w:color="auto"/>
            </w:tcBorders>
          </w:tcPr>
          <w:p w14:paraId="6EF58D21" w14:textId="77777777" w:rsidR="00DB1874" w:rsidRPr="00384455" w:rsidRDefault="00DB1874" w:rsidP="00937EDA">
            <w:pPr>
              <w:pStyle w:val="afffa"/>
              <w:rPr>
                <w:color w:val="000000" w:themeColor="text1"/>
                <w:lang w:eastAsia="ar-SA"/>
              </w:rPr>
            </w:pPr>
            <w:r w:rsidRPr="00384455">
              <w:rPr>
                <w:rFonts w:hint="eastAsia"/>
                <w:color w:val="000000" w:themeColor="text1"/>
              </w:rPr>
              <w:t>-</w:t>
            </w:r>
          </w:p>
        </w:tc>
      </w:tr>
      <w:tr w:rsidR="00DB1874" w:rsidRPr="00384455" w14:paraId="2C752B79"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8BF3D"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3A0D4B58"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社會福利支出比率</w:t>
            </w:r>
          </w:p>
        </w:tc>
        <w:tc>
          <w:tcPr>
            <w:tcW w:w="1559" w:type="dxa"/>
            <w:tcBorders>
              <w:top w:val="single" w:sz="4" w:space="0" w:color="auto"/>
              <w:left w:val="single" w:sz="4" w:space="0" w:color="auto"/>
              <w:bottom w:val="single" w:sz="4" w:space="0" w:color="auto"/>
              <w:right w:val="single" w:sz="4" w:space="0" w:color="auto"/>
            </w:tcBorders>
            <w:hideMark/>
          </w:tcPr>
          <w:p w14:paraId="2B10540C"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2884949C"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119601"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0BB45E10"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政府財務超支比率</w:t>
            </w:r>
          </w:p>
        </w:tc>
        <w:tc>
          <w:tcPr>
            <w:tcW w:w="1559" w:type="dxa"/>
            <w:tcBorders>
              <w:top w:val="single" w:sz="4" w:space="0" w:color="auto"/>
              <w:left w:val="single" w:sz="4" w:space="0" w:color="auto"/>
              <w:bottom w:val="single" w:sz="4" w:space="0" w:color="auto"/>
              <w:right w:val="single" w:sz="4" w:space="0" w:color="auto"/>
            </w:tcBorders>
            <w:hideMark/>
          </w:tcPr>
          <w:p w14:paraId="21893A0C"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r w:rsidR="00DB1874" w:rsidRPr="00384455" w14:paraId="363BA4AD" w14:textId="77777777" w:rsidTr="00937E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45EBA2" w14:textId="77777777" w:rsidR="00DB1874" w:rsidRPr="00384455" w:rsidRDefault="00DB1874" w:rsidP="00937EDA">
            <w:pPr>
              <w:pStyle w:val="afffa"/>
              <w:ind w:firstLine="480"/>
              <w:rPr>
                <w:color w:val="000000" w:themeColor="text1"/>
                <w:lang w:eastAsia="ar-SA"/>
              </w:rPr>
            </w:pPr>
          </w:p>
        </w:tc>
        <w:tc>
          <w:tcPr>
            <w:tcW w:w="4345" w:type="dxa"/>
            <w:tcBorders>
              <w:top w:val="single" w:sz="4" w:space="0" w:color="auto"/>
              <w:left w:val="single" w:sz="4" w:space="0" w:color="auto"/>
              <w:bottom w:val="single" w:sz="4" w:space="0" w:color="auto"/>
              <w:right w:val="single" w:sz="4" w:space="0" w:color="auto"/>
            </w:tcBorders>
            <w:hideMark/>
          </w:tcPr>
          <w:p w14:paraId="726D59D9" w14:textId="77777777" w:rsidR="00DB1874" w:rsidRPr="00384455" w:rsidRDefault="00DB1874" w:rsidP="00937EDA">
            <w:pPr>
              <w:pStyle w:val="afffa"/>
              <w:rPr>
                <w:color w:val="000000" w:themeColor="text1"/>
                <w:lang w:eastAsia="ar-SA"/>
              </w:rPr>
            </w:pPr>
            <w:r w:rsidRPr="00384455">
              <w:rPr>
                <w:rFonts w:hint="eastAsia"/>
                <w:color w:val="000000" w:themeColor="text1"/>
                <w:lang w:eastAsia="ar-SA"/>
              </w:rPr>
              <w:t>有發展協會的社區人口比率</w:t>
            </w:r>
          </w:p>
        </w:tc>
        <w:tc>
          <w:tcPr>
            <w:tcW w:w="1559" w:type="dxa"/>
            <w:tcBorders>
              <w:top w:val="single" w:sz="4" w:space="0" w:color="auto"/>
              <w:left w:val="single" w:sz="4" w:space="0" w:color="auto"/>
              <w:bottom w:val="single" w:sz="4" w:space="0" w:color="auto"/>
              <w:right w:val="single" w:sz="4" w:space="0" w:color="auto"/>
            </w:tcBorders>
            <w:hideMark/>
          </w:tcPr>
          <w:p w14:paraId="681CDC48" w14:textId="77777777" w:rsidR="00DB1874" w:rsidRPr="00384455" w:rsidRDefault="00DB1874" w:rsidP="00937EDA">
            <w:pPr>
              <w:pStyle w:val="afffa"/>
              <w:rPr>
                <w:color w:val="000000" w:themeColor="text1"/>
                <w:lang w:eastAsia="ar-SA"/>
              </w:rPr>
            </w:pPr>
            <w:r w:rsidRPr="00384455">
              <w:rPr>
                <w:color w:val="000000" w:themeColor="text1"/>
                <w:lang w:eastAsia="ar-SA"/>
              </w:rPr>
              <w:t>-</w:t>
            </w:r>
          </w:p>
        </w:tc>
      </w:tr>
    </w:tbl>
    <w:p w14:paraId="68B1B0CB" w14:textId="77777777" w:rsidR="00B75F1B" w:rsidRDefault="00B75F1B" w:rsidP="00440591">
      <w:pPr>
        <w:pStyle w:val="af2"/>
        <w:ind w:leftChars="-1" w:left="-2" w:right="226" w:firstLineChars="124" w:firstLine="283"/>
        <w:rPr>
          <w:rFonts w:ascii="Times New Roman" w:eastAsia="標楷體" w:hAnsi="Times New Roman" w:cs="Times New Roman"/>
        </w:rPr>
      </w:pPr>
      <w:bookmarkStart w:id="161" w:name="_Toc175319617"/>
      <w:bookmarkStart w:id="162" w:name="_Toc186749213"/>
    </w:p>
    <w:p w14:paraId="36DA94A2" w14:textId="77777777" w:rsidR="00B75F1B" w:rsidRDefault="00B75F1B" w:rsidP="00440591">
      <w:pPr>
        <w:pStyle w:val="af2"/>
        <w:ind w:leftChars="-1" w:left="-2" w:right="226" w:firstLineChars="124" w:firstLine="283"/>
        <w:rPr>
          <w:rFonts w:ascii="Times New Roman" w:eastAsia="標楷體" w:hAnsi="Times New Roman" w:cs="Times New Roman"/>
        </w:rPr>
      </w:pPr>
    </w:p>
    <w:p w14:paraId="58545FD1" w14:textId="77777777" w:rsidR="00B75F1B" w:rsidRDefault="00B75F1B" w:rsidP="00440591">
      <w:pPr>
        <w:pStyle w:val="af2"/>
        <w:ind w:leftChars="-1" w:left="-2" w:right="226" w:firstLineChars="124" w:firstLine="283"/>
        <w:rPr>
          <w:rFonts w:ascii="Times New Roman" w:eastAsia="標楷體" w:hAnsi="Times New Roman" w:cs="Times New Roman"/>
        </w:rPr>
      </w:pPr>
    </w:p>
    <w:p w14:paraId="2929579E" w14:textId="13E8A963" w:rsidR="00DB1874" w:rsidRDefault="00DB1874" w:rsidP="00440591">
      <w:pPr>
        <w:pStyle w:val="af2"/>
        <w:ind w:leftChars="-1" w:left="-2" w:right="226" w:firstLineChars="124" w:firstLine="333"/>
        <w:rPr>
          <w:rFonts w:ascii="Times New Roman" w:eastAsia="標楷體" w:hAnsi="Times New Roman" w:cs="Times New Roman"/>
          <w:sz w:val="28"/>
          <w:szCs w:val="28"/>
        </w:rPr>
      </w:pPr>
      <w:bookmarkStart w:id="163" w:name="_Toc213514255"/>
      <w:r w:rsidRPr="00B75F1B">
        <w:rPr>
          <w:rFonts w:ascii="Times New Roman" w:eastAsia="標楷體" w:hAnsi="Times New Roman" w:cs="Times New Roman"/>
          <w:sz w:val="28"/>
          <w:szCs w:val="28"/>
        </w:rPr>
        <w:t>表</w:t>
      </w:r>
      <w:r w:rsidRPr="00B75F1B">
        <w:rPr>
          <w:rFonts w:ascii="Times New Roman" w:eastAsia="標楷體" w:hAnsi="Times New Roman" w:cs="Times New Roman"/>
          <w:sz w:val="28"/>
          <w:szCs w:val="28"/>
        </w:rPr>
        <w:t>1-3-</w:t>
      </w:r>
      <w:r w:rsidR="00A82EB5">
        <w:rPr>
          <w:rFonts w:ascii="Times New Roman" w:eastAsia="標楷體" w:hAnsi="Times New Roman" w:cs="Times New Roman"/>
          <w:sz w:val="28"/>
          <w:szCs w:val="28"/>
        </w:rPr>
        <w:t>7</w:t>
      </w:r>
      <w:r w:rsidRPr="00B75F1B">
        <w:rPr>
          <w:rFonts w:ascii="Times New Roman" w:eastAsia="標楷體" w:hAnsi="Times New Roman" w:cs="Times New Roman"/>
          <w:sz w:val="28"/>
          <w:szCs w:val="28"/>
        </w:rPr>
        <w:t xml:space="preserve"> </w:t>
      </w:r>
      <w:r w:rsidRPr="00B75F1B">
        <w:rPr>
          <w:rFonts w:ascii="Times New Roman" w:eastAsia="標楷體" w:hAnsi="Times New Roman" w:cs="Times New Roman"/>
          <w:sz w:val="28"/>
          <w:szCs w:val="28"/>
        </w:rPr>
        <w:t>彰化縣社會脆弱度評估綜合指數與脆弱度分級彙整表</w:t>
      </w:r>
      <w:bookmarkEnd w:id="161"/>
      <w:bookmarkEnd w:id="162"/>
      <w:bookmarkEnd w:id="163"/>
    </w:p>
    <w:p w14:paraId="0E4F2EA3" w14:textId="77777777" w:rsidR="00B75F1B" w:rsidRPr="00B75F1B" w:rsidRDefault="00B75F1B" w:rsidP="00440591">
      <w:pPr>
        <w:pStyle w:val="af2"/>
        <w:ind w:leftChars="-1" w:left="-2" w:right="226" w:firstLineChars="124" w:firstLine="333"/>
        <w:rPr>
          <w:rFonts w:ascii="Times New Roman" w:eastAsia="標楷體" w:hAnsi="Times New Roman" w:cs="Times New Roman"/>
          <w:sz w:val="28"/>
          <w:szCs w:val="28"/>
        </w:rPr>
      </w:pP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2268"/>
        <w:gridCol w:w="1211"/>
        <w:gridCol w:w="1211"/>
        <w:gridCol w:w="1830"/>
        <w:gridCol w:w="1211"/>
      </w:tblGrid>
      <w:tr w:rsidR="00DB1874" w:rsidRPr="00B75F1B" w14:paraId="7FD11BDD" w14:textId="77777777" w:rsidTr="00937EDA">
        <w:trPr>
          <w:trHeight w:val="326"/>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1308EA" w14:textId="77777777" w:rsidR="00DB1874" w:rsidRPr="00B75F1B" w:rsidRDefault="00DB1874" w:rsidP="00937EDA">
            <w:pPr>
              <w:pStyle w:val="afffa"/>
              <w:rPr>
                <w:color w:val="000000" w:themeColor="text1"/>
                <w:lang w:eastAsia="ar-SA"/>
              </w:rPr>
            </w:pPr>
            <w:r w:rsidRPr="00B75F1B">
              <w:rPr>
                <w:rFonts w:hint="eastAsia"/>
                <w:color w:val="000000" w:themeColor="text1"/>
                <w:lang w:eastAsia="ar-SA"/>
              </w:rPr>
              <w:t>鄉鎮市</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F49BB8C" w14:textId="77777777" w:rsidR="00DB1874" w:rsidRPr="00B75F1B" w:rsidRDefault="00DB1874" w:rsidP="00937EDA">
            <w:pPr>
              <w:pStyle w:val="afffa"/>
              <w:rPr>
                <w:color w:val="000000" w:themeColor="text1"/>
                <w:lang w:eastAsia="ar-SA"/>
              </w:rPr>
            </w:pPr>
            <w:r w:rsidRPr="00B75F1B">
              <w:rPr>
                <w:rFonts w:hint="eastAsia"/>
                <w:color w:val="000000" w:themeColor="text1"/>
                <w:lang w:eastAsia="ar-SA"/>
              </w:rPr>
              <w:t>綜合指數標準化</w:t>
            </w:r>
          </w:p>
        </w:tc>
        <w:tc>
          <w:tcPr>
            <w:tcW w:w="1211" w:type="dxa"/>
            <w:tcBorders>
              <w:top w:val="single" w:sz="4" w:space="0" w:color="auto"/>
              <w:left w:val="single" w:sz="4" w:space="0" w:color="auto"/>
              <w:bottom w:val="single" w:sz="4" w:space="0" w:color="auto"/>
              <w:right w:val="double" w:sz="4" w:space="0" w:color="auto"/>
            </w:tcBorders>
            <w:shd w:val="clear" w:color="auto" w:fill="D9D9D9" w:themeFill="background1" w:themeFillShade="D9"/>
            <w:noWrap/>
            <w:vAlign w:val="bottom"/>
            <w:hideMark/>
          </w:tcPr>
          <w:p w14:paraId="6AACA8B9" w14:textId="77777777" w:rsidR="00DB1874" w:rsidRPr="00B75F1B" w:rsidRDefault="00DB1874" w:rsidP="00937EDA">
            <w:pPr>
              <w:pStyle w:val="afffa"/>
              <w:rPr>
                <w:color w:val="000000" w:themeColor="text1"/>
                <w:lang w:eastAsia="ar-SA"/>
              </w:rPr>
            </w:pPr>
            <w:r w:rsidRPr="00B75F1B">
              <w:rPr>
                <w:rFonts w:hint="eastAsia"/>
                <w:color w:val="000000" w:themeColor="text1"/>
                <w:lang w:eastAsia="ar-SA"/>
              </w:rPr>
              <w:t>脆弱度</w:t>
            </w:r>
          </w:p>
        </w:tc>
        <w:tc>
          <w:tcPr>
            <w:tcW w:w="1211"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CD1AA41" w14:textId="77777777" w:rsidR="00DB1874" w:rsidRPr="00B75F1B" w:rsidRDefault="00DB1874" w:rsidP="00937EDA">
            <w:pPr>
              <w:pStyle w:val="afffa"/>
              <w:rPr>
                <w:color w:val="000000" w:themeColor="text1"/>
                <w:lang w:eastAsia="ar-SA"/>
              </w:rPr>
            </w:pPr>
            <w:r w:rsidRPr="00B75F1B">
              <w:rPr>
                <w:rFonts w:hint="eastAsia"/>
                <w:color w:val="000000" w:themeColor="text1"/>
                <w:lang w:eastAsia="ar-SA"/>
              </w:rPr>
              <w:t>鄉鎮市</w:t>
            </w:r>
          </w:p>
        </w:tc>
        <w:tc>
          <w:tcPr>
            <w:tcW w:w="1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27D72C8" w14:textId="77777777" w:rsidR="00DB1874" w:rsidRPr="00B75F1B" w:rsidRDefault="00DB1874" w:rsidP="00937EDA">
            <w:pPr>
              <w:pStyle w:val="afffa"/>
              <w:rPr>
                <w:color w:val="000000" w:themeColor="text1"/>
                <w:lang w:eastAsia="ar-SA"/>
              </w:rPr>
            </w:pPr>
            <w:r w:rsidRPr="00B75F1B">
              <w:rPr>
                <w:rFonts w:hint="eastAsia"/>
                <w:color w:val="000000" w:themeColor="text1"/>
                <w:lang w:eastAsia="ar-SA"/>
              </w:rPr>
              <w:t>綜合指數標準化</w:t>
            </w:r>
          </w:p>
        </w:tc>
        <w:tc>
          <w:tcPr>
            <w:tcW w:w="1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1A91D2C" w14:textId="77777777" w:rsidR="00DB1874" w:rsidRPr="00B75F1B" w:rsidRDefault="00DB1874" w:rsidP="00937EDA">
            <w:pPr>
              <w:pStyle w:val="afffa"/>
              <w:rPr>
                <w:color w:val="000000" w:themeColor="text1"/>
                <w:lang w:eastAsia="ar-SA"/>
              </w:rPr>
            </w:pPr>
            <w:r w:rsidRPr="00B75F1B">
              <w:rPr>
                <w:rFonts w:hint="eastAsia"/>
                <w:color w:val="000000" w:themeColor="text1"/>
                <w:lang w:eastAsia="ar-SA"/>
              </w:rPr>
              <w:t>脆弱度</w:t>
            </w:r>
          </w:p>
        </w:tc>
      </w:tr>
      <w:tr w:rsidR="00DB1874" w:rsidRPr="00B75F1B" w14:paraId="1E6303C9" w14:textId="77777777" w:rsidTr="004633CF">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426E94B" w14:textId="77777777" w:rsidR="00DB1874" w:rsidRPr="00B75F1B" w:rsidRDefault="00DB1874" w:rsidP="00937EDA">
            <w:pPr>
              <w:pStyle w:val="afffa"/>
              <w:rPr>
                <w:color w:val="000000" w:themeColor="text1"/>
                <w:lang w:eastAsia="ar-SA"/>
              </w:rPr>
            </w:pPr>
            <w:r w:rsidRPr="00B75F1B">
              <w:rPr>
                <w:color w:val="000000" w:themeColor="text1"/>
                <w:lang w:eastAsia="ar-SA"/>
              </w:rPr>
              <w:t>彰化市</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33D0AD66" w14:textId="77777777" w:rsidR="00DB1874" w:rsidRPr="00B75F1B" w:rsidRDefault="00DB1874" w:rsidP="00937EDA">
            <w:pPr>
              <w:pStyle w:val="afffa"/>
              <w:rPr>
                <w:color w:val="000000" w:themeColor="text1"/>
                <w:lang w:eastAsia="ar-SA"/>
              </w:rPr>
            </w:pPr>
            <w:r w:rsidRPr="00B75F1B">
              <w:rPr>
                <w:color w:val="000000" w:themeColor="text1"/>
              </w:rPr>
              <w:t>-0.95</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67990303" w14:textId="77777777" w:rsidR="00DB1874" w:rsidRPr="00B75F1B" w:rsidRDefault="00DB1874" w:rsidP="00937EDA">
            <w:pPr>
              <w:pStyle w:val="afffa"/>
              <w:rPr>
                <w:color w:val="000000" w:themeColor="text1"/>
                <w:lang w:eastAsia="ar-SA"/>
              </w:rPr>
            </w:pPr>
            <w:r w:rsidRPr="00B75F1B">
              <w:rPr>
                <w:color w:val="000000" w:themeColor="text1"/>
              </w:rPr>
              <w:t>低</w:t>
            </w:r>
          </w:p>
        </w:tc>
        <w:tc>
          <w:tcPr>
            <w:tcW w:w="1211" w:type="dxa"/>
            <w:tcBorders>
              <w:top w:val="single" w:sz="4" w:space="0" w:color="auto"/>
              <w:left w:val="double" w:sz="4" w:space="0" w:color="auto"/>
              <w:bottom w:val="single" w:sz="4" w:space="0" w:color="auto"/>
              <w:right w:val="single" w:sz="4" w:space="0" w:color="auto"/>
            </w:tcBorders>
            <w:shd w:val="clear" w:color="auto" w:fill="E2EFD9" w:themeFill="accent6" w:themeFillTint="33"/>
            <w:vAlign w:val="center"/>
          </w:tcPr>
          <w:p w14:paraId="74156593" w14:textId="77777777" w:rsidR="00DB1874" w:rsidRPr="00B75F1B" w:rsidRDefault="00DB1874" w:rsidP="00937EDA">
            <w:pPr>
              <w:pStyle w:val="afffa"/>
              <w:rPr>
                <w:color w:val="000000" w:themeColor="text1"/>
                <w:lang w:eastAsia="ar-SA"/>
              </w:rPr>
            </w:pPr>
            <w:r w:rsidRPr="00B75F1B">
              <w:rPr>
                <w:color w:val="000000" w:themeColor="text1"/>
                <w:lang w:eastAsia="ar-SA"/>
              </w:rPr>
              <w:t>埔鹽鄉</w:t>
            </w:r>
          </w:p>
        </w:tc>
        <w:tc>
          <w:tcPr>
            <w:tcW w:w="18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73E6B049" w14:textId="77777777" w:rsidR="00DB1874" w:rsidRPr="00B75F1B" w:rsidRDefault="00DB1874" w:rsidP="00937EDA">
            <w:pPr>
              <w:pStyle w:val="afffa"/>
              <w:rPr>
                <w:color w:val="000000" w:themeColor="text1"/>
                <w:lang w:eastAsia="ar-SA"/>
              </w:rPr>
            </w:pPr>
            <w:r w:rsidRPr="00B75F1B">
              <w:rPr>
                <w:color w:val="000000" w:themeColor="text1"/>
              </w:rPr>
              <w:t>0.76</w:t>
            </w:r>
          </w:p>
        </w:tc>
        <w:tc>
          <w:tcPr>
            <w:tcW w:w="12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7405D255" w14:textId="77777777" w:rsidR="00DB1874" w:rsidRPr="00B75F1B" w:rsidRDefault="00DB1874" w:rsidP="00937EDA">
            <w:pPr>
              <w:pStyle w:val="afffa"/>
              <w:rPr>
                <w:color w:val="000000" w:themeColor="text1"/>
                <w:lang w:eastAsia="ar-SA"/>
              </w:rPr>
            </w:pPr>
            <w:r w:rsidRPr="00B75F1B">
              <w:rPr>
                <w:color w:val="000000" w:themeColor="text1"/>
              </w:rPr>
              <w:t>中</w:t>
            </w:r>
          </w:p>
        </w:tc>
      </w:tr>
      <w:tr w:rsidR="00DB1874" w:rsidRPr="00B75F1B" w14:paraId="632244D0"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7950811" w14:textId="77777777" w:rsidR="00DB1874" w:rsidRPr="00B75F1B" w:rsidRDefault="00DB1874" w:rsidP="00937EDA">
            <w:pPr>
              <w:pStyle w:val="afffa"/>
              <w:rPr>
                <w:color w:val="000000" w:themeColor="text1"/>
                <w:lang w:eastAsia="ar-SA"/>
              </w:rPr>
            </w:pPr>
            <w:r w:rsidRPr="00B75F1B">
              <w:rPr>
                <w:color w:val="000000" w:themeColor="text1"/>
                <w:lang w:eastAsia="ar-SA"/>
              </w:rPr>
              <w:t>鹿港鎮</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0B634A0C" w14:textId="77777777" w:rsidR="00DB1874" w:rsidRPr="00B75F1B" w:rsidRDefault="00DB1874" w:rsidP="00937EDA">
            <w:pPr>
              <w:pStyle w:val="afffa"/>
              <w:rPr>
                <w:color w:val="000000" w:themeColor="text1"/>
                <w:lang w:eastAsia="ar-SA"/>
              </w:rPr>
            </w:pPr>
            <w:r w:rsidRPr="00B75F1B">
              <w:rPr>
                <w:color w:val="000000" w:themeColor="text1"/>
              </w:rPr>
              <w:t>-0.41</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7B1C67FA" w14:textId="77777777" w:rsidR="00DB1874" w:rsidRPr="00B75F1B" w:rsidRDefault="00DB1874" w:rsidP="00937EDA">
            <w:pPr>
              <w:pStyle w:val="afffa"/>
              <w:rPr>
                <w:color w:val="000000" w:themeColor="text1"/>
                <w:lang w:eastAsia="ar-SA"/>
              </w:rPr>
            </w:pPr>
            <w:r w:rsidRPr="00B75F1B">
              <w:rPr>
                <w:color w:val="000000" w:themeColor="text1"/>
              </w:rPr>
              <w:t>中</w:t>
            </w:r>
          </w:p>
        </w:tc>
        <w:tc>
          <w:tcPr>
            <w:tcW w:w="1211" w:type="dxa"/>
            <w:tcBorders>
              <w:top w:val="single" w:sz="4" w:space="0" w:color="auto"/>
              <w:left w:val="double" w:sz="4" w:space="0" w:color="auto"/>
              <w:bottom w:val="single" w:sz="4" w:space="0" w:color="auto"/>
              <w:right w:val="single" w:sz="4" w:space="0" w:color="auto"/>
            </w:tcBorders>
            <w:vAlign w:val="center"/>
          </w:tcPr>
          <w:p w14:paraId="0BCDD5D0" w14:textId="77777777" w:rsidR="00DB1874" w:rsidRPr="00B75F1B" w:rsidRDefault="00DB1874" w:rsidP="00937EDA">
            <w:pPr>
              <w:pStyle w:val="afffa"/>
              <w:rPr>
                <w:color w:val="000000" w:themeColor="text1"/>
                <w:lang w:eastAsia="ar-SA"/>
              </w:rPr>
            </w:pPr>
            <w:r w:rsidRPr="00B75F1B">
              <w:rPr>
                <w:color w:val="000000" w:themeColor="text1"/>
                <w:lang w:eastAsia="ar-SA"/>
              </w:rPr>
              <w:t>埔心鄉</w:t>
            </w:r>
          </w:p>
        </w:tc>
        <w:tc>
          <w:tcPr>
            <w:tcW w:w="1830" w:type="dxa"/>
            <w:tcBorders>
              <w:top w:val="single" w:sz="4" w:space="0" w:color="auto"/>
              <w:left w:val="single" w:sz="4" w:space="0" w:color="auto"/>
              <w:bottom w:val="single" w:sz="4" w:space="0" w:color="auto"/>
              <w:right w:val="single" w:sz="4" w:space="0" w:color="auto"/>
            </w:tcBorders>
            <w:vAlign w:val="bottom"/>
          </w:tcPr>
          <w:p w14:paraId="729046EE" w14:textId="77777777" w:rsidR="00DB1874" w:rsidRPr="00B75F1B" w:rsidRDefault="00DB1874" w:rsidP="00937EDA">
            <w:pPr>
              <w:pStyle w:val="afffa"/>
              <w:rPr>
                <w:color w:val="000000" w:themeColor="text1"/>
                <w:lang w:eastAsia="ar-SA"/>
              </w:rPr>
            </w:pPr>
            <w:r w:rsidRPr="00B75F1B">
              <w:rPr>
                <w:color w:val="000000" w:themeColor="text1"/>
              </w:rPr>
              <w:t>-0.25</w:t>
            </w:r>
          </w:p>
        </w:tc>
        <w:tc>
          <w:tcPr>
            <w:tcW w:w="1211" w:type="dxa"/>
            <w:tcBorders>
              <w:top w:val="single" w:sz="4" w:space="0" w:color="auto"/>
              <w:left w:val="single" w:sz="4" w:space="0" w:color="auto"/>
              <w:bottom w:val="single" w:sz="4" w:space="0" w:color="auto"/>
              <w:right w:val="single" w:sz="4" w:space="0" w:color="auto"/>
            </w:tcBorders>
            <w:vAlign w:val="bottom"/>
          </w:tcPr>
          <w:p w14:paraId="23FE0569" w14:textId="77777777" w:rsidR="00DB1874" w:rsidRPr="00B75F1B" w:rsidRDefault="00DB1874" w:rsidP="00937EDA">
            <w:pPr>
              <w:pStyle w:val="afffa"/>
              <w:rPr>
                <w:color w:val="000000" w:themeColor="text1"/>
                <w:lang w:eastAsia="ar-SA"/>
              </w:rPr>
            </w:pPr>
            <w:r w:rsidRPr="00B75F1B">
              <w:rPr>
                <w:color w:val="000000" w:themeColor="text1"/>
              </w:rPr>
              <w:t>中</w:t>
            </w:r>
          </w:p>
        </w:tc>
      </w:tr>
      <w:tr w:rsidR="00DB1874" w:rsidRPr="00B75F1B" w14:paraId="2DE4C92F"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34B6DE31" w14:textId="77777777" w:rsidR="00DB1874" w:rsidRPr="00B75F1B" w:rsidRDefault="00DB1874" w:rsidP="00937EDA">
            <w:pPr>
              <w:pStyle w:val="afffa"/>
              <w:rPr>
                <w:color w:val="000000" w:themeColor="text1"/>
                <w:lang w:eastAsia="ar-SA"/>
              </w:rPr>
            </w:pPr>
            <w:r w:rsidRPr="00B75F1B">
              <w:rPr>
                <w:color w:val="000000" w:themeColor="text1"/>
                <w:lang w:eastAsia="ar-SA"/>
              </w:rPr>
              <w:t>和美鎮</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6676D697" w14:textId="77777777" w:rsidR="00DB1874" w:rsidRPr="00B75F1B" w:rsidRDefault="00DB1874" w:rsidP="00937EDA">
            <w:pPr>
              <w:pStyle w:val="afffa"/>
              <w:rPr>
                <w:color w:val="000000" w:themeColor="text1"/>
                <w:lang w:eastAsia="ar-SA"/>
              </w:rPr>
            </w:pPr>
            <w:r w:rsidRPr="00B75F1B">
              <w:rPr>
                <w:color w:val="000000" w:themeColor="text1"/>
              </w:rPr>
              <w:t>-0.35</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7813420F" w14:textId="77777777" w:rsidR="00DB1874" w:rsidRPr="00B75F1B" w:rsidRDefault="00DB1874" w:rsidP="00937EDA">
            <w:pPr>
              <w:pStyle w:val="afffa"/>
              <w:rPr>
                <w:color w:val="000000" w:themeColor="text1"/>
                <w:lang w:eastAsia="ar-SA"/>
              </w:rPr>
            </w:pPr>
            <w:r w:rsidRPr="00B75F1B">
              <w:rPr>
                <w:color w:val="000000" w:themeColor="text1"/>
              </w:rPr>
              <w:t>中</w:t>
            </w:r>
          </w:p>
        </w:tc>
        <w:tc>
          <w:tcPr>
            <w:tcW w:w="1211" w:type="dxa"/>
            <w:tcBorders>
              <w:top w:val="single" w:sz="4" w:space="0" w:color="auto"/>
              <w:left w:val="double" w:sz="4" w:space="0" w:color="auto"/>
              <w:bottom w:val="single" w:sz="4" w:space="0" w:color="auto"/>
              <w:right w:val="single" w:sz="4" w:space="0" w:color="auto"/>
            </w:tcBorders>
            <w:vAlign w:val="center"/>
          </w:tcPr>
          <w:p w14:paraId="15DA262C" w14:textId="77777777" w:rsidR="00DB1874" w:rsidRPr="00B75F1B" w:rsidRDefault="00DB1874" w:rsidP="00937EDA">
            <w:pPr>
              <w:pStyle w:val="afffa"/>
              <w:rPr>
                <w:color w:val="000000" w:themeColor="text1"/>
                <w:lang w:eastAsia="ar-SA"/>
              </w:rPr>
            </w:pPr>
            <w:r w:rsidRPr="00B75F1B">
              <w:rPr>
                <w:color w:val="000000" w:themeColor="text1"/>
                <w:lang w:eastAsia="ar-SA"/>
              </w:rPr>
              <w:t>永靖鄉</w:t>
            </w:r>
          </w:p>
        </w:tc>
        <w:tc>
          <w:tcPr>
            <w:tcW w:w="1830" w:type="dxa"/>
            <w:tcBorders>
              <w:top w:val="single" w:sz="4" w:space="0" w:color="auto"/>
              <w:left w:val="single" w:sz="4" w:space="0" w:color="auto"/>
              <w:bottom w:val="single" w:sz="4" w:space="0" w:color="auto"/>
              <w:right w:val="single" w:sz="4" w:space="0" w:color="auto"/>
            </w:tcBorders>
            <w:vAlign w:val="bottom"/>
          </w:tcPr>
          <w:p w14:paraId="6CF72F09" w14:textId="77777777" w:rsidR="00DB1874" w:rsidRPr="00B75F1B" w:rsidRDefault="00DB1874" w:rsidP="00937EDA">
            <w:pPr>
              <w:pStyle w:val="afffa"/>
              <w:rPr>
                <w:color w:val="000000" w:themeColor="text1"/>
                <w:lang w:eastAsia="ar-SA"/>
              </w:rPr>
            </w:pPr>
            <w:r w:rsidRPr="00B75F1B">
              <w:rPr>
                <w:color w:val="000000" w:themeColor="text1"/>
              </w:rPr>
              <w:t>-0.47</w:t>
            </w:r>
          </w:p>
        </w:tc>
        <w:tc>
          <w:tcPr>
            <w:tcW w:w="1211" w:type="dxa"/>
            <w:tcBorders>
              <w:top w:val="single" w:sz="4" w:space="0" w:color="auto"/>
              <w:left w:val="single" w:sz="4" w:space="0" w:color="auto"/>
              <w:bottom w:val="single" w:sz="4" w:space="0" w:color="auto"/>
              <w:right w:val="single" w:sz="4" w:space="0" w:color="auto"/>
            </w:tcBorders>
            <w:vAlign w:val="bottom"/>
          </w:tcPr>
          <w:p w14:paraId="61D4704B" w14:textId="77777777" w:rsidR="00DB1874" w:rsidRPr="00B75F1B" w:rsidRDefault="00DB1874" w:rsidP="00937EDA">
            <w:pPr>
              <w:pStyle w:val="afffa"/>
              <w:rPr>
                <w:color w:val="000000" w:themeColor="text1"/>
                <w:lang w:eastAsia="ar-SA"/>
              </w:rPr>
            </w:pPr>
            <w:r w:rsidRPr="00B75F1B">
              <w:rPr>
                <w:color w:val="000000" w:themeColor="text1"/>
              </w:rPr>
              <w:t>中</w:t>
            </w:r>
          </w:p>
        </w:tc>
      </w:tr>
      <w:tr w:rsidR="00DB1874" w:rsidRPr="00B75F1B" w14:paraId="6C219FF2"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3D06E50B" w14:textId="77777777" w:rsidR="00DB1874" w:rsidRPr="00B75F1B" w:rsidRDefault="00DB1874" w:rsidP="00937EDA">
            <w:pPr>
              <w:pStyle w:val="afffa"/>
              <w:rPr>
                <w:color w:val="000000" w:themeColor="text1"/>
                <w:lang w:eastAsia="ar-SA"/>
              </w:rPr>
            </w:pPr>
            <w:r w:rsidRPr="00B75F1B">
              <w:rPr>
                <w:color w:val="000000" w:themeColor="text1"/>
                <w:lang w:eastAsia="ar-SA"/>
              </w:rPr>
              <w:t>線西鄉</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4C8DB016" w14:textId="77777777" w:rsidR="00DB1874" w:rsidRPr="00B75F1B" w:rsidRDefault="00DB1874" w:rsidP="00937EDA">
            <w:pPr>
              <w:pStyle w:val="afffa"/>
              <w:rPr>
                <w:color w:val="000000" w:themeColor="text1"/>
                <w:lang w:eastAsia="ar-SA"/>
              </w:rPr>
            </w:pPr>
            <w:r w:rsidRPr="00B75F1B">
              <w:rPr>
                <w:color w:val="000000" w:themeColor="text1"/>
              </w:rPr>
              <w:t>-0.29</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72A914B4" w14:textId="77777777" w:rsidR="00DB1874" w:rsidRPr="00B75F1B" w:rsidRDefault="00DB1874" w:rsidP="00937EDA">
            <w:pPr>
              <w:pStyle w:val="afffa"/>
              <w:rPr>
                <w:color w:val="000000" w:themeColor="text1"/>
                <w:lang w:eastAsia="ar-SA"/>
              </w:rPr>
            </w:pPr>
            <w:r w:rsidRPr="00B75F1B">
              <w:rPr>
                <w:color w:val="000000" w:themeColor="text1"/>
              </w:rPr>
              <w:t>中</w:t>
            </w:r>
          </w:p>
        </w:tc>
        <w:tc>
          <w:tcPr>
            <w:tcW w:w="1211" w:type="dxa"/>
            <w:tcBorders>
              <w:top w:val="single" w:sz="4" w:space="0" w:color="auto"/>
              <w:left w:val="double" w:sz="4" w:space="0" w:color="auto"/>
              <w:bottom w:val="single" w:sz="4" w:space="0" w:color="auto"/>
              <w:right w:val="single" w:sz="4" w:space="0" w:color="auto"/>
            </w:tcBorders>
            <w:vAlign w:val="center"/>
          </w:tcPr>
          <w:p w14:paraId="5B8C3FFD" w14:textId="77777777" w:rsidR="00DB1874" w:rsidRPr="00B75F1B" w:rsidRDefault="00DB1874" w:rsidP="00937EDA">
            <w:pPr>
              <w:pStyle w:val="afffa"/>
              <w:rPr>
                <w:color w:val="000000" w:themeColor="text1"/>
                <w:lang w:eastAsia="ar-SA"/>
              </w:rPr>
            </w:pPr>
            <w:r w:rsidRPr="00B75F1B">
              <w:rPr>
                <w:color w:val="000000" w:themeColor="text1"/>
                <w:lang w:eastAsia="ar-SA"/>
              </w:rPr>
              <w:t>社頭鄉</w:t>
            </w:r>
          </w:p>
        </w:tc>
        <w:tc>
          <w:tcPr>
            <w:tcW w:w="1830" w:type="dxa"/>
            <w:tcBorders>
              <w:top w:val="single" w:sz="4" w:space="0" w:color="auto"/>
              <w:left w:val="single" w:sz="4" w:space="0" w:color="auto"/>
              <w:bottom w:val="single" w:sz="4" w:space="0" w:color="auto"/>
              <w:right w:val="single" w:sz="4" w:space="0" w:color="auto"/>
            </w:tcBorders>
            <w:vAlign w:val="bottom"/>
          </w:tcPr>
          <w:p w14:paraId="2E7FBDD4" w14:textId="77777777" w:rsidR="00DB1874" w:rsidRPr="00B75F1B" w:rsidRDefault="00DB1874" w:rsidP="00937EDA">
            <w:pPr>
              <w:pStyle w:val="afffa"/>
              <w:rPr>
                <w:color w:val="000000" w:themeColor="text1"/>
                <w:lang w:eastAsia="ar-SA"/>
              </w:rPr>
            </w:pPr>
            <w:r w:rsidRPr="00B75F1B">
              <w:rPr>
                <w:color w:val="000000" w:themeColor="text1"/>
              </w:rPr>
              <w:t>0.27</w:t>
            </w:r>
          </w:p>
        </w:tc>
        <w:tc>
          <w:tcPr>
            <w:tcW w:w="1211" w:type="dxa"/>
            <w:tcBorders>
              <w:top w:val="single" w:sz="4" w:space="0" w:color="auto"/>
              <w:left w:val="single" w:sz="4" w:space="0" w:color="auto"/>
              <w:bottom w:val="single" w:sz="4" w:space="0" w:color="auto"/>
              <w:right w:val="single" w:sz="4" w:space="0" w:color="auto"/>
            </w:tcBorders>
            <w:vAlign w:val="bottom"/>
          </w:tcPr>
          <w:p w14:paraId="75A23D96" w14:textId="77777777" w:rsidR="00DB1874" w:rsidRPr="00B75F1B" w:rsidRDefault="00DB1874" w:rsidP="00937EDA">
            <w:pPr>
              <w:pStyle w:val="afffa"/>
              <w:rPr>
                <w:color w:val="000000" w:themeColor="text1"/>
                <w:lang w:eastAsia="ar-SA"/>
              </w:rPr>
            </w:pPr>
            <w:r w:rsidRPr="00B75F1B">
              <w:rPr>
                <w:color w:val="000000" w:themeColor="text1"/>
              </w:rPr>
              <w:t>中</w:t>
            </w:r>
          </w:p>
        </w:tc>
      </w:tr>
      <w:tr w:rsidR="00DB1874" w:rsidRPr="00B75F1B" w14:paraId="0FA1C5EB"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101FBE0" w14:textId="77777777" w:rsidR="00DB1874" w:rsidRPr="00B75F1B" w:rsidRDefault="00DB1874" w:rsidP="00937EDA">
            <w:pPr>
              <w:pStyle w:val="afffa"/>
              <w:rPr>
                <w:color w:val="000000" w:themeColor="text1"/>
                <w:lang w:eastAsia="ar-SA"/>
              </w:rPr>
            </w:pPr>
            <w:r w:rsidRPr="00B75F1B">
              <w:rPr>
                <w:color w:val="000000" w:themeColor="text1"/>
                <w:lang w:eastAsia="ar-SA"/>
              </w:rPr>
              <w:t>伸港鄉</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2428AF0C" w14:textId="77777777" w:rsidR="00DB1874" w:rsidRPr="00B75F1B" w:rsidRDefault="00DB1874" w:rsidP="00937EDA">
            <w:pPr>
              <w:pStyle w:val="afffa"/>
              <w:rPr>
                <w:color w:val="000000" w:themeColor="text1"/>
                <w:lang w:eastAsia="ar-SA"/>
              </w:rPr>
            </w:pPr>
            <w:r w:rsidRPr="00B75F1B">
              <w:rPr>
                <w:color w:val="000000" w:themeColor="text1"/>
              </w:rPr>
              <w:t>-1.03</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47D01DB3" w14:textId="77777777" w:rsidR="00DB1874" w:rsidRPr="00B75F1B" w:rsidRDefault="00DB1874" w:rsidP="00937EDA">
            <w:pPr>
              <w:pStyle w:val="afffa"/>
              <w:rPr>
                <w:color w:val="000000" w:themeColor="text1"/>
                <w:lang w:eastAsia="ar-SA"/>
              </w:rPr>
            </w:pPr>
            <w:r w:rsidRPr="00B75F1B">
              <w:rPr>
                <w:color w:val="000000" w:themeColor="text1"/>
              </w:rPr>
              <w:t>低</w:t>
            </w:r>
          </w:p>
        </w:tc>
        <w:tc>
          <w:tcPr>
            <w:tcW w:w="1211" w:type="dxa"/>
            <w:tcBorders>
              <w:top w:val="single" w:sz="4" w:space="0" w:color="auto"/>
              <w:left w:val="double" w:sz="4" w:space="0" w:color="auto"/>
              <w:bottom w:val="single" w:sz="4" w:space="0" w:color="auto"/>
              <w:right w:val="single" w:sz="4" w:space="0" w:color="auto"/>
            </w:tcBorders>
            <w:vAlign w:val="center"/>
          </w:tcPr>
          <w:p w14:paraId="16103AAA" w14:textId="77777777" w:rsidR="00DB1874" w:rsidRPr="00B75F1B" w:rsidRDefault="00DB1874" w:rsidP="00937EDA">
            <w:pPr>
              <w:pStyle w:val="afffa"/>
              <w:rPr>
                <w:color w:val="000000" w:themeColor="text1"/>
                <w:lang w:eastAsia="ar-SA"/>
              </w:rPr>
            </w:pPr>
            <w:r w:rsidRPr="00B75F1B">
              <w:rPr>
                <w:color w:val="000000" w:themeColor="text1"/>
                <w:lang w:eastAsia="ar-SA"/>
              </w:rPr>
              <w:t>二水鄉</w:t>
            </w:r>
          </w:p>
        </w:tc>
        <w:tc>
          <w:tcPr>
            <w:tcW w:w="1830" w:type="dxa"/>
            <w:tcBorders>
              <w:top w:val="single" w:sz="4" w:space="0" w:color="auto"/>
              <w:left w:val="single" w:sz="4" w:space="0" w:color="auto"/>
              <w:bottom w:val="single" w:sz="4" w:space="0" w:color="auto"/>
              <w:right w:val="single" w:sz="4" w:space="0" w:color="auto"/>
            </w:tcBorders>
            <w:vAlign w:val="bottom"/>
          </w:tcPr>
          <w:p w14:paraId="07A74F0C" w14:textId="77777777" w:rsidR="00DB1874" w:rsidRPr="00B75F1B" w:rsidRDefault="00DB1874" w:rsidP="00937EDA">
            <w:pPr>
              <w:pStyle w:val="afffa"/>
              <w:rPr>
                <w:color w:val="000000" w:themeColor="text1"/>
                <w:lang w:eastAsia="ar-SA"/>
              </w:rPr>
            </w:pPr>
            <w:r w:rsidRPr="00B75F1B">
              <w:rPr>
                <w:color w:val="000000" w:themeColor="text1"/>
              </w:rPr>
              <w:t>0.51</w:t>
            </w:r>
          </w:p>
        </w:tc>
        <w:tc>
          <w:tcPr>
            <w:tcW w:w="1211" w:type="dxa"/>
            <w:tcBorders>
              <w:top w:val="single" w:sz="4" w:space="0" w:color="auto"/>
              <w:left w:val="single" w:sz="4" w:space="0" w:color="auto"/>
              <w:bottom w:val="single" w:sz="4" w:space="0" w:color="auto"/>
              <w:right w:val="single" w:sz="4" w:space="0" w:color="auto"/>
            </w:tcBorders>
            <w:vAlign w:val="bottom"/>
          </w:tcPr>
          <w:p w14:paraId="3890372F" w14:textId="77777777" w:rsidR="00DB1874" w:rsidRPr="00B75F1B" w:rsidRDefault="00DB1874" w:rsidP="00937EDA">
            <w:pPr>
              <w:pStyle w:val="afffa"/>
              <w:rPr>
                <w:color w:val="000000" w:themeColor="text1"/>
                <w:lang w:eastAsia="ar-SA"/>
              </w:rPr>
            </w:pPr>
            <w:r w:rsidRPr="00B75F1B">
              <w:rPr>
                <w:color w:val="000000" w:themeColor="text1"/>
              </w:rPr>
              <w:t>中</w:t>
            </w:r>
          </w:p>
        </w:tc>
      </w:tr>
      <w:tr w:rsidR="00DB1874" w:rsidRPr="00B75F1B" w14:paraId="47143D28"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C32728E" w14:textId="77777777" w:rsidR="00DB1874" w:rsidRPr="00B75F1B" w:rsidRDefault="00DB1874" w:rsidP="00937EDA">
            <w:pPr>
              <w:pStyle w:val="afffa"/>
              <w:rPr>
                <w:color w:val="000000" w:themeColor="text1"/>
                <w:lang w:eastAsia="ar-SA"/>
              </w:rPr>
            </w:pPr>
            <w:r w:rsidRPr="00B75F1B">
              <w:rPr>
                <w:color w:val="000000" w:themeColor="text1"/>
                <w:lang w:eastAsia="ar-SA"/>
              </w:rPr>
              <w:t>福興鄉</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4661958A" w14:textId="77777777" w:rsidR="00DB1874" w:rsidRPr="00B75F1B" w:rsidRDefault="00DB1874" w:rsidP="00937EDA">
            <w:pPr>
              <w:pStyle w:val="afffa"/>
              <w:rPr>
                <w:color w:val="000000" w:themeColor="text1"/>
                <w:lang w:eastAsia="ar-SA"/>
              </w:rPr>
            </w:pPr>
            <w:r w:rsidRPr="00B75F1B">
              <w:rPr>
                <w:color w:val="000000" w:themeColor="text1"/>
              </w:rPr>
              <w:t>0.52</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28B2B4D0" w14:textId="77777777" w:rsidR="00DB1874" w:rsidRPr="00B75F1B" w:rsidRDefault="00DB1874" w:rsidP="00937EDA">
            <w:pPr>
              <w:pStyle w:val="afffa"/>
              <w:rPr>
                <w:color w:val="000000" w:themeColor="text1"/>
                <w:lang w:eastAsia="ar-SA"/>
              </w:rPr>
            </w:pPr>
            <w:r w:rsidRPr="00B75F1B">
              <w:rPr>
                <w:color w:val="000000" w:themeColor="text1"/>
              </w:rPr>
              <w:t>中</w:t>
            </w:r>
          </w:p>
        </w:tc>
        <w:tc>
          <w:tcPr>
            <w:tcW w:w="1211" w:type="dxa"/>
            <w:tcBorders>
              <w:top w:val="single" w:sz="4" w:space="0" w:color="auto"/>
              <w:left w:val="double" w:sz="4" w:space="0" w:color="auto"/>
              <w:bottom w:val="single" w:sz="4" w:space="0" w:color="auto"/>
              <w:right w:val="single" w:sz="4" w:space="0" w:color="auto"/>
            </w:tcBorders>
            <w:vAlign w:val="center"/>
          </w:tcPr>
          <w:p w14:paraId="6ACF55B1" w14:textId="77777777" w:rsidR="00DB1874" w:rsidRPr="00B75F1B" w:rsidRDefault="00DB1874" w:rsidP="00937EDA">
            <w:pPr>
              <w:pStyle w:val="afffa"/>
              <w:rPr>
                <w:color w:val="000000" w:themeColor="text1"/>
                <w:lang w:eastAsia="ar-SA"/>
              </w:rPr>
            </w:pPr>
            <w:r w:rsidRPr="00B75F1B">
              <w:rPr>
                <w:color w:val="000000" w:themeColor="text1"/>
                <w:lang w:eastAsia="ar-SA"/>
              </w:rPr>
              <w:t>北斗鎮</w:t>
            </w:r>
          </w:p>
        </w:tc>
        <w:tc>
          <w:tcPr>
            <w:tcW w:w="1830" w:type="dxa"/>
            <w:tcBorders>
              <w:top w:val="single" w:sz="4" w:space="0" w:color="auto"/>
              <w:left w:val="single" w:sz="4" w:space="0" w:color="auto"/>
              <w:bottom w:val="single" w:sz="4" w:space="0" w:color="auto"/>
              <w:right w:val="single" w:sz="4" w:space="0" w:color="auto"/>
            </w:tcBorders>
            <w:vAlign w:val="bottom"/>
          </w:tcPr>
          <w:p w14:paraId="2F17681B" w14:textId="77777777" w:rsidR="00DB1874" w:rsidRPr="00B75F1B" w:rsidRDefault="00DB1874" w:rsidP="00937EDA">
            <w:pPr>
              <w:pStyle w:val="afffa"/>
              <w:rPr>
                <w:color w:val="000000" w:themeColor="text1"/>
                <w:lang w:eastAsia="ar-SA"/>
              </w:rPr>
            </w:pPr>
            <w:r w:rsidRPr="00B75F1B">
              <w:rPr>
                <w:color w:val="000000" w:themeColor="text1"/>
              </w:rPr>
              <w:t>-0.76</w:t>
            </w:r>
          </w:p>
        </w:tc>
        <w:tc>
          <w:tcPr>
            <w:tcW w:w="1211" w:type="dxa"/>
            <w:tcBorders>
              <w:top w:val="single" w:sz="4" w:space="0" w:color="auto"/>
              <w:left w:val="single" w:sz="4" w:space="0" w:color="auto"/>
              <w:bottom w:val="single" w:sz="4" w:space="0" w:color="auto"/>
              <w:right w:val="single" w:sz="4" w:space="0" w:color="auto"/>
            </w:tcBorders>
            <w:vAlign w:val="bottom"/>
          </w:tcPr>
          <w:p w14:paraId="30019094" w14:textId="77777777" w:rsidR="00DB1874" w:rsidRPr="00B75F1B" w:rsidRDefault="00DB1874" w:rsidP="00937EDA">
            <w:pPr>
              <w:pStyle w:val="afffa"/>
              <w:rPr>
                <w:color w:val="000000" w:themeColor="text1"/>
                <w:lang w:eastAsia="ar-SA"/>
              </w:rPr>
            </w:pPr>
            <w:r w:rsidRPr="00B75F1B">
              <w:rPr>
                <w:color w:val="000000" w:themeColor="text1"/>
              </w:rPr>
              <w:t>低</w:t>
            </w:r>
          </w:p>
        </w:tc>
      </w:tr>
      <w:tr w:rsidR="00DB1874" w:rsidRPr="00B75F1B" w14:paraId="18D8D036"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E7AF4A1" w14:textId="77777777" w:rsidR="00DB1874" w:rsidRPr="00B75F1B" w:rsidRDefault="00DB1874" w:rsidP="00937EDA">
            <w:pPr>
              <w:pStyle w:val="afffa"/>
              <w:rPr>
                <w:color w:val="000000" w:themeColor="text1"/>
                <w:lang w:eastAsia="ar-SA"/>
              </w:rPr>
            </w:pPr>
            <w:r w:rsidRPr="00B75F1B">
              <w:rPr>
                <w:color w:val="000000" w:themeColor="text1"/>
                <w:lang w:eastAsia="ar-SA"/>
              </w:rPr>
              <w:t>秀水鄉</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7E07C12A" w14:textId="77777777" w:rsidR="00DB1874" w:rsidRPr="00B75F1B" w:rsidRDefault="00DB1874" w:rsidP="00937EDA">
            <w:pPr>
              <w:pStyle w:val="afffa"/>
              <w:rPr>
                <w:color w:val="000000" w:themeColor="text1"/>
                <w:lang w:eastAsia="ar-SA"/>
              </w:rPr>
            </w:pPr>
            <w:r w:rsidRPr="00B75F1B">
              <w:rPr>
                <w:color w:val="000000" w:themeColor="text1"/>
              </w:rPr>
              <w:t>-0.75</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0A8A720E" w14:textId="77777777" w:rsidR="00DB1874" w:rsidRPr="00B75F1B" w:rsidRDefault="00DB1874" w:rsidP="00937EDA">
            <w:pPr>
              <w:pStyle w:val="afffa"/>
              <w:rPr>
                <w:color w:val="000000" w:themeColor="text1"/>
                <w:lang w:eastAsia="ar-SA"/>
              </w:rPr>
            </w:pPr>
            <w:r w:rsidRPr="00B75F1B">
              <w:rPr>
                <w:color w:val="000000" w:themeColor="text1"/>
              </w:rPr>
              <w:t>低</w:t>
            </w:r>
          </w:p>
        </w:tc>
        <w:tc>
          <w:tcPr>
            <w:tcW w:w="1211" w:type="dxa"/>
            <w:tcBorders>
              <w:top w:val="single" w:sz="4" w:space="0" w:color="auto"/>
              <w:left w:val="double" w:sz="4" w:space="0" w:color="auto"/>
              <w:bottom w:val="single" w:sz="4" w:space="0" w:color="auto"/>
              <w:right w:val="single" w:sz="4" w:space="0" w:color="auto"/>
            </w:tcBorders>
            <w:vAlign w:val="center"/>
          </w:tcPr>
          <w:p w14:paraId="7C46380F" w14:textId="77777777" w:rsidR="00DB1874" w:rsidRPr="00B75F1B" w:rsidRDefault="00DB1874" w:rsidP="00937EDA">
            <w:pPr>
              <w:pStyle w:val="afffa"/>
              <w:rPr>
                <w:color w:val="000000" w:themeColor="text1"/>
                <w:lang w:eastAsia="ar-SA"/>
              </w:rPr>
            </w:pPr>
            <w:r w:rsidRPr="00B75F1B">
              <w:rPr>
                <w:color w:val="000000" w:themeColor="text1"/>
                <w:lang w:eastAsia="ar-SA"/>
              </w:rPr>
              <w:t>二林鎮</w:t>
            </w:r>
          </w:p>
        </w:tc>
        <w:tc>
          <w:tcPr>
            <w:tcW w:w="1830" w:type="dxa"/>
            <w:tcBorders>
              <w:top w:val="single" w:sz="4" w:space="0" w:color="auto"/>
              <w:left w:val="single" w:sz="4" w:space="0" w:color="auto"/>
              <w:bottom w:val="single" w:sz="4" w:space="0" w:color="auto"/>
              <w:right w:val="single" w:sz="4" w:space="0" w:color="auto"/>
            </w:tcBorders>
            <w:vAlign w:val="bottom"/>
          </w:tcPr>
          <w:p w14:paraId="2CE18166" w14:textId="77777777" w:rsidR="00DB1874" w:rsidRPr="00B75F1B" w:rsidRDefault="00DB1874" w:rsidP="00937EDA">
            <w:pPr>
              <w:pStyle w:val="afffa"/>
              <w:rPr>
                <w:color w:val="000000" w:themeColor="text1"/>
                <w:lang w:eastAsia="ar-SA"/>
              </w:rPr>
            </w:pPr>
            <w:r w:rsidRPr="00B75F1B">
              <w:rPr>
                <w:color w:val="000000" w:themeColor="text1"/>
              </w:rPr>
              <w:t>0.85</w:t>
            </w:r>
          </w:p>
        </w:tc>
        <w:tc>
          <w:tcPr>
            <w:tcW w:w="1211" w:type="dxa"/>
            <w:tcBorders>
              <w:top w:val="single" w:sz="4" w:space="0" w:color="auto"/>
              <w:left w:val="single" w:sz="4" w:space="0" w:color="auto"/>
              <w:bottom w:val="single" w:sz="4" w:space="0" w:color="auto"/>
              <w:right w:val="single" w:sz="4" w:space="0" w:color="auto"/>
            </w:tcBorders>
            <w:vAlign w:val="bottom"/>
          </w:tcPr>
          <w:p w14:paraId="622DF9E6" w14:textId="77777777" w:rsidR="00DB1874" w:rsidRPr="00B75F1B" w:rsidRDefault="00DB1874" w:rsidP="00937EDA">
            <w:pPr>
              <w:pStyle w:val="afffa"/>
              <w:rPr>
                <w:color w:val="000000" w:themeColor="text1"/>
                <w:lang w:eastAsia="ar-SA"/>
              </w:rPr>
            </w:pPr>
            <w:r w:rsidRPr="00B75F1B">
              <w:rPr>
                <w:color w:val="000000" w:themeColor="text1"/>
              </w:rPr>
              <w:t>高</w:t>
            </w:r>
          </w:p>
        </w:tc>
      </w:tr>
      <w:tr w:rsidR="00DB1874" w:rsidRPr="00B75F1B" w14:paraId="1179FB7E"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0B8716C" w14:textId="77777777" w:rsidR="00DB1874" w:rsidRPr="00B75F1B" w:rsidRDefault="00DB1874" w:rsidP="00937EDA">
            <w:pPr>
              <w:pStyle w:val="afffa"/>
              <w:rPr>
                <w:color w:val="000000" w:themeColor="text1"/>
                <w:lang w:eastAsia="ar-SA"/>
              </w:rPr>
            </w:pPr>
            <w:r w:rsidRPr="00B75F1B">
              <w:rPr>
                <w:color w:val="000000" w:themeColor="text1"/>
                <w:lang w:eastAsia="ar-SA"/>
              </w:rPr>
              <w:t>花壇鄉</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4EE412DA" w14:textId="77777777" w:rsidR="00DB1874" w:rsidRPr="00B75F1B" w:rsidRDefault="00DB1874" w:rsidP="00937EDA">
            <w:pPr>
              <w:pStyle w:val="afffa"/>
              <w:rPr>
                <w:color w:val="000000" w:themeColor="text1"/>
                <w:lang w:eastAsia="ar-SA"/>
              </w:rPr>
            </w:pPr>
            <w:r w:rsidRPr="00B75F1B">
              <w:rPr>
                <w:color w:val="000000" w:themeColor="text1"/>
              </w:rPr>
              <w:t>-0.67</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1EB40E23" w14:textId="77777777" w:rsidR="00DB1874" w:rsidRPr="00B75F1B" w:rsidRDefault="00DB1874" w:rsidP="00937EDA">
            <w:pPr>
              <w:pStyle w:val="afffa"/>
              <w:rPr>
                <w:color w:val="000000" w:themeColor="text1"/>
                <w:lang w:eastAsia="ar-SA"/>
              </w:rPr>
            </w:pPr>
            <w:r w:rsidRPr="00B75F1B">
              <w:rPr>
                <w:color w:val="000000" w:themeColor="text1"/>
              </w:rPr>
              <w:t>低</w:t>
            </w:r>
          </w:p>
        </w:tc>
        <w:tc>
          <w:tcPr>
            <w:tcW w:w="1211" w:type="dxa"/>
            <w:tcBorders>
              <w:top w:val="single" w:sz="4" w:space="0" w:color="auto"/>
              <w:left w:val="double" w:sz="4" w:space="0" w:color="auto"/>
              <w:bottom w:val="single" w:sz="4" w:space="0" w:color="auto"/>
              <w:right w:val="single" w:sz="4" w:space="0" w:color="auto"/>
            </w:tcBorders>
            <w:vAlign w:val="center"/>
          </w:tcPr>
          <w:p w14:paraId="7C8F1F7D" w14:textId="77777777" w:rsidR="00DB1874" w:rsidRPr="00B75F1B" w:rsidRDefault="00DB1874" w:rsidP="00937EDA">
            <w:pPr>
              <w:pStyle w:val="afffa"/>
              <w:rPr>
                <w:color w:val="000000" w:themeColor="text1"/>
                <w:lang w:eastAsia="ar-SA"/>
              </w:rPr>
            </w:pPr>
            <w:r w:rsidRPr="00B75F1B">
              <w:rPr>
                <w:color w:val="000000" w:themeColor="text1"/>
                <w:lang w:eastAsia="ar-SA"/>
              </w:rPr>
              <w:t>田尾鄉</w:t>
            </w:r>
          </w:p>
        </w:tc>
        <w:tc>
          <w:tcPr>
            <w:tcW w:w="1830" w:type="dxa"/>
            <w:tcBorders>
              <w:top w:val="single" w:sz="4" w:space="0" w:color="auto"/>
              <w:left w:val="single" w:sz="4" w:space="0" w:color="auto"/>
              <w:bottom w:val="single" w:sz="4" w:space="0" w:color="auto"/>
              <w:right w:val="single" w:sz="4" w:space="0" w:color="auto"/>
            </w:tcBorders>
            <w:vAlign w:val="bottom"/>
          </w:tcPr>
          <w:p w14:paraId="19B80941" w14:textId="77777777" w:rsidR="00DB1874" w:rsidRPr="00B75F1B" w:rsidRDefault="00DB1874" w:rsidP="00937EDA">
            <w:pPr>
              <w:pStyle w:val="afffa"/>
              <w:rPr>
                <w:color w:val="000000" w:themeColor="text1"/>
                <w:lang w:eastAsia="ar-SA"/>
              </w:rPr>
            </w:pPr>
            <w:r w:rsidRPr="00B75F1B">
              <w:rPr>
                <w:color w:val="000000" w:themeColor="text1"/>
              </w:rPr>
              <w:t>0.73</w:t>
            </w:r>
          </w:p>
        </w:tc>
        <w:tc>
          <w:tcPr>
            <w:tcW w:w="1211" w:type="dxa"/>
            <w:tcBorders>
              <w:top w:val="single" w:sz="4" w:space="0" w:color="auto"/>
              <w:left w:val="single" w:sz="4" w:space="0" w:color="auto"/>
              <w:bottom w:val="single" w:sz="4" w:space="0" w:color="auto"/>
              <w:right w:val="single" w:sz="4" w:space="0" w:color="auto"/>
            </w:tcBorders>
            <w:vAlign w:val="bottom"/>
          </w:tcPr>
          <w:p w14:paraId="4447CC6B" w14:textId="77777777" w:rsidR="00DB1874" w:rsidRPr="00B75F1B" w:rsidRDefault="00DB1874" w:rsidP="00937EDA">
            <w:pPr>
              <w:pStyle w:val="afffa"/>
              <w:rPr>
                <w:color w:val="000000" w:themeColor="text1"/>
                <w:lang w:eastAsia="ar-SA"/>
              </w:rPr>
            </w:pPr>
            <w:r w:rsidRPr="00B75F1B">
              <w:rPr>
                <w:color w:val="000000" w:themeColor="text1"/>
              </w:rPr>
              <w:t>中</w:t>
            </w:r>
          </w:p>
        </w:tc>
      </w:tr>
      <w:tr w:rsidR="00DB1874" w:rsidRPr="00B75F1B" w14:paraId="53EA30A4"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0FB1C35A" w14:textId="77777777" w:rsidR="00DB1874" w:rsidRPr="00B75F1B" w:rsidRDefault="00DB1874" w:rsidP="00937EDA">
            <w:pPr>
              <w:pStyle w:val="afffa"/>
              <w:rPr>
                <w:color w:val="000000" w:themeColor="text1"/>
                <w:lang w:eastAsia="ar-SA"/>
              </w:rPr>
            </w:pPr>
            <w:r w:rsidRPr="00B75F1B">
              <w:rPr>
                <w:color w:val="000000" w:themeColor="text1"/>
                <w:lang w:eastAsia="ar-SA"/>
              </w:rPr>
              <w:t>芬園鄉</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31A01E7A" w14:textId="77777777" w:rsidR="00DB1874" w:rsidRPr="00B75F1B" w:rsidRDefault="00DB1874" w:rsidP="00937EDA">
            <w:pPr>
              <w:pStyle w:val="afffa"/>
              <w:rPr>
                <w:color w:val="000000" w:themeColor="text1"/>
                <w:lang w:eastAsia="ar-SA"/>
              </w:rPr>
            </w:pPr>
            <w:r w:rsidRPr="00B75F1B">
              <w:rPr>
                <w:color w:val="000000" w:themeColor="text1"/>
              </w:rPr>
              <w:t>0.50</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66BDEC6F" w14:textId="77777777" w:rsidR="00DB1874" w:rsidRPr="00B75F1B" w:rsidRDefault="00DB1874" w:rsidP="00937EDA">
            <w:pPr>
              <w:pStyle w:val="afffa"/>
              <w:rPr>
                <w:color w:val="000000" w:themeColor="text1"/>
                <w:lang w:eastAsia="ar-SA"/>
              </w:rPr>
            </w:pPr>
            <w:r w:rsidRPr="00B75F1B">
              <w:rPr>
                <w:color w:val="000000" w:themeColor="text1"/>
              </w:rPr>
              <w:t>中</w:t>
            </w:r>
          </w:p>
        </w:tc>
        <w:tc>
          <w:tcPr>
            <w:tcW w:w="1211" w:type="dxa"/>
            <w:tcBorders>
              <w:top w:val="single" w:sz="4" w:space="0" w:color="auto"/>
              <w:left w:val="double" w:sz="4" w:space="0" w:color="auto"/>
              <w:bottom w:val="single" w:sz="4" w:space="0" w:color="auto"/>
              <w:right w:val="single" w:sz="4" w:space="0" w:color="auto"/>
            </w:tcBorders>
            <w:vAlign w:val="center"/>
          </w:tcPr>
          <w:p w14:paraId="1F244E6B" w14:textId="77777777" w:rsidR="00DB1874" w:rsidRPr="00B75F1B" w:rsidRDefault="00DB1874" w:rsidP="00937EDA">
            <w:pPr>
              <w:pStyle w:val="afffa"/>
              <w:rPr>
                <w:color w:val="000000" w:themeColor="text1"/>
                <w:lang w:eastAsia="ar-SA"/>
              </w:rPr>
            </w:pPr>
            <w:r w:rsidRPr="00B75F1B">
              <w:rPr>
                <w:color w:val="000000" w:themeColor="text1"/>
                <w:lang w:eastAsia="ar-SA"/>
              </w:rPr>
              <w:t>埤頭鄉</w:t>
            </w:r>
          </w:p>
        </w:tc>
        <w:tc>
          <w:tcPr>
            <w:tcW w:w="1830" w:type="dxa"/>
            <w:tcBorders>
              <w:top w:val="single" w:sz="4" w:space="0" w:color="auto"/>
              <w:left w:val="single" w:sz="4" w:space="0" w:color="auto"/>
              <w:bottom w:val="single" w:sz="4" w:space="0" w:color="auto"/>
              <w:right w:val="single" w:sz="4" w:space="0" w:color="auto"/>
            </w:tcBorders>
            <w:vAlign w:val="bottom"/>
          </w:tcPr>
          <w:p w14:paraId="4EE12E85" w14:textId="77777777" w:rsidR="00DB1874" w:rsidRPr="00B75F1B" w:rsidRDefault="00DB1874" w:rsidP="00937EDA">
            <w:pPr>
              <w:pStyle w:val="afffa"/>
              <w:rPr>
                <w:color w:val="000000" w:themeColor="text1"/>
                <w:lang w:eastAsia="ar-SA"/>
              </w:rPr>
            </w:pPr>
            <w:r w:rsidRPr="00B75F1B">
              <w:rPr>
                <w:color w:val="000000" w:themeColor="text1"/>
              </w:rPr>
              <w:t>0.08</w:t>
            </w:r>
          </w:p>
        </w:tc>
        <w:tc>
          <w:tcPr>
            <w:tcW w:w="1211" w:type="dxa"/>
            <w:tcBorders>
              <w:top w:val="single" w:sz="4" w:space="0" w:color="auto"/>
              <w:left w:val="single" w:sz="4" w:space="0" w:color="auto"/>
              <w:bottom w:val="single" w:sz="4" w:space="0" w:color="auto"/>
              <w:right w:val="single" w:sz="4" w:space="0" w:color="auto"/>
            </w:tcBorders>
            <w:vAlign w:val="bottom"/>
          </w:tcPr>
          <w:p w14:paraId="2FC28161" w14:textId="77777777" w:rsidR="00DB1874" w:rsidRPr="00B75F1B" w:rsidRDefault="00DB1874" w:rsidP="00937EDA">
            <w:pPr>
              <w:pStyle w:val="afffa"/>
              <w:rPr>
                <w:color w:val="000000" w:themeColor="text1"/>
                <w:lang w:eastAsia="ar-SA"/>
              </w:rPr>
            </w:pPr>
            <w:r w:rsidRPr="00B75F1B">
              <w:rPr>
                <w:color w:val="000000" w:themeColor="text1"/>
              </w:rPr>
              <w:t>中</w:t>
            </w:r>
          </w:p>
        </w:tc>
      </w:tr>
      <w:tr w:rsidR="00DB1874" w:rsidRPr="00B75F1B" w14:paraId="5D5074F6"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A58EB94" w14:textId="77777777" w:rsidR="00DB1874" w:rsidRPr="00B75F1B" w:rsidRDefault="00DB1874" w:rsidP="00937EDA">
            <w:pPr>
              <w:pStyle w:val="afffa"/>
              <w:rPr>
                <w:color w:val="000000" w:themeColor="text1"/>
                <w:lang w:eastAsia="ar-SA"/>
              </w:rPr>
            </w:pPr>
            <w:r w:rsidRPr="00B75F1B">
              <w:rPr>
                <w:color w:val="000000" w:themeColor="text1"/>
                <w:lang w:eastAsia="ar-SA"/>
              </w:rPr>
              <w:t>員林市</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20526B1A" w14:textId="77777777" w:rsidR="00DB1874" w:rsidRPr="00B75F1B" w:rsidRDefault="00DB1874" w:rsidP="00937EDA">
            <w:pPr>
              <w:pStyle w:val="afffa"/>
              <w:rPr>
                <w:color w:val="000000" w:themeColor="text1"/>
                <w:lang w:eastAsia="ar-SA"/>
              </w:rPr>
            </w:pPr>
            <w:r w:rsidRPr="00B75F1B">
              <w:rPr>
                <w:color w:val="000000" w:themeColor="text1"/>
              </w:rPr>
              <w:t>-1.36</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14E39239" w14:textId="77777777" w:rsidR="00DB1874" w:rsidRPr="00B75F1B" w:rsidRDefault="00DB1874" w:rsidP="00937EDA">
            <w:pPr>
              <w:pStyle w:val="afffa"/>
              <w:rPr>
                <w:color w:val="000000" w:themeColor="text1"/>
                <w:lang w:eastAsia="ar-SA"/>
              </w:rPr>
            </w:pPr>
            <w:r w:rsidRPr="00B75F1B">
              <w:rPr>
                <w:color w:val="000000" w:themeColor="text1"/>
              </w:rPr>
              <w:t>低</w:t>
            </w:r>
          </w:p>
        </w:tc>
        <w:tc>
          <w:tcPr>
            <w:tcW w:w="1211" w:type="dxa"/>
            <w:tcBorders>
              <w:top w:val="single" w:sz="4" w:space="0" w:color="auto"/>
              <w:left w:val="double" w:sz="4" w:space="0" w:color="auto"/>
              <w:bottom w:val="single" w:sz="4" w:space="0" w:color="auto"/>
              <w:right w:val="single" w:sz="4" w:space="0" w:color="auto"/>
            </w:tcBorders>
            <w:vAlign w:val="center"/>
          </w:tcPr>
          <w:p w14:paraId="796D5D02" w14:textId="77777777" w:rsidR="00DB1874" w:rsidRPr="00B75F1B" w:rsidRDefault="00DB1874" w:rsidP="00937EDA">
            <w:pPr>
              <w:pStyle w:val="afffa"/>
              <w:rPr>
                <w:color w:val="000000" w:themeColor="text1"/>
                <w:lang w:eastAsia="ar-SA"/>
              </w:rPr>
            </w:pPr>
            <w:r w:rsidRPr="00B75F1B">
              <w:rPr>
                <w:color w:val="000000" w:themeColor="text1"/>
                <w:lang w:eastAsia="ar-SA"/>
              </w:rPr>
              <w:t>芳苑鄉</w:t>
            </w:r>
          </w:p>
        </w:tc>
        <w:tc>
          <w:tcPr>
            <w:tcW w:w="1830" w:type="dxa"/>
            <w:tcBorders>
              <w:top w:val="single" w:sz="4" w:space="0" w:color="auto"/>
              <w:left w:val="single" w:sz="4" w:space="0" w:color="auto"/>
              <w:bottom w:val="single" w:sz="4" w:space="0" w:color="auto"/>
              <w:right w:val="single" w:sz="4" w:space="0" w:color="auto"/>
            </w:tcBorders>
            <w:vAlign w:val="bottom"/>
          </w:tcPr>
          <w:p w14:paraId="739620CA" w14:textId="77777777" w:rsidR="00DB1874" w:rsidRPr="00B75F1B" w:rsidRDefault="00DB1874" w:rsidP="00937EDA">
            <w:pPr>
              <w:pStyle w:val="afffa"/>
              <w:rPr>
                <w:color w:val="000000" w:themeColor="text1"/>
                <w:lang w:eastAsia="ar-SA"/>
              </w:rPr>
            </w:pPr>
            <w:r w:rsidRPr="00B75F1B">
              <w:rPr>
                <w:color w:val="000000" w:themeColor="text1"/>
              </w:rPr>
              <w:t>1.97</w:t>
            </w:r>
          </w:p>
        </w:tc>
        <w:tc>
          <w:tcPr>
            <w:tcW w:w="1211" w:type="dxa"/>
            <w:tcBorders>
              <w:top w:val="single" w:sz="4" w:space="0" w:color="auto"/>
              <w:left w:val="single" w:sz="4" w:space="0" w:color="auto"/>
              <w:bottom w:val="single" w:sz="4" w:space="0" w:color="auto"/>
              <w:right w:val="single" w:sz="4" w:space="0" w:color="auto"/>
            </w:tcBorders>
            <w:vAlign w:val="bottom"/>
          </w:tcPr>
          <w:p w14:paraId="6174EA61" w14:textId="77777777" w:rsidR="00DB1874" w:rsidRPr="00B75F1B" w:rsidRDefault="00DB1874" w:rsidP="00937EDA">
            <w:pPr>
              <w:pStyle w:val="afffa"/>
              <w:rPr>
                <w:color w:val="000000" w:themeColor="text1"/>
                <w:lang w:eastAsia="ar-SA"/>
              </w:rPr>
            </w:pPr>
            <w:r w:rsidRPr="00B75F1B">
              <w:rPr>
                <w:color w:val="000000" w:themeColor="text1"/>
              </w:rPr>
              <w:t>高</w:t>
            </w:r>
          </w:p>
        </w:tc>
      </w:tr>
      <w:tr w:rsidR="00DB1874" w:rsidRPr="00B75F1B" w14:paraId="3E55AF43"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2A3E685" w14:textId="77777777" w:rsidR="00DB1874" w:rsidRPr="00B75F1B" w:rsidRDefault="00DB1874" w:rsidP="00937EDA">
            <w:pPr>
              <w:pStyle w:val="afffa"/>
              <w:rPr>
                <w:color w:val="000000" w:themeColor="text1"/>
                <w:lang w:eastAsia="ar-SA"/>
              </w:rPr>
            </w:pPr>
            <w:r w:rsidRPr="00B75F1B">
              <w:rPr>
                <w:color w:val="000000" w:themeColor="text1"/>
                <w:lang w:eastAsia="ar-SA"/>
              </w:rPr>
              <w:t>溪湖鎮</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14CF5E67" w14:textId="77777777" w:rsidR="00DB1874" w:rsidRPr="00B75F1B" w:rsidRDefault="00DB1874" w:rsidP="00937EDA">
            <w:pPr>
              <w:pStyle w:val="afffa"/>
              <w:rPr>
                <w:color w:val="000000" w:themeColor="text1"/>
                <w:lang w:eastAsia="ar-SA"/>
              </w:rPr>
            </w:pPr>
            <w:r w:rsidRPr="00B75F1B">
              <w:rPr>
                <w:color w:val="000000" w:themeColor="text1"/>
              </w:rPr>
              <w:t>-1.12</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7265400D" w14:textId="77777777" w:rsidR="00DB1874" w:rsidRPr="00B75F1B" w:rsidRDefault="00DB1874" w:rsidP="00937EDA">
            <w:pPr>
              <w:pStyle w:val="afffa"/>
              <w:rPr>
                <w:color w:val="000000" w:themeColor="text1"/>
                <w:lang w:eastAsia="ar-SA"/>
              </w:rPr>
            </w:pPr>
            <w:r w:rsidRPr="00B75F1B">
              <w:rPr>
                <w:color w:val="000000" w:themeColor="text1"/>
              </w:rPr>
              <w:t>低</w:t>
            </w:r>
          </w:p>
        </w:tc>
        <w:tc>
          <w:tcPr>
            <w:tcW w:w="1211" w:type="dxa"/>
            <w:tcBorders>
              <w:top w:val="single" w:sz="4" w:space="0" w:color="auto"/>
              <w:left w:val="double" w:sz="4" w:space="0" w:color="auto"/>
              <w:bottom w:val="single" w:sz="4" w:space="0" w:color="auto"/>
              <w:right w:val="single" w:sz="4" w:space="0" w:color="auto"/>
            </w:tcBorders>
            <w:vAlign w:val="center"/>
          </w:tcPr>
          <w:p w14:paraId="31571A20" w14:textId="77777777" w:rsidR="00DB1874" w:rsidRPr="00B75F1B" w:rsidRDefault="00DB1874" w:rsidP="00937EDA">
            <w:pPr>
              <w:pStyle w:val="afffa"/>
              <w:rPr>
                <w:color w:val="000000" w:themeColor="text1"/>
                <w:lang w:eastAsia="ar-SA"/>
              </w:rPr>
            </w:pPr>
            <w:r w:rsidRPr="00B75F1B">
              <w:rPr>
                <w:color w:val="000000" w:themeColor="text1"/>
                <w:lang w:eastAsia="ar-SA"/>
              </w:rPr>
              <w:t>大城鄉</w:t>
            </w:r>
          </w:p>
        </w:tc>
        <w:tc>
          <w:tcPr>
            <w:tcW w:w="1830" w:type="dxa"/>
            <w:tcBorders>
              <w:top w:val="single" w:sz="4" w:space="0" w:color="auto"/>
              <w:left w:val="single" w:sz="4" w:space="0" w:color="auto"/>
              <w:bottom w:val="single" w:sz="4" w:space="0" w:color="auto"/>
              <w:right w:val="single" w:sz="4" w:space="0" w:color="auto"/>
            </w:tcBorders>
            <w:vAlign w:val="bottom"/>
          </w:tcPr>
          <w:p w14:paraId="75920A93" w14:textId="77777777" w:rsidR="00DB1874" w:rsidRPr="00B75F1B" w:rsidRDefault="00DB1874" w:rsidP="00937EDA">
            <w:pPr>
              <w:pStyle w:val="afffa"/>
              <w:rPr>
                <w:color w:val="000000" w:themeColor="text1"/>
                <w:lang w:eastAsia="ar-SA"/>
              </w:rPr>
            </w:pPr>
            <w:r w:rsidRPr="00B75F1B">
              <w:rPr>
                <w:color w:val="000000" w:themeColor="text1"/>
              </w:rPr>
              <w:t>0.97</w:t>
            </w:r>
          </w:p>
        </w:tc>
        <w:tc>
          <w:tcPr>
            <w:tcW w:w="1211" w:type="dxa"/>
            <w:tcBorders>
              <w:top w:val="single" w:sz="4" w:space="0" w:color="auto"/>
              <w:left w:val="single" w:sz="4" w:space="0" w:color="auto"/>
              <w:bottom w:val="single" w:sz="4" w:space="0" w:color="auto"/>
              <w:right w:val="single" w:sz="4" w:space="0" w:color="auto"/>
            </w:tcBorders>
            <w:vAlign w:val="bottom"/>
          </w:tcPr>
          <w:p w14:paraId="7EAC9825" w14:textId="77777777" w:rsidR="00DB1874" w:rsidRPr="00B75F1B" w:rsidRDefault="00DB1874" w:rsidP="00937EDA">
            <w:pPr>
              <w:pStyle w:val="afffa"/>
              <w:rPr>
                <w:color w:val="000000" w:themeColor="text1"/>
                <w:lang w:eastAsia="ar-SA"/>
              </w:rPr>
            </w:pPr>
            <w:r w:rsidRPr="00B75F1B">
              <w:rPr>
                <w:color w:val="000000" w:themeColor="text1"/>
              </w:rPr>
              <w:t>高</w:t>
            </w:r>
          </w:p>
        </w:tc>
      </w:tr>
      <w:tr w:rsidR="00DB1874" w:rsidRPr="00B75F1B" w14:paraId="5214AC88"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83185DD" w14:textId="77777777" w:rsidR="00DB1874" w:rsidRPr="00B75F1B" w:rsidRDefault="00DB1874" w:rsidP="00937EDA">
            <w:pPr>
              <w:pStyle w:val="afffa"/>
              <w:rPr>
                <w:color w:val="000000" w:themeColor="text1"/>
                <w:lang w:eastAsia="ar-SA"/>
              </w:rPr>
            </w:pPr>
            <w:r w:rsidRPr="00B75F1B">
              <w:rPr>
                <w:color w:val="000000" w:themeColor="text1"/>
                <w:lang w:eastAsia="ar-SA"/>
              </w:rPr>
              <w:t>田中鎮</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1EE9580A" w14:textId="77777777" w:rsidR="00DB1874" w:rsidRPr="00B75F1B" w:rsidRDefault="00DB1874" w:rsidP="00937EDA">
            <w:pPr>
              <w:pStyle w:val="afffa"/>
              <w:rPr>
                <w:color w:val="000000" w:themeColor="text1"/>
                <w:lang w:eastAsia="ar-SA"/>
              </w:rPr>
            </w:pPr>
            <w:r w:rsidRPr="00B75F1B">
              <w:rPr>
                <w:color w:val="000000" w:themeColor="text1"/>
              </w:rPr>
              <w:t>-0.08</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78E328B5" w14:textId="77777777" w:rsidR="00DB1874" w:rsidRPr="00B75F1B" w:rsidRDefault="00DB1874" w:rsidP="00937EDA">
            <w:pPr>
              <w:pStyle w:val="afffa"/>
              <w:rPr>
                <w:color w:val="000000" w:themeColor="text1"/>
                <w:lang w:eastAsia="ar-SA"/>
              </w:rPr>
            </w:pPr>
            <w:r w:rsidRPr="00B75F1B">
              <w:rPr>
                <w:color w:val="000000" w:themeColor="text1"/>
              </w:rPr>
              <w:t>中</w:t>
            </w:r>
          </w:p>
        </w:tc>
        <w:tc>
          <w:tcPr>
            <w:tcW w:w="1211" w:type="dxa"/>
            <w:tcBorders>
              <w:top w:val="single" w:sz="4" w:space="0" w:color="auto"/>
              <w:left w:val="double" w:sz="4" w:space="0" w:color="auto"/>
              <w:bottom w:val="single" w:sz="4" w:space="0" w:color="auto"/>
              <w:right w:val="single" w:sz="4" w:space="0" w:color="auto"/>
            </w:tcBorders>
            <w:vAlign w:val="center"/>
          </w:tcPr>
          <w:p w14:paraId="3D9DA6FC" w14:textId="77777777" w:rsidR="00DB1874" w:rsidRPr="00B75F1B" w:rsidRDefault="00DB1874" w:rsidP="00937EDA">
            <w:pPr>
              <w:pStyle w:val="afffa"/>
              <w:rPr>
                <w:color w:val="000000" w:themeColor="text1"/>
                <w:lang w:eastAsia="ar-SA"/>
              </w:rPr>
            </w:pPr>
            <w:r w:rsidRPr="00B75F1B">
              <w:rPr>
                <w:color w:val="000000" w:themeColor="text1"/>
                <w:lang w:eastAsia="ar-SA"/>
              </w:rPr>
              <w:t>竹塘鄉</w:t>
            </w:r>
          </w:p>
        </w:tc>
        <w:tc>
          <w:tcPr>
            <w:tcW w:w="1830" w:type="dxa"/>
            <w:tcBorders>
              <w:top w:val="single" w:sz="4" w:space="0" w:color="auto"/>
              <w:left w:val="single" w:sz="4" w:space="0" w:color="auto"/>
              <w:bottom w:val="single" w:sz="4" w:space="0" w:color="auto"/>
              <w:right w:val="single" w:sz="4" w:space="0" w:color="auto"/>
            </w:tcBorders>
            <w:vAlign w:val="bottom"/>
          </w:tcPr>
          <w:p w14:paraId="641BD581" w14:textId="77777777" w:rsidR="00DB1874" w:rsidRPr="00B75F1B" w:rsidRDefault="00DB1874" w:rsidP="00937EDA">
            <w:pPr>
              <w:pStyle w:val="afffa"/>
              <w:rPr>
                <w:color w:val="000000" w:themeColor="text1"/>
                <w:lang w:eastAsia="ar-SA"/>
              </w:rPr>
            </w:pPr>
            <w:r w:rsidRPr="00B75F1B">
              <w:rPr>
                <w:color w:val="000000" w:themeColor="text1"/>
              </w:rPr>
              <w:t>1.21</w:t>
            </w:r>
          </w:p>
        </w:tc>
        <w:tc>
          <w:tcPr>
            <w:tcW w:w="1211" w:type="dxa"/>
            <w:tcBorders>
              <w:top w:val="single" w:sz="4" w:space="0" w:color="auto"/>
              <w:left w:val="single" w:sz="4" w:space="0" w:color="auto"/>
              <w:bottom w:val="single" w:sz="4" w:space="0" w:color="auto"/>
              <w:right w:val="single" w:sz="4" w:space="0" w:color="auto"/>
            </w:tcBorders>
            <w:vAlign w:val="bottom"/>
          </w:tcPr>
          <w:p w14:paraId="1ADAAC67" w14:textId="77777777" w:rsidR="00DB1874" w:rsidRPr="00B75F1B" w:rsidRDefault="00DB1874" w:rsidP="00937EDA">
            <w:pPr>
              <w:pStyle w:val="afffa"/>
              <w:rPr>
                <w:color w:val="000000" w:themeColor="text1"/>
                <w:lang w:eastAsia="ar-SA"/>
              </w:rPr>
            </w:pPr>
            <w:r w:rsidRPr="00B75F1B">
              <w:rPr>
                <w:color w:val="000000" w:themeColor="text1"/>
              </w:rPr>
              <w:t>高</w:t>
            </w:r>
          </w:p>
        </w:tc>
      </w:tr>
      <w:tr w:rsidR="00DB1874" w:rsidRPr="00B75F1B" w14:paraId="7941B881" w14:textId="77777777" w:rsidTr="00937EDA">
        <w:trPr>
          <w:trHeight w:val="326"/>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E2BB153" w14:textId="77777777" w:rsidR="00DB1874" w:rsidRPr="00B75F1B" w:rsidRDefault="00DB1874" w:rsidP="00937EDA">
            <w:pPr>
              <w:pStyle w:val="afffa"/>
              <w:rPr>
                <w:color w:val="000000" w:themeColor="text1"/>
                <w:lang w:eastAsia="ar-SA"/>
              </w:rPr>
            </w:pPr>
            <w:r w:rsidRPr="00B75F1B">
              <w:rPr>
                <w:color w:val="000000" w:themeColor="text1"/>
                <w:lang w:eastAsia="ar-SA"/>
              </w:rPr>
              <w:t>大村鄉</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6D3EA7C6" w14:textId="77777777" w:rsidR="00DB1874" w:rsidRPr="00B75F1B" w:rsidRDefault="00DB1874" w:rsidP="00937EDA">
            <w:pPr>
              <w:pStyle w:val="afffa"/>
              <w:rPr>
                <w:color w:val="000000" w:themeColor="text1"/>
                <w:lang w:eastAsia="ar-SA"/>
              </w:rPr>
            </w:pPr>
            <w:r w:rsidRPr="00B75F1B">
              <w:rPr>
                <w:color w:val="000000" w:themeColor="text1"/>
              </w:rPr>
              <w:t>-2.01</w:t>
            </w:r>
          </w:p>
        </w:tc>
        <w:tc>
          <w:tcPr>
            <w:tcW w:w="1211" w:type="dxa"/>
            <w:tcBorders>
              <w:top w:val="single" w:sz="4" w:space="0" w:color="auto"/>
              <w:left w:val="single" w:sz="4" w:space="0" w:color="auto"/>
              <w:bottom w:val="single" w:sz="4" w:space="0" w:color="auto"/>
              <w:right w:val="double" w:sz="4" w:space="0" w:color="auto"/>
            </w:tcBorders>
            <w:noWrap/>
            <w:vAlign w:val="bottom"/>
            <w:hideMark/>
          </w:tcPr>
          <w:p w14:paraId="17B7430E" w14:textId="77777777" w:rsidR="00DB1874" w:rsidRPr="00B75F1B" w:rsidRDefault="00DB1874" w:rsidP="00937EDA">
            <w:pPr>
              <w:pStyle w:val="afffa"/>
              <w:rPr>
                <w:color w:val="000000" w:themeColor="text1"/>
                <w:lang w:eastAsia="ar-SA"/>
              </w:rPr>
            </w:pPr>
            <w:r w:rsidRPr="00B75F1B">
              <w:rPr>
                <w:color w:val="000000" w:themeColor="text1"/>
              </w:rPr>
              <w:t>低</w:t>
            </w:r>
          </w:p>
        </w:tc>
        <w:tc>
          <w:tcPr>
            <w:tcW w:w="1211" w:type="dxa"/>
            <w:tcBorders>
              <w:top w:val="single" w:sz="4" w:space="0" w:color="auto"/>
              <w:left w:val="double" w:sz="4" w:space="0" w:color="auto"/>
              <w:bottom w:val="single" w:sz="4" w:space="0" w:color="auto"/>
              <w:right w:val="single" w:sz="4" w:space="0" w:color="auto"/>
            </w:tcBorders>
            <w:vAlign w:val="center"/>
          </w:tcPr>
          <w:p w14:paraId="6C9427C1" w14:textId="77777777" w:rsidR="00DB1874" w:rsidRPr="00B75F1B" w:rsidRDefault="00DB1874" w:rsidP="00937EDA">
            <w:pPr>
              <w:pStyle w:val="afffa"/>
              <w:rPr>
                <w:color w:val="000000" w:themeColor="text1"/>
                <w:lang w:eastAsia="ar-SA"/>
              </w:rPr>
            </w:pPr>
            <w:r w:rsidRPr="00B75F1B">
              <w:rPr>
                <w:color w:val="000000" w:themeColor="text1"/>
                <w:lang w:eastAsia="ar-SA"/>
              </w:rPr>
              <w:t>溪州鄉</w:t>
            </w:r>
          </w:p>
        </w:tc>
        <w:tc>
          <w:tcPr>
            <w:tcW w:w="1830" w:type="dxa"/>
            <w:tcBorders>
              <w:top w:val="single" w:sz="4" w:space="0" w:color="auto"/>
              <w:left w:val="single" w:sz="4" w:space="0" w:color="auto"/>
              <w:bottom w:val="single" w:sz="4" w:space="0" w:color="auto"/>
              <w:right w:val="single" w:sz="4" w:space="0" w:color="auto"/>
            </w:tcBorders>
            <w:vAlign w:val="bottom"/>
          </w:tcPr>
          <w:p w14:paraId="0AC615BF" w14:textId="77777777" w:rsidR="00DB1874" w:rsidRPr="00B75F1B" w:rsidRDefault="00DB1874" w:rsidP="00937EDA">
            <w:pPr>
              <w:pStyle w:val="afffa"/>
              <w:rPr>
                <w:color w:val="000000" w:themeColor="text1"/>
                <w:lang w:eastAsia="ar-SA"/>
              </w:rPr>
            </w:pPr>
            <w:r w:rsidRPr="00B75F1B">
              <w:rPr>
                <w:color w:val="000000" w:themeColor="text1"/>
              </w:rPr>
              <w:t>2.15</w:t>
            </w:r>
          </w:p>
        </w:tc>
        <w:tc>
          <w:tcPr>
            <w:tcW w:w="1211" w:type="dxa"/>
            <w:tcBorders>
              <w:top w:val="single" w:sz="4" w:space="0" w:color="auto"/>
              <w:left w:val="single" w:sz="4" w:space="0" w:color="auto"/>
              <w:bottom w:val="single" w:sz="4" w:space="0" w:color="auto"/>
              <w:right w:val="single" w:sz="4" w:space="0" w:color="auto"/>
            </w:tcBorders>
            <w:vAlign w:val="bottom"/>
          </w:tcPr>
          <w:p w14:paraId="6C3CF2F6" w14:textId="77777777" w:rsidR="00DB1874" w:rsidRPr="00B75F1B" w:rsidRDefault="00DB1874" w:rsidP="00937EDA">
            <w:pPr>
              <w:pStyle w:val="afffa"/>
              <w:rPr>
                <w:color w:val="000000" w:themeColor="text1"/>
                <w:lang w:eastAsia="ar-SA"/>
              </w:rPr>
            </w:pPr>
            <w:r w:rsidRPr="00B75F1B">
              <w:rPr>
                <w:color w:val="000000" w:themeColor="text1"/>
              </w:rPr>
              <w:t>高</w:t>
            </w:r>
          </w:p>
        </w:tc>
      </w:tr>
    </w:tbl>
    <w:p w14:paraId="457BA44D" w14:textId="0956262C" w:rsidR="00DB1874" w:rsidRPr="00B75F1B" w:rsidRDefault="00DB1874" w:rsidP="00B75F1B">
      <w:pPr>
        <w:pStyle w:val="Default"/>
        <w:spacing w:line="400" w:lineRule="exact"/>
        <w:jc w:val="center"/>
        <w:rPr>
          <w:rFonts w:ascii="Times New Roman" w:hAnsi="Times New Roman" w:cs="Times New Roman"/>
          <w:color w:val="000000" w:themeColor="text1"/>
          <w:sz w:val="28"/>
          <w:szCs w:val="28"/>
        </w:rPr>
      </w:pPr>
      <w:r w:rsidRPr="00B75F1B">
        <w:rPr>
          <w:rFonts w:hint="eastAsia"/>
          <w:noProof/>
          <w:color w:val="000000" w:themeColor="text1"/>
          <w:sz w:val="28"/>
          <w:szCs w:val="28"/>
        </w:rPr>
        <w:drawing>
          <wp:anchor distT="0" distB="0" distL="114300" distR="114300" simplePos="0" relativeHeight="251672576" behindDoc="0" locked="0" layoutInCell="1" allowOverlap="1" wp14:anchorId="66A07BE7" wp14:editId="27DFF24B">
            <wp:simplePos x="0" y="0"/>
            <wp:positionH relativeFrom="margin">
              <wp:align>center</wp:align>
            </wp:positionH>
            <wp:positionV relativeFrom="paragraph">
              <wp:posOffset>19296</wp:posOffset>
            </wp:positionV>
            <wp:extent cx="4591548" cy="4319985"/>
            <wp:effectExtent l="19050" t="19050" r="19050" b="23495"/>
            <wp:wrapTopAndBottom/>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91548" cy="43199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Start w:id="164" w:name="_Toc175318480"/>
      <w:bookmarkStart w:id="165" w:name="_Toc186748569"/>
      <w:r w:rsidRPr="00B75F1B">
        <w:rPr>
          <w:rFonts w:ascii="Times New Roman" w:hAnsi="Times New Roman" w:cs="Times New Roman"/>
          <w:color w:val="000000" w:themeColor="text1"/>
          <w:sz w:val="28"/>
          <w:szCs w:val="28"/>
        </w:rPr>
        <w:t>圖</w:t>
      </w:r>
      <w:r w:rsidRPr="00B75F1B">
        <w:rPr>
          <w:rFonts w:ascii="Times New Roman" w:hAnsi="Times New Roman" w:cs="Times New Roman"/>
          <w:color w:val="000000" w:themeColor="text1"/>
          <w:sz w:val="28"/>
          <w:szCs w:val="28"/>
        </w:rPr>
        <w:t>1-3-</w:t>
      </w:r>
      <w:r w:rsidR="00A82EB5">
        <w:rPr>
          <w:rFonts w:ascii="Times New Roman" w:hAnsi="Times New Roman" w:cs="Times New Roman"/>
          <w:color w:val="000000" w:themeColor="text1"/>
          <w:sz w:val="28"/>
          <w:szCs w:val="28"/>
        </w:rPr>
        <w:t>2</w:t>
      </w:r>
      <w:r w:rsidRPr="00B75F1B">
        <w:rPr>
          <w:rFonts w:ascii="Times New Roman" w:hAnsi="Times New Roman" w:cs="Times New Roman"/>
          <w:color w:val="000000" w:themeColor="text1"/>
          <w:sz w:val="28"/>
          <w:szCs w:val="28"/>
        </w:rPr>
        <w:t xml:space="preserve"> </w:t>
      </w:r>
      <w:r w:rsidRPr="00B75F1B">
        <w:rPr>
          <w:rFonts w:ascii="Times New Roman" w:hAnsi="Times New Roman" w:cs="Times New Roman"/>
          <w:color w:val="000000" w:themeColor="text1"/>
          <w:sz w:val="28"/>
          <w:szCs w:val="28"/>
        </w:rPr>
        <w:t>彰化縣各鄉鎮市社會脆弱度分級分布圖</w:t>
      </w:r>
      <w:bookmarkEnd w:id="164"/>
      <w:bookmarkEnd w:id="165"/>
    </w:p>
    <w:p w14:paraId="0045A405" w14:textId="77777777" w:rsidR="00BF4F4F" w:rsidRDefault="00BF4F4F" w:rsidP="00DB1874">
      <w:pPr>
        <w:pStyle w:val="30"/>
        <w:spacing w:line="419" w:lineRule="exact"/>
        <w:ind w:left="0"/>
        <w:jc w:val="both"/>
        <w:rPr>
          <w:rFonts w:ascii="標楷體" w:eastAsia="標楷體" w:hAnsi="標楷體"/>
        </w:rPr>
      </w:pPr>
      <w:bookmarkStart w:id="166" w:name="_Toc25825359"/>
      <w:bookmarkStart w:id="167" w:name="_Toc25826083"/>
      <w:bookmarkStart w:id="168" w:name="_Toc25826216"/>
      <w:bookmarkStart w:id="169" w:name="_Toc25826353"/>
      <w:bookmarkStart w:id="170" w:name="_Toc186748654"/>
      <w:bookmarkEnd w:id="153"/>
      <w:bookmarkEnd w:id="154"/>
      <w:bookmarkEnd w:id="155"/>
      <w:bookmarkEnd w:id="156"/>
      <w:bookmarkEnd w:id="160"/>
    </w:p>
    <w:p w14:paraId="7062A3A3" w14:textId="44C2CD2A" w:rsidR="00DB1874" w:rsidRPr="00DB1874" w:rsidRDefault="00DB1874" w:rsidP="00DB1874">
      <w:pPr>
        <w:pStyle w:val="30"/>
        <w:spacing w:line="419" w:lineRule="exact"/>
        <w:ind w:left="0"/>
        <w:jc w:val="both"/>
        <w:rPr>
          <w:rFonts w:ascii="標楷體" w:eastAsia="標楷體" w:hAnsi="標楷體"/>
          <w:bCs w:val="0"/>
        </w:rPr>
      </w:pPr>
      <w:bookmarkStart w:id="171" w:name="_Toc203852941"/>
      <w:r w:rsidRPr="00DB1874">
        <w:rPr>
          <w:rFonts w:ascii="標楷體" w:eastAsia="標楷體" w:hAnsi="標楷體"/>
        </w:rPr>
        <w:t>第</w:t>
      </w:r>
      <w:r w:rsidRPr="00DB1874">
        <w:rPr>
          <w:rFonts w:ascii="標楷體" w:eastAsia="標楷體" w:hAnsi="標楷體" w:hint="eastAsia"/>
        </w:rPr>
        <w:t>三</w:t>
      </w:r>
      <w:r w:rsidRPr="00DB1874">
        <w:rPr>
          <w:rFonts w:ascii="標楷體" w:eastAsia="標楷體" w:hAnsi="標楷體"/>
        </w:rPr>
        <w:t xml:space="preserve">節 </w:t>
      </w:r>
      <w:bookmarkStart w:id="172" w:name="_Hlk196489905"/>
      <w:bookmarkStart w:id="173" w:name="_Hlk191907750"/>
      <w:bookmarkEnd w:id="166"/>
      <w:bookmarkEnd w:id="167"/>
      <w:bookmarkEnd w:id="168"/>
      <w:bookmarkEnd w:id="169"/>
      <w:r w:rsidRPr="00DB1874">
        <w:rPr>
          <w:rFonts w:ascii="標楷體" w:eastAsia="標楷體" w:hAnsi="標楷體" w:hint="eastAsia"/>
        </w:rPr>
        <w:t>各相關單位之分工</w:t>
      </w:r>
      <w:bookmarkStart w:id="174" w:name="_Hlk193619707"/>
      <w:r w:rsidRPr="00DB1874">
        <w:rPr>
          <w:rFonts w:ascii="標楷體" w:eastAsia="標楷體" w:hAnsi="標楷體" w:hint="eastAsia"/>
        </w:rPr>
        <w:t>、權責</w:t>
      </w:r>
      <w:bookmarkEnd w:id="170"/>
      <w:bookmarkEnd w:id="171"/>
    </w:p>
    <w:p w14:paraId="132C980F" w14:textId="77777777" w:rsidR="00DB1874" w:rsidRPr="0088103F" w:rsidRDefault="00DB1874" w:rsidP="00DB1874">
      <w:pPr>
        <w:spacing w:line="400" w:lineRule="exact"/>
        <w:jc w:val="both"/>
        <w:rPr>
          <w:rFonts w:ascii="標楷體" w:eastAsia="標楷體" w:hAnsi="標楷體" w:cs="Times New Roman"/>
          <w:b/>
          <w:bCs/>
          <w:color w:val="000000"/>
          <w:sz w:val="28"/>
          <w:szCs w:val="28"/>
        </w:rPr>
      </w:pPr>
      <w:bookmarkStart w:id="175" w:name="_Hlk193619734"/>
      <w:bookmarkEnd w:id="172"/>
      <w:bookmarkEnd w:id="174"/>
      <w:r w:rsidRPr="0088103F">
        <w:rPr>
          <w:rFonts w:ascii="Times New Roman" w:eastAsia="標楷體" w:hAnsi="Times New Roman" w:cs="Times New Roman" w:hint="eastAsia"/>
          <w:b/>
          <w:bCs/>
          <w:color w:val="000000"/>
          <w:sz w:val="28"/>
          <w:szCs w:val="28"/>
        </w:rPr>
        <w:t>壹</w:t>
      </w:r>
      <w:r w:rsidRPr="0088103F">
        <w:rPr>
          <w:rFonts w:ascii="新細明體" w:hAnsi="新細明體" w:cs="Times New Roman" w:hint="eastAsia"/>
          <w:b/>
          <w:bCs/>
          <w:color w:val="000000"/>
          <w:sz w:val="28"/>
          <w:szCs w:val="28"/>
        </w:rPr>
        <w:t>、</w:t>
      </w:r>
      <w:bookmarkStart w:id="176" w:name="_Hlk196733892"/>
      <w:r w:rsidRPr="0088103F">
        <w:rPr>
          <w:rFonts w:ascii="標楷體" w:eastAsia="標楷體" w:hAnsi="標楷體" w:cs="Times New Roman" w:hint="eastAsia"/>
          <w:b/>
          <w:bCs/>
          <w:color w:val="000000"/>
          <w:sz w:val="28"/>
          <w:szCs w:val="28"/>
        </w:rPr>
        <w:t>各類災害業務主辦單位</w:t>
      </w:r>
    </w:p>
    <w:p w14:paraId="30D22408" w14:textId="77777777" w:rsidR="00DB1874" w:rsidRPr="0088103F" w:rsidRDefault="00DB1874" w:rsidP="00DB1874">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88103F">
        <w:rPr>
          <w:rFonts w:ascii="Times New Roman" w:eastAsia="標楷體" w:hAnsi="Times New Roman" w:cs="Times New Roman" w:hint="eastAsia"/>
          <w:color w:val="000000"/>
          <w:sz w:val="28"/>
          <w:szCs w:val="28"/>
        </w:rPr>
        <w:t>目前本</w:t>
      </w:r>
      <w:r>
        <w:rPr>
          <w:rFonts w:ascii="Times New Roman" w:eastAsia="標楷體" w:hAnsi="Times New Roman" w:cs="Times New Roman" w:hint="eastAsia"/>
          <w:color w:val="000000"/>
          <w:sz w:val="28"/>
          <w:szCs w:val="28"/>
        </w:rPr>
        <w:t>鄉</w:t>
      </w:r>
      <w:r w:rsidRPr="0088103F">
        <w:rPr>
          <w:rFonts w:ascii="Times New Roman" w:eastAsia="標楷體" w:hAnsi="Times New Roman" w:cs="Times New Roman" w:hint="eastAsia"/>
          <w:color w:val="000000"/>
          <w:sz w:val="28"/>
          <w:szCs w:val="28"/>
        </w:rPr>
        <w:t>各類災害之業務主</w:t>
      </w:r>
      <w:r>
        <w:rPr>
          <w:rFonts w:ascii="Times New Roman" w:eastAsia="標楷體" w:hAnsi="Times New Roman" w:cs="Times New Roman" w:hint="eastAsia"/>
          <w:color w:val="000000"/>
          <w:sz w:val="28"/>
          <w:szCs w:val="28"/>
        </w:rPr>
        <w:t>辦單位</w:t>
      </w:r>
      <w:r w:rsidRPr="0088103F">
        <w:rPr>
          <w:rFonts w:ascii="Times New Roman" w:eastAsia="標楷體" w:hAnsi="Times New Roman" w:cs="Times New Roman" w:hint="eastAsia"/>
          <w:color w:val="000000"/>
          <w:sz w:val="28"/>
          <w:szCs w:val="28"/>
        </w:rPr>
        <w:t>權責劃分如下：</w:t>
      </w:r>
    </w:p>
    <w:p w14:paraId="08BD23AC" w14:textId="1BD1D3F9" w:rsidR="00DB1874" w:rsidRPr="00AB1438" w:rsidRDefault="00DB1874" w:rsidP="00524125">
      <w:pPr>
        <w:pStyle w:val="a6"/>
        <w:numPr>
          <w:ilvl w:val="0"/>
          <w:numId w:val="156"/>
        </w:numPr>
        <w:autoSpaceDE/>
        <w:autoSpaceDN/>
        <w:spacing w:line="400" w:lineRule="exact"/>
        <w:ind w:hanging="2804"/>
        <w:jc w:val="both"/>
        <w:rPr>
          <w:rFonts w:ascii="Times New Roman" w:eastAsia="標楷體" w:hAnsi="Times New Roman" w:cs="Times New Roman"/>
          <w:color w:val="000000"/>
          <w:sz w:val="28"/>
          <w:szCs w:val="28"/>
        </w:rPr>
      </w:pPr>
      <w:r w:rsidRPr="0085619D">
        <w:rPr>
          <w:rFonts w:ascii="Times New Roman" w:eastAsia="標楷體" w:hAnsi="Times New Roman" w:cs="Times New Roman" w:hint="eastAsia"/>
          <w:color w:val="000000"/>
          <w:sz w:val="28"/>
          <w:szCs w:val="28"/>
        </w:rPr>
        <w:t>風災、震災、輻射災害：</w:t>
      </w:r>
      <w:r w:rsidRPr="00AB1438">
        <w:rPr>
          <w:rFonts w:ascii="Times New Roman" w:eastAsia="標楷體" w:hAnsi="Times New Roman" w:cs="Times New Roman" w:hint="eastAsia"/>
          <w:sz w:val="28"/>
          <w:szCs w:val="28"/>
        </w:rPr>
        <w:t>民政課</w:t>
      </w:r>
    </w:p>
    <w:p w14:paraId="03E44964" w14:textId="5BBDB891" w:rsidR="00AB1438" w:rsidRPr="00AB1438" w:rsidRDefault="00AB1438" w:rsidP="00524125">
      <w:pPr>
        <w:pStyle w:val="a6"/>
        <w:numPr>
          <w:ilvl w:val="0"/>
          <w:numId w:val="156"/>
        </w:numPr>
        <w:autoSpaceDE/>
        <w:autoSpaceDN/>
        <w:spacing w:line="400" w:lineRule="exact"/>
        <w:ind w:hanging="2804"/>
        <w:jc w:val="both"/>
        <w:rPr>
          <w:rFonts w:ascii="Times New Roman" w:eastAsia="標楷體" w:hAnsi="Times New Roman" w:cs="Times New Roman"/>
          <w:b/>
          <w:bCs/>
          <w:color w:val="EE0000"/>
          <w:sz w:val="28"/>
          <w:szCs w:val="28"/>
        </w:rPr>
      </w:pPr>
      <w:r w:rsidRPr="00AB1438">
        <w:rPr>
          <w:rFonts w:ascii="Times New Roman" w:eastAsia="標楷體" w:hAnsi="Times New Roman" w:cs="Times New Roman" w:hint="eastAsia"/>
          <w:b/>
          <w:bCs/>
          <w:color w:val="EE0000"/>
          <w:sz w:val="28"/>
          <w:szCs w:val="28"/>
        </w:rPr>
        <w:t>重大火災、爆炸災害</w:t>
      </w:r>
      <w:r w:rsidR="007C29FC" w:rsidRPr="007C29FC">
        <w:rPr>
          <w:rFonts w:ascii="Times New Roman" w:eastAsia="標楷體" w:hAnsi="Times New Roman" w:cs="Times New Roman" w:hint="eastAsia"/>
          <w:b/>
          <w:bCs/>
          <w:color w:val="EE0000"/>
          <w:sz w:val="28"/>
          <w:szCs w:val="28"/>
        </w:rPr>
        <w:t>、空難</w:t>
      </w:r>
      <w:r w:rsidR="008E501A" w:rsidRPr="0085619D">
        <w:rPr>
          <w:rFonts w:ascii="Times New Roman" w:eastAsia="標楷體" w:hAnsi="Times New Roman" w:cs="Times New Roman" w:hint="eastAsia"/>
          <w:color w:val="000000"/>
          <w:sz w:val="28"/>
          <w:szCs w:val="28"/>
        </w:rPr>
        <w:t>、</w:t>
      </w:r>
      <w:r w:rsidR="008E501A" w:rsidRPr="008E501A">
        <w:rPr>
          <w:rFonts w:ascii="Times New Roman" w:eastAsia="標楷體" w:hAnsi="Times New Roman" w:cs="Times New Roman" w:hint="eastAsia"/>
          <w:b/>
          <w:bCs/>
          <w:color w:val="EE0000"/>
          <w:sz w:val="28"/>
          <w:szCs w:val="28"/>
        </w:rPr>
        <w:t>海難</w:t>
      </w:r>
      <w:r w:rsidRPr="00AB1438">
        <w:rPr>
          <w:rFonts w:ascii="Times New Roman" w:eastAsia="標楷體" w:hAnsi="Times New Roman" w:cs="Times New Roman" w:hint="eastAsia"/>
          <w:b/>
          <w:bCs/>
          <w:color w:val="EE0000"/>
          <w:sz w:val="28"/>
          <w:szCs w:val="28"/>
        </w:rPr>
        <w:t>:</w:t>
      </w:r>
      <w:r w:rsidRPr="00AB1438">
        <w:rPr>
          <w:rFonts w:ascii="Times New Roman" w:eastAsia="標楷體" w:hAnsi="Times New Roman" w:cs="Times New Roman" w:hint="eastAsia"/>
          <w:b/>
          <w:bCs/>
          <w:color w:val="EE0000"/>
          <w:sz w:val="28"/>
          <w:szCs w:val="28"/>
        </w:rPr>
        <w:t>埔鹽消防分隊</w:t>
      </w:r>
    </w:p>
    <w:p w14:paraId="5B0E2C03" w14:textId="77777777" w:rsidR="00DB1874" w:rsidRPr="0085619D" w:rsidRDefault="00DB1874" w:rsidP="00524125">
      <w:pPr>
        <w:pStyle w:val="a6"/>
        <w:numPr>
          <w:ilvl w:val="0"/>
          <w:numId w:val="156"/>
        </w:numPr>
        <w:autoSpaceDE/>
        <w:autoSpaceDN/>
        <w:spacing w:line="400" w:lineRule="exact"/>
        <w:ind w:left="546" w:hanging="546"/>
        <w:jc w:val="both"/>
        <w:rPr>
          <w:rFonts w:ascii="Times New Roman" w:eastAsia="標楷體" w:hAnsi="Times New Roman" w:cs="Times New Roman"/>
          <w:color w:val="000000"/>
          <w:sz w:val="28"/>
          <w:szCs w:val="28"/>
        </w:rPr>
      </w:pPr>
      <w:r w:rsidRPr="0085619D">
        <w:rPr>
          <w:rFonts w:ascii="Times New Roman" w:eastAsia="標楷體" w:hAnsi="Times New Roman" w:cs="Times New Roman" w:hint="eastAsia"/>
          <w:color w:val="000000"/>
          <w:sz w:val="28"/>
          <w:szCs w:val="28"/>
        </w:rPr>
        <w:t>水災、旱災、公用氣體與油料管線、輸電線路及工業管線災害：</w:t>
      </w:r>
      <w:r w:rsidRPr="00080108">
        <w:rPr>
          <w:rFonts w:ascii="Times New Roman" w:eastAsia="標楷體" w:hAnsi="Times New Roman" w:cs="Times New Roman" w:hint="eastAsia"/>
          <w:sz w:val="28"/>
          <w:szCs w:val="28"/>
        </w:rPr>
        <w:t>建設課</w:t>
      </w:r>
    </w:p>
    <w:p w14:paraId="49BB6793" w14:textId="1BFDC268" w:rsidR="00DB1874" w:rsidRPr="0085619D" w:rsidRDefault="00DB1874" w:rsidP="00524125">
      <w:pPr>
        <w:pStyle w:val="a6"/>
        <w:numPr>
          <w:ilvl w:val="0"/>
          <w:numId w:val="156"/>
        </w:numPr>
        <w:autoSpaceDE/>
        <w:autoSpaceDN/>
        <w:spacing w:line="400" w:lineRule="exact"/>
        <w:ind w:left="546" w:hanging="546"/>
        <w:jc w:val="both"/>
        <w:rPr>
          <w:rFonts w:ascii="Times New Roman" w:eastAsia="標楷體" w:hAnsi="Times New Roman" w:cs="Times New Roman"/>
          <w:color w:val="000000"/>
          <w:sz w:val="28"/>
          <w:szCs w:val="28"/>
        </w:rPr>
      </w:pPr>
      <w:r w:rsidRPr="0085619D">
        <w:rPr>
          <w:rFonts w:ascii="Times New Roman" w:eastAsia="標楷體" w:hAnsi="Times New Roman" w:cs="Times New Roman" w:hint="eastAsia"/>
          <w:color w:val="000000"/>
          <w:sz w:val="28"/>
          <w:szCs w:val="28"/>
        </w:rPr>
        <w:t>寒</w:t>
      </w:r>
      <w:r w:rsidR="00A65164" w:rsidRPr="00A65164">
        <w:rPr>
          <w:rFonts w:ascii="Times New Roman" w:eastAsia="標楷體" w:hAnsi="Times New Roman" w:cs="Times New Roman" w:hint="eastAsia"/>
          <w:b/>
          <w:bCs/>
          <w:color w:val="EE0000"/>
          <w:sz w:val="28"/>
          <w:szCs w:val="28"/>
        </w:rPr>
        <w:t>害</w:t>
      </w:r>
      <w:r w:rsidRPr="0085619D">
        <w:rPr>
          <w:rFonts w:ascii="Times New Roman" w:eastAsia="標楷體" w:hAnsi="Times New Roman" w:cs="Times New Roman" w:hint="eastAsia"/>
          <w:color w:val="000000"/>
          <w:sz w:val="28"/>
          <w:szCs w:val="28"/>
        </w:rPr>
        <w:t>、森林火災</w:t>
      </w:r>
      <w:r w:rsidR="00A65164" w:rsidRPr="00A65164">
        <w:rPr>
          <w:rFonts w:ascii="Times New Roman" w:eastAsia="標楷體" w:hAnsi="Times New Roman" w:cs="Times New Roman" w:hint="eastAsia"/>
          <w:b/>
          <w:bCs/>
          <w:color w:val="EE0000"/>
          <w:sz w:val="28"/>
          <w:szCs w:val="28"/>
        </w:rPr>
        <w:t>災害</w:t>
      </w:r>
      <w:r w:rsidRPr="0085619D">
        <w:rPr>
          <w:rFonts w:ascii="Times New Roman" w:eastAsia="標楷體" w:hAnsi="Times New Roman" w:cs="Times New Roman" w:hint="eastAsia"/>
          <w:color w:val="000000"/>
          <w:sz w:val="28"/>
          <w:szCs w:val="28"/>
        </w:rPr>
        <w:t>、土石流</w:t>
      </w:r>
      <w:r w:rsidR="004C56FF" w:rsidRPr="00A65164">
        <w:rPr>
          <w:rFonts w:ascii="Times New Roman" w:eastAsia="標楷體" w:hAnsi="Times New Roman" w:cs="Times New Roman" w:hint="eastAsia"/>
          <w:b/>
          <w:bCs/>
          <w:color w:val="EE0000"/>
          <w:sz w:val="28"/>
          <w:szCs w:val="28"/>
        </w:rPr>
        <w:t>災害</w:t>
      </w:r>
      <w:r w:rsidRPr="0085619D">
        <w:rPr>
          <w:rFonts w:ascii="Times New Roman" w:eastAsia="標楷體" w:hAnsi="Times New Roman" w:cs="Times New Roman" w:hint="eastAsia"/>
          <w:color w:val="000000"/>
          <w:sz w:val="28"/>
          <w:szCs w:val="28"/>
        </w:rPr>
        <w:t>：</w:t>
      </w:r>
      <w:r w:rsidRPr="004C56FF">
        <w:rPr>
          <w:rFonts w:ascii="Times New Roman" w:eastAsia="標楷體" w:hAnsi="Times New Roman" w:cs="Times New Roman" w:hint="eastAsia"/>
          <w:sz w:val="28"/>
          <w:szCs w:val="28"/>
        </w:rPr>
        <w:t>農業課</w:t>
      </w:r>
    </w:p>
    <w:p w14:paraId="35814F3D" w14:textId="77777777" w:rsidR="00DB1874" w:rsidRPr="00196AA2" w:rsidRDefault="00DB1874" w:rsidP="00524125">
      <w:pPr>
        <w:pStyle w:val="a6"/>
        <w:numPr>
          <w:ilvl w:val="0"/>
          <w:numId w:val="156"/>
        </w:numPr>
        <w:autoSpaceDE/>
        <w:autoSpaceDN/>
        <w:spacing w:line="400" w:lineRule="exact"/>
        <w:ind w:left="546" w:hanging="546"/>
        <w:jc w:val="both"/>
        <w:rPr>
          <w:rFonts w:ascii="Times New Roman" w:eastAsia="標楷體" w:hAnsi="Times New Roman" w:cs="Times New Roman"/>
          <w:sz w:val="28"/>
          <w:szCs w:val="28"/>
        </w:rPr>
      </w:pPr>
      <w:r w:rsidRPr="0085619D">
        <w:rPr>
          <w:rFonts w:ascii="Times New Roman" w:eastAsia="標楷體" w:hAnsi="Times New Roman" w:cs="Times New Roman" w:hint="eastAsia"/>
          <w:color w:val="000000"/>
          <w:sz w:val="28"/>
          <w:szCs w:val="28"/>
        </w:rPr>
        <w:t>陸上交通事故</w:t>
      </w:r>
      <w:r w:rsidRPr="0085619D">
        <w:rPr>
          <w:rFonts w:ascii="Times New Roman" w:eastAsia="標楷體" w:hAnsi="Times New Roman" w:cs="Times New Roman" w:hint="eastAsia"/>
          <w:color w:val="000000"/>
          <w:sz w:val="28"/>
          <w:szCs w:val="28"/>
        </w:rPr>
        <w:t>(</w:t>
      </w:r>
      <w:r w:rsidRPr="0085619D">
        <w:rPr>
          <w:rFonts w:ascii="Times New Roman" w:eastAsia="標楷體" w:hAnsi="Times New Roman" w:cs="Times New Roman" w:hint="eastAsia"/>
          <w:color w:val="000000"/>
          <w:sz w:val="28"/>
          <w:szCs w:val="28"/>
        </w:rPr>
        <w:t>道路、橋樑等交通建設主體</w:t>
      </w:r>
      <w:r w:rsidRPr="0085619D">
        <w:rPr>
          <w:rFonts w:ascii="Times New Roman" w:eastAsia="標楷體" w:hAnsi="Times New Roman" w:cs="Times New Roman" w:hint="eastAsia"/>
          <w:color w:val="000000"/>
          <w:sz w:val="28"/>
          <w:szCs w:val="28"/>
        </w:rPr>
        <w:t>)</w:t>
      </w:r>
      <w:r w:rsidRPr="0085619D">
        <w:rPr>
          <w:rFonts w:ascii="Times New Roman" w:eastAsia="標楷體" w:hAnsi="Times New Roman" w:cs="Times New Roman" w:hint="eastAsia"/>
          <w:color w:val="000000"/>
          <w:sz w:val="28"/>
          <w:szCs w:val="28"/>
        </w:rPr>
        <w:t>：</w:t>
      </w:r>
      <w:r w:rsidRPr="00196AA2">
        <w:rPr>
          <w:rFonts w:ascii="Times New Roman" w:eastAsia="標楷體" w:hAnsi="Times New Roman" w:cs="Times New Roman" w:hint="eastAsia"/>
          <w:sz w:val="28"/>
          <w:szCs w:val="28"/>
        </w:rPr>
        <w:t>建設課</w:t>
      </w:r>
    </w:p>
    <w:p w14:paraId="3CC9B306" w14:textId="21DD94F5" w:rsidR="00DB1874" w:rsidRPr="00CA5FD6" w:rsidRDefault="00DB1874" w:rsidP="00524125">
      <w:pPr>
        <w:pStyle w:val="a6"/>
        <w:numPr>
          <w:ilvl w:val="0"/>
          <w:numId w:val="156"/>
        </w:numPr>
        <w:autoSpaceDE/>
        <w:autoSpaceDN/>
        <w:spacing w:line="400" w:lineRule="exact"/>
        <w:ind w:left="546" w:hanging="546"/>
        <w:jc w:val="both"/>
        <w:rPr>
          <w:rFonts w:ascii="Times New Roman" w:eastAsia="標楷體" w:hAnsi="Times New Roman" w:cs="Times New Roman"/>
          <w:sz w:val="28"/>
          <w:szCs w:val="28"/>
        </w:rPr>
      </w:pPr>
      <w:r w:rsidRPr="0085619D">
        <w:rPr>
          <w:rFonts w:ascii="Times New Roman" w:eastAsia="標楷體" w:hAnsi="Times New Roman" w:cs="Times New Roman" w:hint="eastAsia"/>
          <w:color w:val="000000"/>
          <w:sz w:val="28"/>
          <w:szCs w:val="28"/>
        </w:rPr>
        <w:t>陸上交通事故</w:t>
      </w:r>
      <w:r w:rsidRPr="0085619D">
        <w:rPr>
          <w:rFonts w:ascii="Times New Roman" w:eastAsia="標楷體" w:hAnsi="Times New Roman" w:cs="Times New Roman" w:hint="eastAsia"/>
          <w:color w:val="000000"/>
          <w:sz w:val="28"/>
          <w:szCs w:val="28"/>
        </w:rPr>
        <w:t>(</w:t>
      </w:r>
      <w:r w:rsidRPr="0085619D">
        <w:rPr>
          <w:rFonts w:ascii="Times New Roman" w:eastAsia="標楷體" w:hAnsi="Times New Roman" w:cs="Times New Roman" w:hint="eastAsia"/>
          <w:color w:val="000000"/>
          <w:sz w:val="28"/>
          <w:szCs w:val="28"/>
        </w:rPr>
        <w:t>運輸工具</w:t>
      </w:r>
      <w:r w:rsidRPr="0085619D">
        <w:rPr>
          <w:rFonts w:ascii="Times New Roman" w:eastAsia="標楷體" w:hAnsi="Times New Roman" w:cs="Times New Roman" w:hint="eastAsia"/>
          <w:color w:val="000000"/>
          <w:sz w:val="28"/>
          <w:szCs w:val="28"/>
        </w:rPr>
        <w:t>)</w:t>
      </w:r>
      <w:r w:rsidRPr="0085619D">
        <w:rPr>
          <w:rFonts w:ascii="Times New Roman" w:eastAsia="標楷體" w:hAnsi="Times New Roman" w:cs="Times New Roman" w:hint="eastAsia"/>
          <w:color w:val="000000"/>
          <w:sz w:val="28"/>
          <w:szCs w:val="28"/>
        </w:rPr>
        <w:t>：</w:t>
      </w:r>
      <w:r w:rsidR="00CA5FD6" w:rsidRPr="00CA5FD6">
        <w:rPr>
          <w:rFonts w:ascii="Times New Roman" w:eastAsia="標楷體" w:hAnsi="Times New Roman" w:cs="Times New Roman" w:hint="eastAsia"/>
          <w:b/>
          <w:bCs/>
          <w:color w:val="EE0000"/>
          <w:sz w:val="28"/>
          <w:szCs w:val="28"/>
        </w:rPr>
        <w:t>埔鹽</w:t>
      </w:r>
      <w:r w:rsidRPr="00CA5FD6">
        <w:rPr>
          <w:rFonts w:ascii="Times New Roman" w:eastAsia="標楷體" w:hAnsi="Times New Roman" w:cs="Times New Roman" w:hint="eastAsia"/>
          <w:sz w:val="28"/>
          <w:szCs w:val="28"/>
        </w:rPr>
        <w:t>分駐所</w:t>
      </w:r>
      <w:r w:rsidRPr="00CA5FD6">
        <w:rPr>
          <w:rFonts w:ascii="Times New Roman" w:eastAsia="標楷體" w:hAnsi="Times New Roman" w:cs="Times New Roman" w:hint="eastAsia"/>
          <w:sz w:val="28"/>
          <w:szCs w:val="28"/>
        </w:rPr>
        <w:t>/</w:t>
      </w:r>
      <w:r w:rsidR="00CA5FD6" w:rsidRPr="00CA5FD6">
        <w:rPr>
          <w:rFonts w:ascii="Times New Roman" w:eastAsia="標楷體" w:hAnsi="Times New Roman" w:cs="Times New Roman" w:hint="eastAsia"/>
          <w:b/>
          <w:bCs/>
          <w:color w:val="EE0000"/>
          <w:sz w:val="28"/>
          <w:szCs w:val="28"/>
        </w:rPr>
        <w:t>埔東</w:t>
      </w:r>
      <w:r w:rsidRPr="00CA5FD6">
        <w:rPr>
          <w:rFonts w:ascii="Times New Roman" w:eastAsia="標楷體" w:hAnsi="Times New Roman" w:cs="Times New Roman" w:hint="eastAsia"/>
          <w:sz w:val="28"/>
          <w:szCs w:val="28"/>
        </w:rPr>
        <w:t>派出所</w:t>
      </w:r>
    </w:p>
    <w:p w14:paraId="20E5BB2F" w14:textId="26347408" w:rsidR="00DB1874" w:rsidRPr="00AD723B" w:rsidRDefault="00DB1874" w:rsidP="00524125">
      <w:pPr>
        <w:pStyle w:val="a6"/>
        <w:numPr>
          <w:ilvl w:val="0"/>
          <w:numId w:val="156"/>
        </w:numPr>
        <w:autoSpaceDE/>
        <w:autoSpaceDN/>
        <w:spacing w:line="400" w:lineRule="exact"/>
        <w:ind w:left="546" w:hanging="546"/>
        <w:jc w:val="both"/>
        <w:rPr>
          <w:rFonts w:ascii="Times New Roman" w:eastAsia="標楷體" w:hAnsi="Times New Roman" w:cs="Times New Roman"/>
          <w:color w:val="FF0000"/>
          <w:sz w:val="28"/>
          <w:szCs w:val="28"/>
        </w:rPr>
      </w:pPr>
      <w:r w:rsidRPr="0085619D">
        <w:rPr>
          <w:rFonts w:ascii="Times New Roman" w:eastAsia="標楷體" w:hAnsi="Times New Roman" w:cs="Times New Roman" w:hint="eastAsia"/>
          <w:color w:val="000000"/>
          <w:sz w:val="28"/>
          <w:szCs w:val="28"/>
        </w:rPr>
        <w:t>毒性及關注化學物質災害、懸浮微粒物質災害：</w:t>
      </w:r>
      <w:r w:rsidRPr="00B6659E">
        <w:rPr>
          <w:rFonts w:ascii="Times New Roman" w:eastAsia="標楷體" w:hAnsi="Times New Roman" w:cs="Times New Roman" w:hint="eastAsia"/>
          <w:sz w:val="28"/>
          <w:szCs w:val="28"/>
        </w:rPr>
        <w:t>清潔隊</w:t>
      </w:r>
    </w:p>
    <w:p w14:paraId="284AB0EC" w14:textId="36515853" w:rsidR="00DB1874" w:rsidRPr="0085619D" w:rsidRDefault="00DB1874" w:rsidP="00524125">
      <w:pPr>
        <w:pStyle w:val="a6"/>
        <w:numPr>
          <w:ilvl w:val="0"/>
          <w:numId w:val="156"/>
        </w:numPr>
        <w:autoSpaceDE/>
        <w:autoSpaceDN/>
        <w:spacing w:line="400" w:lineRule="exact"/>
        <w:ind w:left="546" w:hanging="546"/>
        <w:jc w:val="both"/>
        <w:rPr>
          <w:rFonts w:ascii="Times New Roman" w:eastAsia="標楷體" w:hAnsi="Times New Roman" w:cs="Times New Roman"/>
          <w:color w:val="000000"/>
          <w:sz w:val="28"/>
          <w:szCs w:val="28"/>
        </w:rPr>
      </w:pPr>
      <w:r w:rsidRPr="0085619D">
        <w:rPr>
          <w:rFonts w:ascii="Times New Roman" w:eastAsia="標楷體" w:hAnsi="Times New Roman" w:cs="Times New Roman" w:hint="eastAsia"/>
          <w:color w:val="000000"/>
          <w:sz w:val="28"/>
          <w:szCs w:val="28"/>
        </w:rPr>
        <w:t>生物病原災害：</w:t>
      </w:r>
      <w:r w:rsidR="00D95528" w:rsidRPr="008A3A1C">
        <w:rPr>
          <w:rFonts w:ascii="Times New Roman" w:eastAsia="標楷體" w:hAnsi="Times New Roman" w:cs="Times New Roman" w:hint="eastAsia"/>
          <w:b/>
          <w:bCs/>
          <w:color w:val="EE0000"/>
          <w:sz w:val="28"/>
          <w:szCs w:val="28"/>
        </w:rPr>
        <w:t>埔鹽</w:t>
      </w:r>
      <w:r w:rsidRPr="00D95528">
        <w:rPr>
          <w:rFonts w:ascii="Times New Roman" w:eastAsia="標楷體" w:hAnsi="Times New Roman" w:cs="Times New Roman" w:hint="eastAsia"/>
          <w:sz w:val="28"/>
          <w:szCs w:val="28"/>
        </w:rPr>
        <w:t>衛生所</w:t>
      </w:r>
    </w:p>
    <w:p w14:paraId="54722613" w14:textId="0BF079ED" w:rsidR="00DB1874" w:rsidRPr="00AD723B" w:rsidRDefault="00DB1874" w:rsidP="00524125">
      <w:pPr>
        <w:pStyle w:val="a6"/>
        <w:numPr>
          <w:ilvl w:val="0"/>
          <w:numId w:val="156"/>
        </w:numPr>
        <w:autoSpaceDE/>
        <w:autoSpaceDN/>
        <w:spacing w:line="400" w:lineRule="exact"/>
        <w:ind w:hanging="2804"/>
        <w:jc w:val="both"/>
        <w:rPr>
          <w:rFonts w:ascii="Times New Roman" w:eastAsia="標楷體" w:hAnsi="Times New Roman" w:cs="Times New Roman"/>
          <w:color w:val="000000"/>
          <w:sz w:val="28"/>
          <w:szCs w:val="28"/>
        </w:rPr>
      </w:pPr>
      <w:r w:rsidRPr="0085619D">
        <w:rPr>
          <w:rFonts w:ascii="Times New Roman" w:eastAsia="標楷體" w:hAnsi="Times New Roman" w:cs="Times New Roman" w:hint="eastAsia"/>
          <w:color w:val="000000"/>
          <w:sz w:val="28"/>
          <w:szCs w:val="28"/>
        </w:rPr>
        <w:t>古蹟及文物重大災害：</w:t>
      </w:r>
      <w:r w:rsidR="008A3A1C" w:rsidRPr="00491444">
        <w:rPr>
          <w:rFonts w:ascii="Times New Roman" w:eastAsia="標楷體" w:hAnsi="Times New Roman" w:cs="Times New Roman" w:hint="eastAsia"/>
          <w:b/>
          <w:bCs/>
          <w:color w:val="EE0000"/>
          <w:sz w:val="28"/>
          <w:szCs w:val="28"/>
        </w:rPr>
        <w:t>圖書館</w:t>
      </w:r>
    </w:p>
    <w:p w14:paraId="3A2B86A9" w14:textId="77777777" w:rsidR="00DB1874" w:rsidRPr="00AD723B" w:rsidRDefault="00DB1874" w:rsidP="00524125">
      <w:pPr>
        <w:pStyle w:val="a6"/>
        <w:numPr>
          <w:ilvl w:val="0"/>
          <w:numId w:val="156"/>
        </w:numPr>
        <w:autoSpaceDE/>
        <w:autoSpaceDN/>
        <w:spacing w:line="400" w:lineRule="exact"/>
        <w:ind w:hanging="2804"/>
        <w:jc w:val="both"/>
        <w:rPr>
          <w:rFonts w:ascii="Times New Roman" w:eastAsia="標楷體" w:hAnsi="Times New Roman" w:cs="Times New Roman"/>
          <w:color w:val="000000"/>
          <w:sz w:val="28"/>
          <w:szCs w:val="28"/>
        </w:rPr>
      </w:pPr>
      <w:r w:rsidRPr="0085619D">
        <w:rPr>
          <w:rFonts w:ascii="Times New Roman" w:eastAsia="標楷體" w:hAnsi="Times New Roman" w:cs="Times New Roman" w:hint="eastAsia"/>
          <w:color w:val="000000"/>
          <w:sz w:val="28"/>
          <w:szCs w:val="28"/>
        </w:rPr>
        <w:t>其他災害：</w:t>
      </w:r>
      <w:r w:rsidRPr="00141B1C">
        <w:rPr>
          <w:rFonts w:ascii="Times New Roman" w:eastAsia="標楷體" w:hAnsi="Times New Roman" w:cs="Times New Roman" w:hint="eastAsia"/>
          <w:sz w:val="28"/>
          <w:szCs w:val="28"/>
        </w:rPr>
        <w:t>民政課</w:t>
      </w:r>
    </w:p>
    <w:p w14:paraId="32D9E07B" w14:textId="77777777" w:rsidR="00DB1874" w:rsidRDefault="00DB1874" w:rsidP="00DB1874">
      <w:pPr>
        <w:pStyle w:val="af9"/>
        <w:rPr>
          <w:color w:val="000000" w:themeColor="text1"/>
          <w:sz w:val="28"/>
          <w:szCs w:val="28"/>
        </w:rPr>
      </w:pPr>
      <w:r w:rsidRPr="0088103F">
        <w:rPr>
          <w:rFonts w:hint="eastAsia"/>
          <w:color w:val="000000" w:themeColor="text1"/>
          <w:sz w:val="28"/>
          <w:szCs w:val="28"/>
        </w:rPr>
        <w:t>貳、災害防救會報</w:t>
      </w:r>
    </w:p>
    <w:p w14:paraId="6B85956A" w14:textId="77777777" w:rsidR="00DB1874" w:rsidRDefault="00DB1874" w:rsidP="00DB1874">
      <w:pPr>
        <w:pStyle w:val="af9"/>
        <w:rPr>
          <w:b w:val="0"/>
          <w:bCs/>
          <w:color w:val="000000" w:themeColor="text1"/>
          <w:sz w:val="28"/>
          <w:szCs w:val="28"/>
        </w:rPr>
      </w:pPr>
      <w:r w:rsidRPr="0088103F">
        <w:rPr>
          <w:rFonts w:hint="eastAsia"/>
          <w:b w:val="0"/>
          <w:bCs/>
          <w:color w:val="000000" w:themeColor="text1"/>
          <w:sz w:val="28"/>
          <w:szCs w:val="28"/>
        </w:rPr>
        <w:t>一、災害防救會報組織</w:t>
      </w:r>
    </w:p>
    <w:p w14:paraId="7EC1EF53" w14:textId="77777777" w:rsidR="00DB1874" w:rsidRDefault="00DB1874" w:rsidP="00DB1874">
      <w:pPr>
        <w:pStyle w:val="af9"/>
        <w:rPr>
          <w:rFonts w:cs="Times New Roman"/>
          <w:color w:val="000000"/>
          <w:sz w:val="28"/>
          <w:szCs w:val="28"/>
        </w:rPr>
      </w:pPr>
      <w:r>
        <w:rPr>
          <w:rFonts w:hint="eastAsia"/>
          <w:b w:val="0"/>
          <w:bCs/>
          <w:color w:val="000000" w:themeColor="text1"/>
          <w:sz w:val="28"/>
          <w:szCs w:val="28"/>
        </w:rPr>
        <w:t xml:space="preserve">    </w:t>
      </w:r>
      <w:r>
        <w:rPr>
          <w:rFonts w:hint="eastAsia"/>
          <w:b w:val="0"/>
          <w:bCs/>
          <w:color w:val="000000" w:themeColor="text1"/>
          <w:sz w:val="28"/>
          <w:szCs w:val="28"/>
        </w:rPr>
        <w:t>災害防救法第</w:t>
      </w:r>
      <w:r>
        <w:rPr>
          <w:rFonts w:hint="eastAsia"/>
          <w:b w:val="0"/>
          <w:bCs/>
          <w:color w:val="000000" w:themeColor="text1"/>
          <w:sz w:val="28"/>
          <w:szCs w:val="28"/>
        </w:rPr>
        <w:t>11</w:t>
      </w:r>
      <w:r>
        <w:rPr>
          <w:rFonts w:hint="eastAsia"/>
          <w:b w:val="0"/>
          <w:bCs/>
          <w:color w:val="000000" w:themeColor="text1"/>
          <w:sz w:val="28"/>
          <w:szCs w:val="28"/>
        </w:rPr>
        <w:t>條規定</w:t>
      </w:r>
      <w:r>
        <w:rPr>
          <w:rFonts w:ascii="標楷體" w:hAnsi="標楷體" w:hint="eastAsia"/>
          <w:b w:val="0"/>
          <w:bCs/>
          <w:color w:val="000000" w:themeColor="text1"/>
          <w:sz w:val="28"/>
          <w:szCs w:val="28"/>
        </w:rPr>
        <w:t>：「</w:t>
      </w:r>
      <w:r w:rsidRPr="00A02672">
        <w:rPr>
          <w:rFonts w:hint="eastAsia"/>
          <w:b w:val="0"/>
          <w:bCs/>
          <w:color w:val="000000" w:themeColor="text1"/>
          <w:sz w:val="28"/>
          <w:szCs w:val="28"/>
        </w:rPr>
        <w:t>鄉（鎮、市）、山地原住民區災害防救會報置召集人、副召集人各一人，召集人由鄉（鎮、市）長、山地原住民區長擔任，副召集人由鄉（鎮、市）、山地原住民區公所主任秘書或秘書擔任；委員若干人，由鄉（鎮、市）長、山地原住民區長就各該鄉（鎮、市）、山地原住民區地區災害防救計畫中指定之單位代表派兼或聘兼。</w:t>
      </w:r>
      <w:r>
        <w:rPr>
          <w:rFonts w:ascii="標楷體" w:hAnsi="標楷體" w:hint="eastAsia"/>
          <w:b w:val="0"/>
          <w:bCs/>
          <w:color w:val="000000" w:themeColor="text1"/>
          <w:sz w:val="28"/>
          <w:szCs w:val="28"/>
        </w:rPr>
        <w:t>」</w:t>
      </w:r>
      <w:r w:rsidRPr="00E0208E">
        <w:rPr>
          <w:rFonts w:hint="eastAsia"/>
          <w:b w:val="0"/>
          <w:bCs/>
          <w:color w:val="000000" w:themeColor="text1"/>
          <w:sz w:val="28"/>
          <w:szCs w:val="28"/>
        </w:rPr>
        <w:t>本鄉設災害防救會報，由鄉長擔任召集人，其他成員為本鄉各課室、隊、所及單位主管組成，並請轄內相關災害防救指定公</w:t>
      </w:r>
      <w:r>
        <w:rPr>
          <w:rFonts w:hint="eastAsia"/>
          <w:b w:val="0"/>
          <w:bCs/>
          <w:color w:val="000000" w:themeColor="text1"/>
          <w:sz w:val="28"/>
          <w:szCs w:val="28"/>
        </w:rPr>
        <w:t>用</w:t>
      </w:r>
      <w:r w:rsidRPr="00E0208E">
        <w:rPr>
          <w:rFonts w:hint="eastAsia"/>
          <w:b w:val="0"/>
          <w:bCs/>
          <w:color w:val="000000" w:themeColor="text1"/>
          <w:sz w:val="28"/>
          <w:szCs w:val="28"/>
        </w:rPr>
        <w:t>事業單位共同參與</w:t>
      </w:r>
      <w:r w:rsidRPr="001909BF">
        <w:rPr>
          <w:rFonts w:cs="Times New Roman" w:hint="eastAsia"/>
          <w:color w:val="000000"/>
          <w:sz w:val="28"/>
          <w:szCs w:val="28"/>
        </w:rPr>
        <w:t>。</w:t>
      </w:r>
    </w:p>
    <w:p w14:paraId="7107520A" w14:textId="77777777" w:rsidR="00DB1874" w:rsidRPr="00A02672" w:rsidRDefault="00DB1874" w:rsidP="00DB1874">
      <w:pPr>
        <w:pStyle w:val="af9"/>
        <w:rPr>
          <w:rFonts w:cs="Times New Roman"/>
          <w:b w:val="0"/>
          <w:bCs/>
          <w:color w:val="000000" w:themeColor="text1"/>
          <w:sz w:val="28"/>
          <w:szCs w:val="28"/>
        </w:rPr>
      </w:pPr>
      <w:r>
        <w:rPr>
          <w:rFonts w:cs="Times New Roman" w:hint="eastAsia"/>
          <w:color w:val="000000"/>
          <w:sz w:val="28"/>
          <w:szCs w:val="28"/>
        </w:rPr>
        <w:t xml:space="preserve">    </w:t>
      </w:r>
      <w:r w:rsidRPr="00A02672">
        <w:rPr>
          <w:rFonts w:cs="Times New Roman"/>
          <w:b w:val="0"/>
          <w:bCs/>
          <w:color w:val="000000" w:themeColor="text1"/>
          <w:sz w:val="28"/>
          <w:szCs w:val="28"/>
        </w:rPr>
        <w:t>災害防救法第</w:t>
      </w:r>
      <w:r w:rsidRPr="00A02672">
        <w:rPr>
          <w:rFonts w:cs="Times New Roman"/>
          <w:b w:val="0"/>
          <w:bCs/>
          <w:color w:val="000000" w:themeColor="text1"/>
          <w:sz w:val="28"/>
          <w:szCs w:val="28"/>
        </w:rPr>
        <w:t>11</w:t>
      </w:r>
      <w:r w:rsidRPr="00A02672">
        <w:rPr>
          <w:rFonts w:cs="Times New Roman"/>
          <w:b w:val="0"/>
          <w:bCs/>
          <w:color w:val="000000" w:themeColor="text1"/>
          <w:sz w:val="28"/>
          <w:szCs w:val="28"/>
        </w:rPr>
        <w:t>條規定：「</w:t>
      </w:r>
      <w:r w:rsidRPr="00A02672">
        <w:rPr>
          <w:rFonts w:cs="Times New Roman"/>
          <w:b w:val="0"/>
          <w:bCs/>
          <w:color w:val="000000"/>
          <w:sz w:val="28"/>
          <w:szCs w:val="28"/>
        </w:rPr>
        <w:t>鄉（鎮、市）、山地原住民區災害防救辦公室執行鄉（鎮、市）、山地原住民區災害防救會報事務。</w:t>
      </w:r>
      <w:r>
        <w:rPr>
          <w:rFonts w:ascii="標楷體" w:hAnsi="標楷體" w:hint="eastAsia"/>
          <w:b w:val="0"/>
          <w:bCs/>
          <w:color w:val="000000" w:themeColor="text1"/>
          <w:sz w:val="28"/>
          <w:szCs w:val="28"/>
        </w:rPr>
        <w:t>」</w:t>
      </w:r>
      <w:r w:rsidRPr="00A02672">
        <w:rPr>
          <w:rFonts w:ascii="標楷體" w:hAnsi="標楷體" w:hint="eastAsia"/>
          <w:b w:val="0"/>
          <w:bCs/>
          <w:color w:val="000000" w:themeColor="text1"/>
          <w:sz w:val="28"/>
          <w:szCs w:val="28"/>
        </w:rPr>
        <w:t>本</w:t>
      </w:r>
      <w:r>
        <w:rPr>
          <w:rFonts w:ascii="標楷體" w:hAnsi="標楷體" w:hint="eastAsia"/>
          <w:b w:val="0"/>
          <w:bCs/>
          <w:color w:val="000000" w:themeColor="text1"/>
          <w:sz w:val="28"/>
          <w:szCs w:val="28"/>
        </w:rPr>
        <w:t>鄉</w:t>
      </w:r>
      <w:r w:rsidRPr="00A02672">
        <w:rPr>
          <w:rFonts w:cs="Times New Roman"/>
          <w:b w:val="0"/>
          <w:bCs/>
          <w:color w:val="000000"/>
          <w:sz w:val="28"/>
          <w:szCs w:val="28"/>
        </w:rPr>
        <w:t>災害防救</w:t>
      </w:r>
      <w:r w:rsidRPr="00A02672">
        <w:rPr>
          <w:rFonts w:ascii="標楷體" w:hAnsi="標楷體" w:hint="eastAsia"/>
          <w:b w:val="0"/>
          <w:bCs/>
          <w:color w:val="000000" w:themeColor="text1"/>
          <w:sz w:val="28"/>
          <w:szCs w:val="28"/>
        </w:rPr>
        <w:t>辦公室置主任一人，由主任秘書兼任，承鄉長之命，指揮、監督所屬人員；置副主任一人，由民政課長兼任襄助主任；置幹事一人，由民政課派員兼任，執行本辦公室各項災害防救相關事務，因應業務需要得置約僱人員協助。</w:t>
      </w:r>
    </w:p>
    <w:p w14:paraId="40E33275" w14:textId="77777777" w:rsidR="00DB1874" w:rsidRDefault="00DB1874" w:rsidP="00DB1874">
      <w:pPr>
        <w:spacing w:line="400" w:lineRule="exact"/>
        <w:jc w:val="both"/>
        <w:rPr>
          <w:rFonts w:ascii="標楷體" w:eastAsia="標楷體" w:hAnsi="標楷體"/>
          <w:sz w:val="28"/>
          <w:szCs w:val="28"/>
        </w:rPr>
      </w:pPr>
      <w:r w:rsidRPr="0088103F">
        <w:rPr>
          <w:rFonts w:ascii="標楷體" w:eastAsia="標楷體" w:hAnsi="標楷體" w:hint="eastAsia"/>
          <w:sz w:val="28"/>
          <w:szCs w:val="28"/>
        </w:rPr>
        <w:t>二、災害防救會報召開時機</w:t>
      </w:r>
    </w:p>
    <w:p w14:paraId="671390D6" w14:textId="74C7F1A8" w:rsidR="00DB1874" w:rsidRDefault="00DB1874" w:rsidP="00DB1874">
      <w:pPr>
        <w:spacing w:line="400" w:lineRule="exact"/>
        <w:jc w:val="both"/>
        <w:rPr>
          <w:rFonts w:ascii="標楷體" w:eastAsia="標楷體" w:hAnsi="標楷體" w:cs="Times New Roman"/>
          <w:color w:val="000000"/>
          <w:sz w:val="28"/>
          <w:szCs w:val="28"/>
        </w:rPr>
      </w:pPr>
      <w:r>
        <w:rPr>
          <w:rFonts w:ascii="標楷體" w:eastAsia="標楷體" w:hAnsi="標楷體" w:hint="eastAsia"/>
          <w:sz w:val="28"/>
          <w:szCs w:val="28"/>
        </w:rPr>
        <w:t xml:space="preserve">    </w:t>
      </w:r>
      <w:r w:rsidRPr="00357827">
        <w:rPr>
          <w:rFonts w:ascii="標楷體" w:eastAsia="標楷體" w:hAnsi="標楷體" w:hint="eastAsia"/>
          <w:sz w:val="28"/>
          <w:szCs w:val="28"/>
        </w:rPr>
        <w:t>本所於每年度汛期前召開災害防救會報，由指揮官核定相關災害防救整備工作。必要時由指揮官指示召開</w:t>
      </w:r>
      <w:bookmarkEnd w:id="173"/>
      <w:r w:rsidR="005F68E7" w:rsidRPr="005F68E7">
        <w:rPr>
          <w:rFonts w:ascii="標楷體" w:eastAsia="標楷體" w:hAnsi="標楷體" w:cs="Times New Roman" w:hint="eastAsia"/>
          <w:color w:val="000000"/>
          <w:sz w:val="28"/>
          <w:szCs w:val="28"/>
        </w:rPr>
        <w:t>。</w:t>
      </w:r>
    </w:p>
    <w:p w14:paraId="74A855E1" w14:textId="4B82BB5C" w:rsidR="00DB1874" w:rsidRPr="00DB1874" w:rsidRDefault="00DB1874" w:rsidP="00DB1874">
      <w:pPr>
        <w:pStyle w:val="30"/>
        <w:spacing w:line="419" w:lineRule="exact"/>
        <w:ind w:left="0"/>
        <w:jc w:val="both"/>
        <w:rPr>
          <w:rFonts w:ascii="標楷體" w:eastAsia="標楷體" w:hAnsi="標楷體"/>
          <w:bCs w:val="0"/>
        </w:rPr>
      </w:pPr>
      <w:bookmarkStart w:id="177" w:name="_Toc186748655"/>
      <w:bookmarkStart w:id="178" w:name="_Toc203852942"/>
      <w:bookmarkStart w:id="179" w:name="_Hlk191907865"/>
      <w:bookmarkEnd w:id="175"/>
      <w:bookmarkEnd w:id="176"/>
      <w:r w:rsidRPr="00DB1874">
        <w:rPr>
          <w:rFonts w:ascii="標楷體" w:eastAsia="標楷體" w:hAnsi="標楷體"/>
        </w:rPr>
        <w:t>第</w:t>
      </w:r>
      <w:r w:rsidRPr="00DB1874">
        <w:rPr>
          <w:rFonts w:ascii="標楷體" w:eastAsia="標楷體" w:hAnsi="標楷體" w:hint="eastAsia"/>
        </w:rPr>
        <w:t>四</w:t>
      </w:r>
      <w:r w:rsidRPr="00DB1874">
        <w:rPr>
          <w:rFonts w:ascii="標楷體" w:eastAsia="標楷體" w:hAnsi="標楷體"/>
        </w:rPr>
        <w:t xml:space="preserve">節 </w:t>
      </w:r>
      <w:bookmarkStart w:id="180" w:name="_Hlk193619921"/>
      <w:bookmarkStart w:id="181" w:name="_Hlk191907889"/>
      <w:r w:rsidRPr="00DB1874">
        <w:rPr>
          <w:rFonts w:ascii="標楷體" w:eastAsia="標楷體" w:hAnsi="標楷體" w:hint="eastAsia"/>
        </w:rPr>
        <w:t>各種災害防救措施、緊急應變</w:t>
      </w:r>
      <w:bookmarkEnd w:id="177"/>
      <w:bookmarkEnd w:id="178"/>
      <w:bookmarkEnd w:id="180"/>
    </w:p>
    <w:p w14:paraId="7080A5F8" w14:textId="715AA30B" w:rsidR="00497BE5" w:rsidRDefault="00497BE5" w:rsidP="00497BE5">
      <w:pPr>
        <w:spacing w:line="400" w:lineRule="exact"/>
        <w:jc w:val="both"/>
        <w:rPr>
          <w:rFonts w:ascii="標楷體" w:eastAsia="標楷體" w:hAnsi="標楷體"/>
          <w:sz w:val="28"/>
          <w:szCs w:val="28"/>
        </w:rPr>
      </w:pPr>
      <w:bookmarkStart w:id="182" w:name="_Hlk203299168"/>
      <w:bookmarkEnd w:id="98"/>
      <w:bookmarkEnd w:id="104"/>
      <w:bookmarkEnd w:id="118"/>
      <w:bookmarkEnd w:id="151"/>
      <w:bookmarkEnd w:id="179"/>
      <w:bookmarkEnd w:id="181"/>
      <w:r>
        <w:rPr>
          <w:rFonts w:ascii="標楷體" w:eastAsia="標楷體" w:hAnsi="標楷體" w:hint="eastAsia"/>
          <w:sz w:val="28"/>
          <w:szCs w:val="28"/>
        </w:rPr>
        <w:t xml:space="preserve">    </w:t>
      </w:r>
      <w:r w:rsidRPr="00DE3D2E">
        <w:rPr>
          <w:rFonts w:ascii="標楷體" w:eastAsia="標楷體" w:hAnsi="標楷體" w:hint="eastAsia"/>
          <w:sz w:val="28"/>
          <w:szCs w:val="28"/>
        </w:rPr>
        <w:t>本</w:t>
      </w:r>
      <w:r>
        <w:rPr>
          <w:rFonts w:ascii="標楷體" w:eastAsia="標楷體" w:hAnsi="標楷體" w:hint="eastAsia"/>
          <w:sz w:val="28"/>
          <w:szCs w:val="28"/>
        </w:rPr>
        <w:t>鄉</w:t>
      </w:r>
      <w:r w:rsidRPr="00DE3D2E">
        <w:rPr>
          <w:rFonts w:ascii="標楷體" w:eastAsia="標楷體" w:hAnsi="標楷體" w:hint="eastAsia"/>
          <w:sz w:val="28"/>
          <w:szCs w:val="28"/>
        </w:rPr>
        <w:t>各種災害防救措施、緊急應變</w:t>
      </w:r>
      <w:r>
        <w:rPr>
          <w:rFonts w:ascii="標楷體" w:eastAsia="標楷體" w:hAnsi="標楷體" w:hint="eastAsia"/>
          <w:sz w:val="28"/>
          <w:szCs w:val="28"/>
        </w:rPr>
        <w:t>如下：</w:t>
      </w:r>
    </w:p>
    <w:p w14:paraId="6ABCF5FA" w14:textId="7E539D89" w:rsidR="00497BE5" w:rsidRPr="00C001AD" w:rsidRDefault="00497BE5" w:rsidP="00C001AD">
      <w:pPr>
        <w:pStyle w:val="a6"/>
        <w:autoSpaceDE/>
        <w:autoSpaceDN/>
        <w:spacing w:line="400" w:lineRule="exact"/>
        <w:ind w:left="567" w:firstLine="0"/>
        <w:jc w:val="both"/>
        <w:rPr>
          <w:rFonts w:ascii="標楷體" w:hAnsi="標楷體"/>
          <w:bCs/>
          <w:sz w:val="28"/>
          <w:szCs w:val="28"/>
        </w:rPr>
      </w:pPr>
      <w:r w:rsidRPr="00C001AD">
        <w:rPr>
          <w:rFonts w:ascii="標楷體" w:eastAsia="標楷體" w:hAnsi="標楷體" w:hint="eastAsia"/>
          <w:sz w:val="28"/>
          <w:szCs w:val="28"/>
        </w:rPr>
        <w:t>埔鹽鄉公所災害應變中心作業要點</w:t>
      </w:r>
      <w:bookmarkEnd w:id="182"/>
    </w:p>
    <w:p w14:paraId="5A36AB19" w14:textId="7ED7502B" w:rsidR="00134171" w:rsidRPr="00497BE5" w:rsidRDefault="00134171" w:rsidP="00DB1874">
      <w:pPr>
        <w:spacing w:line="400" w:lineRule="exact"/>
        <w:jc w:val="both"/>
        <w:rPr>
          <w:rFonts w:ascii="標楷體" w:eastAsia="標楷體" w:hAnsi="標楷體"/>
          <w:sz w:val="28"/>
          <w:szCs w:val="28"/>
        </w:rPr>
      </w:pPr>
    </w:p>
    <w:p w14:paraId="21A21907" w14:textId="77777777" w:rsidR="00497BE5" w:rsidRDefault="00497BE5" w:rsidP="000B33C0">
      <w:pPr>
        <w:pStyle w:val="1"/>
        <w:ind w:left="0"/>
        <w:rPr>
          <w:rFonts w:ascii="標楷體" w:eastAsia="標楷體" w:hAnsi="標楷體"/>
          <w:sz w:val="32"/>
          <w:szCs w:val="32"/>
        </w:rPr>
        <w:sectPr w:rsidR="00497BE5">
          <w:pgSz w:w="11906" w:h="16838"/>
          <w:pgMar w:top="1440" w:right="1800" w:bottom="1440" w:left="1800" w:header="851" w:footer="992" w:gutter="0"/>
          <w:cols w:space="425"/>
          <w:docGrid w:type="lines" w:linePitch="360"/>
        </w:sectPr>
      </w:pPr>
      <w:bookmarkStart w:id="183" w:name="_Toc186748656"/>
    </w:p>
    <w:p w14:paraId="3ECAE3B1" w14:textId="3C36E954" w:rsidR="008731DC" w:rsidRPr="008731DC" w:rsidRDefault="008731DC" w:rsidP="000B33C0">
      <w:pPr>
        <w:pStyle w:val="1"/>
        <w:ind w:left="0"/>
        <w:rPr>
          <w:rFonts w:ascii="標楷體" w:eastAsia="標楷體" w:hAnsi="標楷體"/>
          <w:sz w:val="32"/>
          <w:szCs w:val="32"/>
        </w:rPr>
      </w:pPr>
      <w:bookmarkStart w:id="184" w:name="_Toc203852943"/>
      <w:r w:rsidRPr="000B33C0">
        <w:rPr>
          <w:rFonts w:ascii="標楷體" w:eastAsia="標楷體" w:hAnsi="標楷體" w:hint="eastAsia"/>
          <w:sz w:val="32"/>
          <w:szCs w:val="32"/>
        </w:rPr>
        <w:t>第四</w:t>
      </w:r>
      <w:r w:rsidRPr="008731DC">
        <w:rPr>
          <w:rFonts w:ascii="標楷體" w:eastAsia="標楷體" w:hAnsi="標楷體" w:hint="eastAsia"/>
          <w:sz w:val="32"/>
          <w:szCs w:val="32"/>
        </w:rPr>
        <w:t>章 本鄉地區災害防救計畫優先重點議題及對策</w:t>
      </w:r>
      <w:bookmarkEnd w:id="183"/>
      <w:bookmarkEnd w:id="184"/>
    </w:p>
    <w:p w14:paraId="088DE54E"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E93DC7">
        <w:rPr>
          <w:rFonts w:ascii="Times New Roman" w:eastAsia="標楷體" w:hAnsi="Times New Roman" w:cs="Times New Roman"/>
          <w:color w:val="000000"/>
          <w:sz w:val="28"/>
          <w:szCs w:val="28"/>
        </w:rPr>
        <w:t>本鄉配合「彰化縣地區災害防救計畫</w:t>
      </w:r>
      <w:r w:rsidRPr="00E93DC7">
        <w:rPr>
          <w:rFonts w:ascii="Times New Roman" w:eastAsia="標楷體" w:hAnsi="Times New Roman" w:cs="Times New Roman"/>
          <w:color w:val="000000"/>
          <w:sz w:val="28"/>
          <w:szCs w:val="28"/>
        </w:rPr>
        <w:t>(113</w:t>
      </w:r>
      <w:r w:rsidRPr="00E93DC7">
        <w:rPr>
          <w:rFonts w:ascii="Times New Roman" w:eastAsia="標楷體" w:hAnsi="Times New Roman" w:cs="Times New Roman"/>
          <w:color w:val="000000"/>
          <w:sz w:val="28"/>
          <w:szCs w:val="28"/>
        </w:rPr>
        <w:t>年版</w:t>
      </w:r>
      <w:r w:rsidRPr="00E93DC7">
        <w:rPr>
          <w:rFonts w:ascii="Times New Roman" w:eastAsia="標楷體" w:hAnsi="Times New Roman" w:cs="Times New Roman"/>
          <w:color w:val="000000"/>
          <w:sz w:val="28"/>
          <w:szCs w:val="28"/>
        </w:rPr>
        <w:t>)</w:t>
      </w:r>
      <w:r w:rsidRPr="00E93DC7">
        <w:rPr>
          <w:rFonts w:ascii="Times New Roman" w:eastAsia="標楷體" w:hAnsi="Times New Roman" w:cs="Times New Roman"/>
          <w:color w:val="000000"/>
          <w:sz w:val="28"/>
          <w:szCs w:val="28"/>
        </w:rPr>
        <w:t>」，於計畫中納入</w:t>
      </w:r>
      <w:r w:rsidRPr="00E93DC7">
        <w:rPr>
          <w:rFonts w:ascii="Times New Roman" w:eastAsia="標楷體" w:hAnsi="Times New Roman" w:cs="Times New Roman"/>
          <w:color w:val="000000"/>
          <w:sz w:val="28"/>
          <w:szCs w:val="28"/>
        </w:rPr>
        <w:t>-</w:t>
      </w:r>
      <w:r w:rsidRPr="00E93DC7">
        <w:rPr>
          <w:rFonts w:ascii="Times New Roman" w:eastAsia="標楷體" w:hAnsi="Times New Roman" w:cs="Times New Roman"/>
          <w:color w:val="000000"/>
          <w:sz w:val="28"/>
          <w:szCs w:val="28"/>
        </w:rPr>
        <w:t>「本</w:t>
      </w:r>
      <w:r>
        <w:rPr>
          <w:rFonts w:ascii="Times New Roman" w:eastAsia="標楷體" w:hAnsi="Times New Roman" w:cs="Times New Roman" w:hint="eastAsia"/>
          <w:color w:val="000000"/>
          <w:sz w:val="28"/>
          <w:szCs w:val="28"/>
        </w:rPr>
        <w:t>鄉</w:t>
      </w:r>
      <w:r w:rsidRPr="00E93DC7">
        <w:rPr>
          <w:rFonts w:ascii="Times New Roman" w:eastAsia="標楷體" w:hAnsi="Times New Roman" w:cs="Times New Roman"/>
          <w:color w:val="000000"/>
          <w:sz w:val="28"/>
          <w:szCs w:val="28"/>
        </w:rPr>
        <w:t>地區災害防救計畫優先重點議題及對策」，惟經檢視後，部分議題屬</w:t>
      </w:r>
      <w:r>
        <w:rPr>
          <w:rFonts w:ascii="Times New Roman" w:eastAsia="標楷體" w:hAnsi="Times New Roman" w:cs="Times New Roman" w:hint="eastAsia"/>
          <w:color w:val="000000"/>
          <w:sz w:val="28"/>
          <w:szCs w:val="28"/>
        </w:rPr>
        <w:t>縣府</w:t>
      </w:r>
      <w:r w:rsidRPr="00E93DC7">
        <w:rPr>
          <w:rFonts w:ascii="Times New Roman" w:eastAsia="標楷體" w:hAnsi="Times New Roman" w:cs="Times New Roman"/>
          <w:color w:val="000000"/>
          <w:sz w:val="28"/>
          <w:szCs w:val="28"/>
        </w:rPr>
        <w:t>層級，不適用於</w:t>
      </w:r>
      <w:r>
        <w:rPr>
          <w:rFonts w:ascii="Times New Roman" w:eastAsia="標楷體" w:hAnsi="Times New Roman" w:cs="Times New Roman" w:hint="eastAsia"/>
          <w:color w:val="000000"/>
          <w:sz w:val="28"/>
          <w:szCs w:val="28"/>
        </w:rPr>
        <w:t>鄉鎮市</w:t>
      </w:r>
      <w:r w:rsidRPr="00E93DC7">
        <w:rPr>
          <w:rFonts w:ascii="Times New Roman" w:eastAsia="標楷體" w:hAnsi="Times New Roman" w:cs="Times New Roman"/>
          <w:color w:val="000000"/>
          <w:sz w:val="28"/>
          <w:szCs w:val="28"/>
        </w:rPr>
        <w:t>，因此本</w:t>
      </w:r>
      <w:r>
        <w:rPr>
          <w:rFonts w:ascii="Times New Roman" w:eastAsia="標楷體" w:hAnsi="Times New Roman" w:cs="Times New Roman" w:hint="eastAsia"/>
          <w:color w:val="000000"/>
          <w:sz w:val="28"/>
          <w:szCs w:val="28"/>
        </w:rPr>
        <w:t>鄉</w:t>
      </w:r>
      <w:r w:rsidRPr="00E93DC7">
        <w:rPr>
          <w:rFonts w:ascii="Times New Roman" w:eastAsia="標楷體" w:hAnsi="Times New Roman" w:cs="Times New Roman"/>
          <w:color w:val="000000"/>
          <w:sz w:val="28"/>
          <w:szCs w:val="28"/>
        </w:rPr>
        <w:t>以下列</w:t>
      </w:r>
      <w:r>
        <w:rPr>
          <w:rFonts w:ascii="Times New Roman" w:eastAsia="標楷體" w:hAnsi="Times New Roman" w:cs="Times New Roman" w:hint="eastAsia"/>
          <w:color w:val="000000"/>
          <w:sz w:val="28"/>
          <w:szCs w:val="28"/>
        </w:rPr>
        <w:t>8</w:t>
      </w:r>
      <w:r w:rsidRPr="00E93DC7">
        <w:rPr>
          <w:rFonts w:ascii="Times New Roman" w:eastAsia="標楷體" w:hAnsi="Times New Roman" w:cs="Times New Roman"/>
          <w:color w:val="000000"/>
          <w:sz w:val="28"/>
          <w:szCs w:val="28"/>
        </w:rPr>
        <w:t>項基本方針策略作為本</w:t>
      </w:r>
      <w:r>
        <w:rPr>
          <w:rFonts w:ascii="Times New Roman" w:eastAsia="標楷體" w:hAnsi="Times New Roman" w:cs="Times New Roman" w:hint="eastAsia"/>
          <w:color w:val="000000"/>
          <w:sz w:val="28"/>
          <w:szCs w:val="28"/>
        </w:rPr>
        <w:t>所</w:t>
      </w:r>
      <w:r w:rsidRPr="00E93DC7">
        <w:rPr>
          <w:rFonts w:ascii="Times New Roman" w:eastAsia="標楷體" w:hAnsi="Times New Roman" w:cs="Times New Roman"/>
          <w:color w:val="000000"/>
          <w:sz w:val="28"/>
          <w:szCs w:val="28"/>
        </w:rPr>
        <w:t>優先重點議題，並研擬合適對策，且第二篇之災害防救基本對策均扣合此</w:t>
      </w:r>
      <w:r>
        <w:rPr>
          <w:rFonts w:ascii="Times New Roman" w:eastAsia="標楷體" w:hAnsi="Times New Roman" w:cs="Times New Roman" w:hint="eastAsia"/>
          <w:color w:val="000000"/>
          <w:sz w:val="28"/>
          <w:szCs w:val="28"/>
        </w:rPr>
        <w:t>8</w:t>
      </w:r>
      <w:r w:rsidRPr="00E93DC7">
        <w:rPr>
          <w:rFonts w:ascii="Times New Roman" w:eastAsia="標楷體" w:hAnsi="Times New Roman" w:cs="Times New Roman"/>
          <w:color w:val="000000"/>
          <w:sz w:val="28"/>
          <w:szCs w:val="28"/>
        </w:rPr>
        <w:t>項議題，以使本</w:t>
      </w:r>
      <w:r>
        <w:rPr>
          <w:rFonts w:ascii="Times New Roman" w:eastAsia="標楷體" w:hAnsi="Times New Roman" w:cs="Times New Roman" w:hint="eastAsia"/>
          <w:color w:val="000000"/>
          <w:sz w:val="28"/>
          <w:szCs w:val="28"/>
        </w:rPr>
        <w:t>鄉</w:t>
      </w:r>
      <w:r w:rsidRPr="00E93DC7">
        <w:rPr>
          <w:rFonts w:ascii="Times New Roman" w:eastAsia="標楷體" w:hAnsi="Times New Roman" w:cs="Times New Roman"/>
          <w:color w:val="000000"/>
          <w:sz w:val="28"/>
          <w:szCs w:val="28"/>
        </w:rPr>
        <w:t>地區災害防救計畫配合</w:t>
      </w:r>
      <w:r>
        <w:rPr>
          <w:rFonts w:ascii="Times New Roman" w:eastAsia="標楷體" w:hAnsi="Times New Roman" w:cs="Times New Roman" w:hint="eastAsia"/>
          <w:color w:val="000000"/>
          <w:sz w:val="28"/>
          <w:szCs w:val="28"/>
        </w:rPr>
        <w:t>上級</w:t>
      </w:r>
      <w:r w:rsidRPr="00E93DC7">
        <w:rPr>
          <w:rFonts w:ascii="Times New Roman" w:eastAsia="標楷體" w:hAnsi="Times New Roman" w:cs="Times New Roman"/>
          <w:color w:val="000000"/>
          <w:sz w:val="28"/>
          <w:szCs w:val="28"/>
        </w:rPr>
        <w:t>政策作出符合時代變化之調整。</w:t>
      </w:r>
    </w:p>
    <w:p w14:paraId="46A2994F" w14:textId="77777777" w:rsidR="008731DC" w:rsidRPr="00E93DC7" w:rsidRDefault="008731DC" w:rsidP="008731DC">
      <w:pPr>
        <w:spacing w:line="400" w:lineRule="exact"/>
        <w:jc w:val="both"/>
        <w:rPr>
          <w:rFonts w:ascii="Times New Roman" w:eastAsia="標楷體" w:hAnsi="Times New Roman" w:cs="Times New Roman"/>
          <w:b/>
          <w:bCs/>
          <w:color w:val="000000"/>
          <w:sz w:val="28"/>
          <w:szCs w:val="28"/>
        </w:rPr>
      </w:pPr>
      <w:r w:rsidRPr="00E93DC7">
        <w:rPr>
          <w:rFonts w:ascii="Times New Roman" w:eastAsia="標楷體" w:hAnsi="Times New Roman" w:cs="Times New Roman" w:hint="eastAsia"/>
          <w:b/>
          <w:bCs/>
          <w:color w:val="000000"/>
          <w:sz w:val="28"/>
          <w:szCs w:val="28"/>
        </w:rPr>
        <w:t>方針一：因應氣候變遷，策進極端災害調適</w:t>
      </w:r>
    </w:p>
    <w:p w14:paraId="66E03979" w14:textId="77777777" w:rsidR="008731DC" w:rsidRPr="00E93DC7" w:rsidRDefault="008731DC" w:rsidP="008731DC">
      <w:pPr>
        <w:spacing w:line="400" w:lineRule="exact"/>
        <w:jc w:val="both"/>
        <w:rPr>
          <w:rFonts w:ascii="Times New Roman" w:eastAsia="標楷體" w:hAnsi="Times New Roman" w:cs="Times New Roman"/>
          <w:b/>
          <w:bCs/>
          <w:color w:val="000000"/>
          <w:sz w:val="28"/>
          <w:szCs w:val="28"/>
        </w:rPr>
      </w:pPr>
      <w:r w:rsidRPr="00E93DC7">
        <w:rPr>
          <w:rFonts w:ascii="Times New Roman" w:eastAsia="標楷體" w:hAnsi="Times New Roman" w:cs="Times New Roman" w:hint="eastAsia"/>
          <w:b/>
          <w:bCs/>
          <w:color w:val="000000"/>
          <w:sz w:val="28"/>
          <w:szCs w:val="28"/>
        </w:rPr>
        <w:t>議題一、極端旱象下森林火災創新管理</w:t>
      </w:r>
    </w:p>
    <w:p w14:paraId="4309C5A0" w14:textId="77777777" w:rsidR="008731DC" w:rsidRPr="00E93DC7"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E93DC7">
        <w:rPr>
          <w:rFonts w:ascii="Times New Roman" w:eastAsia="標楷體" w:hAnsi="Times New Roman" w:cs="Times New Roman" w:hint="eastAsia"/>
          <w:color w:val="000000"/>
          <w:sz w:val="28"/>
          <w:szCs w:val="28"/>
        </w:rPr>
        <w:t>受到氣候變遷大環境影響，臺灣可能將面臨森林火災惡化之趨勢，為防範森林火災發生，積極強化平時減災整備工作並提升救火效能為當前重要課題，以降低火災發生造成森林資源之損害，維護森林生態環境永續。</w:t>
      </w:r>
    </w:p>
    <w:p w14:paraId="68EF6FD4" w14:textId="77777777" w:rsidR="008731DC" w:rsidRPr="00A74CE6" w:rsidRDefault="008731DC" w:rsidP="008731DC">
      <w:pPr>
        <w:spacing w:line="400" w:lineRule="exact"/>
        <w:jc w:val="both"/>
        <w:rPr>
          <w:rFonts w:ascii="Times New Roman" w:eastAsia="標楷體" w:hAnsi="Times New Roman" w:cs="Times New Roman"/>
          <w:b/>
          <w:bCs/>
          <w:color w:val="000000"/>
          <w:sz w:val="28"/>
          <w:szCs w:val="28"/>
        </w:rPr>
      </w:pPr>
      <w:r w:rsidRPr="00A74CE6">
        <w:rPr>
          <w:rFonts w:ascii="Times New Roman" w:eastAsia="標楷體" w:hAnsi="Times New Roman" w:cs="Times New Roman" w:hint="eastAsia"/>
          <w:b/>
          <w:bCs/>
          <w:color w:val="000000"/>
          <w:sz w:val="28"/>
          <w:szCs w:val="28"/>
        </w:rPr>
        <w:t>對策：</w:t>
      </w:r>
    </w:p>
    <w:p w14:paraId="44A1F6A6" w14:textId="77777777" w:rsidR="008731DC" w:rsidRPr="00E93DC7"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E93DC7">
        <w:rPr>
          <w:rFonts w:ascii="Times New Roman" w:eastAsia="標楷體" w:hAnsi="Times New Roman" w:cs="Times New Roman" w:hint="eastAsia"/>
          <w:color w:val="000000"/>
          <w:sz w:val="28"/>
          <w:szCs w:val="28"/>
        </w:rPr>
        <w:t>(</w:t>
      </w:r>
      <w:r w:rsidRPr="00E93DC7">
        <w:rPr>
          <w:rFonts w:ascii="Times New Roman" w:eastAsia="標楷體" w:hAnsi="Times New Roman" w:cs="Times New Roman" w:hint="eastAsia"/>
          <w:color w:val="000000"/>
          <w:sz w:val="28"/>
          <w:szCs w:val="28"/>
        </w:rPr>
        <w:t>一</w:t>
      </w:r>
      <w:r w:rsidRPr="00E93DC7">
        <w:rPr>
          <w:rFonts w:ascii="Times New Roman" w:eastAsia="標楷體" w:hAnsi="Times New Roman" w:cs="Times New Roman" w:hint="eastAsia"/>
          <w:color w:val="000000"/>
          <w:sz w:val="28"/>
          <w:szCs w:val="28"/>
        </w:rPr>
        <w:t>)</w:t>
      </w:r>
      <w:r w:rsidRPr="00E93DC7">
        <w:rPr>
          <w:rFonts w:ascii="Times New Roman" w:eastAsia="標楷體" w:hAnsi="Times New Roman" w:cs="Times New Roman" w:hint="eastAsia"/>
          <w:color w:val="000000"/>
          <w:sz w:val="28"/>
          <w:szCs w:val="28"/>
        </w:rPr>
        <w:t>資訊管理</w:t>
      </w:r>
    </w:p>
    <w:p w14:paraId="148027F5" w14:textId="77777777" w:rsidR="008731DC" w:rsidRDefault="008731DC" w:rsidP="008731DC">
      <w:pPr>
        <w:spacing w:line="400" w:lineRule="exact"/>
        <w:ind w:leftChars="484" w:left="1065"/>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E93DC7">
        <w:rPr>
          <w:rFonts w:ascii="Times New Roman" w:eastAsia="標楷體" w:hAnsi="Times New Roman" w:cs="Times New Roman" w:hint="eastAsia"/>
          <w:color w:val="000000"/>
          <w:sz w:val="28"/>
          <w:szCs w:val="28"/>
        </w:rPr>
        <w:t>隨時更新山坡地資訊相關資料，以了解林地情況，並利用農業部林業及自然保育署委託國立中興大學團隊建立之「林火風險評估系統</w:t>
      </w:r>
      <w:r w:rsidRPr="00E93DC7">
        <w:rPr>
          <w:rFonts w:ascii="Times New Roman" w:eastAsia="標楷體" w:hAnsi="Times New Roman" w:cs="Times New Roman" w:hint="eastAsia"/>
          <w:color w:val="000000"/>
          <w:sz w:val="28"/>
          <w:szCs w:val="28"/>
        </w:rPr>
        <w:t>(https://ffwi.forest.gov.tw/)</w:t>
      </w:r>
      <w:r w:rsidRPr="00E93DC7">
        <w:rPr>
          <w:rFonts w:ascii="Times New Roman" w:eastAsia="標楷體" w:hAnsi="Times New Roman" w:cs="Times New Roman" w:hint="eastAsia"/>
          <w:color w:val="000000"/>
          <w:sz w:val="28"/>
          <w:szCs w:val="28"/>
        </w:rPr>
        <w:t>」及「歷史森林火災位點分布儀表板」資訊掌握本</w:t>
      </w:r>
      <w:r>
        <w:rPr>
          <w:rFonts w:ascii="Times New Roman" w:eastAsia="標楷體" w:hAnsi="Times New Roman" w:cs="Times New Roman" w:hint="eastAsia"/>
          <w:color w:val="000000"/>
          <w:sz w:val="28"/>
          <w:szCs w:val="28"/>
        </w:rPr>
        <w:t>鄉</w:t>
      </w:r>
      <w:r w:rsidRPr="00E93DC7">
        <w:rPr>
          <w:rFonts w:ascii="Times New Roman" w:eastAsia="標楷體" w:hAnsi="Times New Roman" w:cs="Times New Roman" w:hint="eastAsia"/>
          <w:color w:val="000000"/>
          <w:sz w:val="28"/>
          <w:szCs w:val="28"/>
        </w:rPr>
        <w:t>森林火災發生風險、強化森林火災災害監測、加強森林火災歷史事件分析與災情通報機制。</w:t>
      </w:r>
    </w:p>
    <w:p w14:paraId="138999D4" w14:textId="77777777" w:rsidR="008731DC" w:rsidRPr="00E93DC7" w:rsidRDefault="008731DC" w:rsidP="008731DC">
      <w:pPr>
        <w:spacing w:line="400" w:lineRule="exact"/>
        <w:ind w:leftChars="278" w:left="1063" w:hangingChars="161" w:hanging="451"/>
        <w:jc w:val="both"/>
        <w:rPr>
          <w:rFonts w:ascii="Times New Roman" w:eastAsia="標楷體" w:hAnsi="Times New Roman" w:cs="Times New Roman"/>
          <w:color w:val="000000"/>
          <w:sz w:val="28"/>
          <w:szCs w:val="28"/>
        </w:rPr>
      </w:pPr>
      <w:r w:rsidRPr="00E93DC7">
        <w:rPr>
          <w:rFonts w:ascii="Times New Roman" w:eastAsia="標楷體" w:hAnsi="Times New Roman" w:cs="Times New Roman" w:hint="eastAsia"/>
          <w:color w:val="000000"/>
          <w:sz w:val="28"/>
          <w:szCs w:val="28"/>
        </w:rPr>
        <w:t>(</w:t>
      </w:r>
      <w:r w:rsidRPr="00E93DC7">
        <w:rPr>
          <w:rFonts w:ascii="Times New Roman" w:eastAsia="標楷體" w:hAnsi="Times New Roman" w:cs="Times New Roman" w:hint="eastAsia"/>
          <w:color w:val="000000"/>
          <w:sz w:val="28"/>
          <w:szCs w:val="28"/>
        </w:rPr>
        <w:t>二</w:t>
      </w:r>
      <w:r w:rsidRPr="00E93DC7">
        <w:rPr>
          <w:rFonts w:ascii="Times New Roman" w:eastAsia="標楷體" w:hAnsi="Times New Roman" w:cs="Times New Roman" w:hint="eastAsia"/>
          <w:color w:val="000000"/>
          <w:sz w:val="28"/>
          <w:szCs w:val="28"/>
        </w:rPr>
        <w:t>)</w:t>
      </w:r>
      <w:r w:rsidRPr="00E93DC7">
        <w:rPr>
          <w:rFonts w:ascii="Times New Roman" w:eastAsia="標楷體" w:hAnsi="Times New Roman" w:cs="Times New Roman" w:hint="eastAsia"/>
          <w:color w:val="000000"/>
          <w:sz w:val="28"/>
          <w:szCs w:val="28"/>
        </w:rPr>
        <w:t>強化民眾災害風險溝通，運用多元媒體管道，及時將森林火災災情及應變訊息傳送民眾知悉，以利民眾適時因應，災情及應變資訊以易讀易懂為原則，以兼顧不同類別身心障礙者獲取資訊之多元管道傳遞資訊。為宣導森林火災之防範、應變，</w:t>
      </w:r>
      <w:r>
        <w:rPr>
          <w:rFonts w:ascii="Times New Roman" w:eastAsia="標楷體" w:hAnsi="Times New Roman" w:cs="Times New Roman" w:hint="eastAsia"/>
          <w:color w:val="000000"/>
          <w:sz w:val="28"/>
          <w:szCs w:val="28"/>
        </w:rPr>
        <w:t>彰化</w:t>
      </w:r>
      <w:r w:rsidRPr="00E93DC7">
        <w:rPr>
          <w:rFonts w:ascii="Times New Roman" w:eastAsia="標楷體" w:hAnsi="Times New Roman" w:cs="Times New Roman" w:hint="eastAsia"/>
          <w:color w:val="000000"/>
          <w:sz w:val="28"/>
          <w:szCs w:val="28"/>
        </w:rPr>
        <w:t>縣八卦山沿脈鄉鎮市公所已於山區各村里辦公室向民眾廣播宣導森林火災防範，以利山區民眾避免森林火災之發生及緊急應變。</w:t>
      </w:r>
    </w:p>
    <w:p w14:paraId="20DF19DB" w14:textId="77777777" w:rsidR="008731DC" w:rsidRPr="00CF7327" w:rsidRDefault="008731DC" w:rsidP="008731DC">
      <w:pPr>
        <w:spacing w:line="400" w:lineRule="exact"/>
        <w:jc w:val="both"/>
        <w:rPr>
          <w:rFonts w:ascii="Times New Roman" w:eastAsia="標楷體" w:hAnsi="Times New Roman" w:cs="Times New Roman"/>
          <w:b/>
          <w:bCs/>
          <w:color w:val="000000"/>
          <w:sz w:val="28"/>
          <w:szCs w:val="28"/>
        </w:rPr>
      </w:pPr>
      <w:r w:rsidRPr="00CF7327">
        <w:rPr>
          <w:rFonts w:ascii="Times New Roman" w:eastAsia="標楷體" w:hAnsi="Times New Roman" w:cs="Times New Roman" w:hint="eastAsia"/>
          <w:b/>
          <w:bCs/>
          <w:color w:val="000000"/>
          <w:sz w:val="28"/>
          <w:szCs w:val="28"/>
        </w:rPr>
        <w:t>辦理單位：農業課</w:t>
      </w:r>
    </w:p>
    <w:p w14:paraId="29EFB71C" w14:textId="77777777" w:rsidR="008731DC" w:rsidRPr="00CF7327" w:rsidRDefault="008731DC" w:rsidP="008731DC">
      <w:pPr>
        <w:spacing w:line="400" w:lineRule="exact"/>
        <w:jc w:val="both"/>
        <w:rPr>
          <w:rFonts w:ascii="Times New Roman" w:eastAsia="標楷體" w:hAnsi="Times New Roman" w:cs="Times New Roman"/>
          <w:b/>
          <w:bCs/>
          <w:color w:val="000000"/>
          <w:sz w:val="28"/>
          <w:szCs w:val="28"/>
        </w:rPr>
      </w:pPr>
      <w:r w:rsidRPr="00CF7327">
        <w:rPr>
          <w:rFonts w:ascii="Times New Roman" w:eastAsia="標楷體" w:hAnsi="Times New Roman" w:cs="Times New Roman" w:hint="eastAsia"/>
          <w:b/>
          <w:bCs/>
          <w:color w:val="000000"/>
          <w:sz w:val="28"/>
          <w:szCs w:val="28"/>
        </w:rPr>
        <w:t>協辦單位：消防分隊</w:t>
      </w:r>
    </w:p>
    <w:p w14:paraId="6C506AC3" w14:textId="77777777" w:rsidR="008731DC" w:rsidRDefault="008731DC" w:rsidP="008731DC">
      <w:pPr>
        <w:spacing w:line="400" w:lineRule="exact"/>
        <w:jc w:val="both"/>
        <w:rPr>
          <w:rFonts w:ascii="Times New Roman" w:eastAsia="標楷體" w:hAnsi="Times New Roman" w:cs="Times New Roman"/>
          <w:color w:val="000000"/>
          <w:sz w:val="28"/>
          <w:szCs w:val="28"/>
        </w:rPr>
      </w:pPr>
    </w:p>
    <w:p w14:paraId="641CA084"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CF7327">
        <w:rPr>
          <w:rFonts w:ascii="Times New Roman" w:eastAsia="標楷體" w:hAnsi="Times New Roman" w:cs="Times New Roman" w:hint="eastAsia"/>
          <w:b/>
          <w:bCs/>
          <w:color w:val="000000"/>
          <w:sz w:val="28"/>
          <w:szCs w:val="28"/>
        </w:rPr>
        <w:t>議題二、不安定土砂災害風險監控與管理</w:t>
      </w:r>
    </w:p>
    <w:p w14:paraId="3946D486" w14:textId="77777777" w:rsidR="008731DC" w:rsidRPr="00CF7327"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b/>
          <w:bCs/>
          <w:color w:val="000000"/>
          <w:sz w:val="28"/>
          <w:szCs w:val="28"/>
        </w:rPr>
        <w:t xml:space="preserve">    </w:t>
      </w:r>
      <w:r w:rsidRPr="00CF7327">
        <w:rPr>
          <w:rFonts w:ascii="Times New Roman" w:eastAsia="標楷體" w:hAnsi="Times New Roman" w:cs="Times New Roman" w:hint="eastAsia"/>
          <w:color w:val="000000"/>
          <w:sz w:val="28"/>
          <w:szCs w:val="28"/>
        </w:rPr>
        <w:t>鑒於極端氣候及複合型土砂災害之衝擊，山區大量殘坡如遇極端降雨，將危及公共設施，因此，為加強預警措施，需善用科技掌握瞬息萬變之氣候，據以採取相關因應作為，務必做到「預防於先」，以建構更完善的災防監測與防範機制。</w:t>
      </w:r>
    </w:p>
    <w:p w14:paraId="6D53FA16" w14:textId="77777777" w:rsidR="008731DC" w:rsidRPr="00CF7327" w:rsidRDefault="008731DC" w:rsidP="008731DC">
      <w:pPr>
        <w:spacing w:line="400" w:lineRule="exact"/>
        <w:jc w:val="both"/>
        <w:rPr>
          <w:rFonts w:ascii="Times New Roman" w:eastAsia="標楷體" w:hAnsi="Times New Roman" w:cs="Times New Roman"/>
          <w:b/>
          <w:bCs/>
          <w:color w:val="000000"/>
          <w:sz w:val="28"/>
          <w:szCs w:val="28"/>
        </w:rPr>
      </w:pPr>
      <w:r w:rsidRPr="00CF7327">
        <w:rPr>
          <w:rFonts w:ascii="Times New Roman" w:eastAsia="標楷體" w:hAnsi="Times New Roman" w:cs="Times New Roman" w:hint="eastAsia"/>
          <w:b/>
          <w:bCs/>
          <w:color w:val="000000"/>
          <w:sz w:val="28"/>
          <w:szCs w:val="28"/>
        </w:rPr>
        <w:t>對策：</w:t>
      </w:r>
    </w:p>
    <w:p w14:paraId="49ADFCED" w14:textId="77777777" w:rsidR="008731DC" w:rsidRPr="00CF7327" w:rsidRDefault="008731DC" w:rsidP="008731DC">
      <w:pPr>
        <w:spacing w:line="400" w:lineRule="exact"/>
        <w:ind w:firstLineChars="253" w:firstLine="708"/>
        <w:jc w:val="both"/>
        <w:rPr>
          <w:rFonts w:ascii="Times New Roman" w:eastAsia="標楷體" w:hAnsi="Times New Roman" w:cs="Times New Roman"/>
          <w:b/>
          <w:bCs/>
          <w:color w:val="000000"/>
          <w:sz w:val="28"/>
          <w:szCs w:val="28"/>
        </w:rPr>
      </w:pPr>
      <w:r w:rsidRPr="00CF7327">
        <w:rPr>
          <w:rFonts w:ascii="Times New Roman" w:eastAsia="標楷體" w:hAnsi="Times New Roman" w:cs="Times New Roman" w:hint="eastAsia"/>
          <w:color w:val="000000"/>
          <w:sz w:val="28"/>
          <w:szCs w:val="28"/>
        </w:rPr>
        <w:t>(</w:t>
      </w:r>
      <w:r w:rsidRPr="00CF7327">
        <w:rPr>
          <w:rFonts w:ascii="Times New Roman" w:eastAsia="標楷體" w:hAnsi="Times New Roman" w:cs="Times New Roman" w:hint="eastAsia"/>
          <w:color w:val="000000"/>
          <w:sz w:val="28"/>
          <w:szCs w:val="28"/>
        </w:rPr>
        <w:t>一</w:t>
      </w:r>
      <w:r w:rsidRPr="00CF7327">
        <w:rPr>
          <w:rFonts w:ascii="Times New Roman" w:eastAsia="標楷體" w:hAnsi="Times New Roman" w:cs="Times New Roman" w:hint="eastAsia"/>
          <w:color w:val="000000"/>
          <w:sz w:val="28"/>
          <w:szCs w:val="28"/>
        </w:rPr>
        <w:t>)</w:t>
      </w:r>
      <w:r w:rsidRPr="00CF7327">
        <w:rPr>
          <w:rFonts w:ascii="Times New Roman" w:eastAsia="標楷體" w:hAnsi="Times New Roman" w:cs="Times New Roman" w:hint="eastAsia"/>
          <w:color w:val="000000"/>
          <w:sz w:val="28"/>
          <w:szCs w:val="28"/>
        </w:rPr>
        <w:t>針對保全對象之區域，規劃減災及管理措施</w:t>
      </w:r>
    </w:p>
    <w:p w14:paraId="32CCEF55" w14:textId="77777777" w:rsidR="008731DC" w:rsidRDefault="008731DC" w:rsidP="008731DC">
      <w:pPr>
        <w:spacing w:line="400" w:lineRule="exact"/>
        <w:ind w:leftChars="490" w:left="1078" w:firstLineChars="4" w:firstLine="11"/>
        <w:jc w:val="both"/>
        <w:rPr>
          <w:rFonts w:ascii="Times New Roman" w:eastAsia="標楷體" w:hAnsi="Times New Roman" w:cs="Times New Roman"/>
          <w:color w:val="000000"/>
          <w:sz w:val="28"/>
          <w:szCs w:val="28"/>
        </w:rPr>
      </w:pPr>
      <w:r w:rsidRPr="00CF7327">
        <w:rPr>
          <w:rFonts w:ascii="Times New Roman" w:eastAsia="標楷體" w:hAnsi="Times New Roman" w:cs="Times New Roman" w:hint="eastAsia"/>
          <w:color w:val="000000"/>
          <w:sz w:val="28"/>
          <w:szCs w:val="28"/>
        </w:rPr>
        <w:t>以「防災、減災、避災」之目標完成相關土石流防災整備工作，包含拜訪保全住戶通報防災訊息，並對民眾辦理土石流防災宣導及兵棋推演等。</w:t>
      </w:r>
    </w:p>
    <w:p w14:paraId="7B06648B" w14:textId="77777777" w:rsidR="008731DC" w:rsidRPr="00CF7327" w:rsidRDefault="008731DC" w:rsidP="008731DC">
      <w:pPr>
        <w:spacing w:line="400" w:lineRule="exact"/>
        <w:ind w:leftChars="298" w:left="1129" w:hangingChars="169" w:hanging="473"/>
        <w:jc w:val="both"/>
        <w:rPr>
          <w:rFonts w:ascii="Times New Roman" w:eastAsia="標楷體" w:hAnsi="Times New Roman" w:cs="Times New Roman"/>
          <w:color w:val="000000"/>
          <w:sz w:val="28"/>
          <w:szCs w:val="28"/>
        </w:rPr>
      </w:pPr>
      <w:r w:rsidRPr="00CF7327">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二</w:t>
      </w:r>
      <w:r w:rsidRPr="00CF7327">
        <w:rPr>
          <w:rFonts w:ascii="Times New Roman" w:eastAsia="標楷體" w:hAnsi="Times New Roman" w:cs="Times New Roman" w:hint="eastAsia"/>
          <w:color w:val="000000"/>
          <w:sz w:val="28"/>
          <w:szCs w:val="28"/>
        </w:rPr>
        <w:t>)</w:t>
      </w:r>
      <w:r w:rsidRPr="00CF7327">
        <w:rPr>
          <w:rFonts w:ascii="Times New Roman" w:eastAsia="標楷體" w:hAnsi="Times New Roman" w:cs="Times New Roman" w:hint="eastAsia"/>
          <w:color w:val="000000"/>
          <w:sz w:val="28"/>
          <w:szCs w:val="28"/>
        </w:rPr>
        <w:t>建立資訊公開平台共享土石流及大規模崩塌災害之災害風險資訊，定期提供各單位防災應變決策參考</w:t>
      </w:r>
    </w:p>
    <w:p w14:paraId="3F4C3270" w14:textId="77777777" w:rsidR="008731DC" w:rsidRDefault="008731DC" w:rsidP="008731DC">
      <w:pPr>
        <w:spacing w:line="400" w:lineRule="exact"/>
        <w:ind w:leftChars="472" w:left="1038"/>
        <w:jc w:val="both"/>
        <w:rPr>
          <w:rFonts w:ascii="Times New Roman" w:eastAsia="標楷體" w:hAnsi="Times New Roman" w:cs="Times New Roman"/>
          <w:color w:val="000000"/>
          <w:sz w:val="28"/>
          <w:szCs w:val="28"/>
        </w:rPr>
      </w:pPr>
      <w:r w:rsidRPr="00CF7327">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彰化</w:t>
      </w:r>
      <w:r w:rsidRPr="00CF7327">
        <w:rPr>
          <w:rFonts w:ascii="Times New Roman" w:eastAsia="標楷體" w:hAnsi="Times New Roman" w:cs="Times New Roman" w:hint="eastAsia"/>
          <w:color w:val="000000"/>
          <w:sz w:val="28"/>
          <w:szCs w:val="28"/>
        </w:rPr>
        <w:t>縣防災資訊網可查詢各鄉鎮市災害示警資訊，包括土石流警戒等，另</w:t>
      </w:r>
      <w:r>
        <w:rPr>
          <w:rFonts w:ascii="Times New Roman" w:eastAsia="標楷體" w:hAnsi="Times New Roman" w:cs="Times New Roman" w:hint="eastAsia"/>
          <w:color w:val="000000"/>
          <w:sz w:val="28"/>
          <w:szCs w:val="28"/>
        </w:rPr>
        <w:t>彰化縣</w:t>
      </w:r>
      <w:r w:rsidRPr="00CF7327">
        <w:rPr>
          <w:rFonts w:ascii="Times New Roman" w:eastAsia="標楷體" w:hAnsi="Times New Roman" w:cs="Times New Roman" w:hint="eastAsia"/>
          <w:color w:val="000000"/>
          <w:sz w:val="28"/>
          <w:szCs w:val="28"/>
        </w:rPr>
        <w:t>消防局已介接國家災害防救科技中心之示警平台，民眾可即時取得包含土石流警戒資訊等各項即時災情以利應變。</w:t>
      </w:r>
      <w:r>
        <w:rPr>
          <w:rFonts w:ascii="Times New Roman" w:eastAsia="標楷體" w:hAnsi="Times New Roman" w:cs="Times New Roman" w:hint="eastAsia"/>
          <w:color w:val="000000"/>
          <w:sz w:val="28"/>
          <w:szCs w:val="28"/>
        </w:rPr>
        <w:t>彰化縣政</w:t>
      </w:r>
      <w:r w:rsidRPr="00CF7327">
        <w:rPr>
          <w:rFonts w:ascii="Times New Roman" w:eastAsia="標楷體" w:hAnsi="Times New Roman" w:cs="Times New Roman" w:hint="eastAsia"/>
          <w:color w:val="000000"/>
          <w:sz w:val="28"/>
          <w:szCs w:val="28"/>
        </w:rPr>
        <w:t>府已運用農村發展及水土保持署之土石流及大規模崩塌防災資訊網防災資訊，即時轉推至</w:t>
      </w:r>
      <w:r>
        <w:rPr>
          <w:rFonts w:ascii="Times New Roman" w:eastAsia="標楷體" w:hAnsi="Times New Roman" w:cs="Times New Roman" w:hint="eastAsia"/>
          <w:color w:val="000000"/>
          <w:sz w:val="28"/>
          <w:szCs w:val="28"/>
        </w:rPr>
        <w:t>彰化</w:t>
      </w:r>
      <w:r w:rsidRPr="00CF7327">
        <w:rPr>
          <w:rFonts w:ascii="Times New Roman" w:eastAsia="標楷體" w:hAnsi="Times New Roman" w:cs="Times New Roman" w:hint="eastAsia"/>
          <w:color w:val="000000"/>
          <w:sz w:val="28"/>
          <w:szCs w:val="28"/>
        </w:rPr>
        <w:t>縣自主防災社區群組，另社區亦透過群組回報災情，以利縣府、公所、地方社區垂直聯繫，防災資訊不漏接。</w:t>
      </w:r>
    </w:p>
    <w:p w14:paraId="6937DBF6"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CF7327">
        <w:rPr>
          <w:rFonts w:ascii="Times New Roman" w:eastAsia="標楷體" w:hAnsi="Times New Roman" w:cs="Times New Roman" w:hint="eastAsia"/>
          <w:b/>
          <w:bCs/>
          <w:color w:val="000000"/>
          <w:sz w:val="28"/>
          <w:szCs w:val="28"/>
        </w:rPr>
        <w:t>辦理單位：農業課</w:t>
      </w:r>
    </w:p>
    <w:p w14:paraId="1EFE4E13"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1D060359" w14:textId="77777777" w:rsidR="008731DC" w:rsidRPr="003F61F4" w:rsidRDefault="008731DC" w:rsidP="008731DC">
      <w:pPr>
        <w:pStyle w:val="af9"/>
        <w:spacing w:before="0" w:line="400" w:lineRule="exact"/>
        <w:rPr>
          <w:rFonts w:cs="Times New Roman"/>
          <w:color w:val="000000" w:themeColor="text1"/>
          <w:sz w:val="28"/>
          <w:szCs w:val="28"/>
        </w:rPr>
      </w:pPr>
      <w:r w:rsidRPr="003F61F4">
        <w:rPr>
          <w:rFonts w:cs="Times New Roman"/>
          <w:color w:val="000000" w:themeColor="text1"/>
          <w:sz w:val="28"/>
          <w:szCs w:val="28"/>
        </w:rPr>
        <w:t>方針二：導入數位轉型，強化智慧災害防救效能</w:t>
      </w:r>
    </w:p>
    <w:p w14:paraId="0ABB3C03" w14:textId="77777777" w:rsidR="008731DC" w:rsidRDefault="008731DC" w:rsidP="008731DC">
      <w:pPr>
        <w:pStyle w:val="af9"/>
        <w:spacing w:before="0" w:line="400" w:lineRule="exact"/>
        <w:rPr>
          <w:rFonts w:cs="Times New Roman"/>
          <w:color w:val="000000" w:themeColor="text1"/>
          <w:sz w:val="28"/>
          <w:szCs w:val="28"/>
        </w:rPr>
      </w:pPr>
      <w:r w:rsidRPr="003F61F4">
        <w:rPr>
          <w:rFonts w:cs="Times New Roman"/>
          <w:color w:val="000000" w:themeColor="text1"/>
          <w:sz w:val="28"/>
          <w:szCs w:val="28"/>
        </w:rPr>
        <w:t>議題一、強化受災民眾疏散撤離及收容安置資訊管理，精進社政防救災整合系統</w:t>
      </w:r>
    </w:p>
    <w:p w14:paraId="4BF9E7ED" w14:textId="77777777" w:rsidR="008731DC" w:rsidRPr="001854EB" w:rsidRDefault="008731DC" w:rsidP="008731DC">
      <w:pPr>
        <w:pStyle w:val="af9"/>
        <w:spacing w:before="0" w:line="400" w:lineRule="exact"/>
        <w:rPr>
          <w:rFonts w:cs="Times New Roman"/>
          <w:b w:val="0"/>
          <w:bCs/>
          <w:color w:val="000000" w:themeColor="text1"/>
          <w:sz w:val="28"/>
          <w:szCs w:val="28"/>
        </w:rPr>
      </w:pPr>
      <w:r>
        <w:rPr>
          <w:rFonts w:cs="Times New Roman" w:hint="eastAsia"/>
          <w:b w:val="0"/>
          <w:bCs/>
          <w:color w:val="000000" w:themeColor="text1"/>
          <w:sz w:val="28"/>
          <w:szCs w:val="28"/>
        </w:rPr>
        <w:t xml:space="preserve">    </w:t>
      </w:r>
      <w:r w:rsidRPr="001854EB">
        <w:rPr>
          <w:rFonts w:cs="Times New Roman"/>
          <w:b w:val="0"/>
          <w:bCs/>
          <w:color w:val="000000" w:themeColor="text1"/>
          <w:sz w:val="28"/>
          <w:szCs w:val="28"/>
        </w:rPr>
        <w:t>為強化受災民眾安全疏散撤離機制及疏散撤離訊息管理，透過整合精進現有災害防救工作平台，以掌握避難收容處所、物資調度及志工團體等資訊，共享相關資訊提前整備各項災害防救工作；提升協助災時應變對於獨居、身心障礙</w:t>
      </w:r>
      <w:r w:rsidRPr="001854EB">
        <w:rPr>
          <w:rFonts w:cs="Times New Roman"/>
          <w:b w:val="0"/>
          <w:bCs/>
          <w:sz w:val="28"/>
          <w:szCs w:val="28"/>
        </w:rPr>
        <w:t>者</w:t>
      </w:r>
      <w:r w:rsidRPr="001854EB">
        <w:rPr>
          <w:rFonts w:cs="Times New Roman"/>
          <w:b w:val="0"/>
          <w:bCs/>
          <w:color w:val="000000" w:themeColor="text1"/>
          <w:sz w:val="28"/>
          <w:szCs w:val="28"/>
        </w:rPr>
        <w:t>、弱勢團體及受災民眾之疏散撤離量能，避免大規模災害造成重大傷亡；發揮媒合當地志工、慈善團體及民間企業等功能，有效分配資源及志工調度；並於災後提供受災民眾生活復原重建需求，強化災害各階段之量能。</w:t>
      </w:r>
    </w:p>
    <w:p w14:paraId="4D4348B6" w14:textId="77777777" w:rsidR="008731DC" w:rsidRPr="001854EB" w:rsidRDefault="008731DC" w:rsidP="008731DC">
      <w:pPr>
        <w:spacing w:line="400" w:lineRule="exact"/>
        <w:jc w:val="both"/>
        <w:rPr>
          <w:rFonts w:ascii="Times New Roman" w:eastAsia="標楷體" w:hAnsi="Times New Roman" w:cs="Times New Roman"/>
          <w:bCs/>
          <w:color w:val="000000"/>
          <w:sz w:val="28"/>
          <w:szCs w:val="28"/>
        </w:rPr>
      </w:pPr>
      <w:r w:rsidRPr="001854EB">
        <w:rPr>
          <w:rFonts w:ascii="Times New Roman" w:eastAsia="標楷體" w:hAnsi="Times New Roman" w:cs="Times New Roman" w:hint="eastAsia"/>
          <w:bCs/>
          <w:color w:val="000000"/>
          <w:sz w:val="28"/>
          <w:szCs w:val="28"/>
        </w:rPr>
        <w:t>對策：</w:t>
      </w:r>
    </w:p>
    <w:p w14:paraId="29495140" w14:textId="77777777" w:rsidR="008731DC" w:rsidRPr="001854EB" w:rsidRDefault="008731DC" w:rsidP="00524125">
      <w:pPr>
        <w:pStyle w:val="a6"/>
        <w:numPr>
          <w:ilvl w:val="1"/>
          <w:numId w:val="4"/>
        </w:numPr>
        <w:autoSpaceDE/>
        <w:autoSpaceDN/>
        <w:spacing w:line="400" w:lineRule="exact"/>
        <w:ind w:hanging="1220"/>
        <w:jc w:val="both"/>
        <w:rPr>
          <w:rFonts w:ascii="Times New Roman" w:eastAsia="標楷體" w:hAnsi="Times New Roman" w:cs="Times New Roman"/>
          <w:bCs/>
          <w:color w:val="000000"/>
          <w:sz w:val="28"/>
          <w:szCs w:val="28"/>
        </w:rPr>
      </w:pPr>
      <w:r w:rsidRPr="001854EB">
        <w:rPr>
          <w:rFonts w:ascii="Times New Roman" w:eastAsia="標楷體" w:hAnsi="Times New Roman" w:cs="Times New Roman" w:hint="eastAsia"/>
          <w:bCs/>
          <w:color w:val="000000"/>
          <w:sz w:val="28"/>
          <w:szCs w:val="28"/>
        </w:rPr>
        <w:t>以先進科技方式提供受災民眾災害訊息</w:t>
      </w:r>
    </w:p>
    <w:p w14:paraId="7CBEC3A3" w14:textId="77777777" w:rsidR="008731DC" w:rsidRPr="001854EB" w:rsidRDefault="008731DC" w:rsidP="008731DC">
      <w:pPr>
        <w:spacing w:line="400" w:lineRule="exact"/>
        <w:ind w:leftChars="548" w:left="1206"/>
        <w:jc w:val="both"/>
        <w:rPr>
          <w:rFonts w:ascii="Times New Roman" w:eastAsia="標楷體" w:hAnsi="Times New Roman" w:cs="Times New Roman"/>
          <w:bCs/>
          <w:color w:val="000000"/>
          <w:sz w:val="28"/>
          <w:szCs w:val="28"/>
        </w:rPr>
      </w:pPr>
      <w:r>
        <w:rPr>
          <w:rFonts w:ascii="Times New Roman" w:eastAsia="標楷體" w:hAnsi="Times New Roman" w:cs="Times New Roman" w:hint="eastAsia"/>
          <w:bCs/>
          <w:color w:val="000000"/>
          <w:sz w:val="28"/>
          <w:szCs w:val="28"/>
        </w:rPr>
        <w:t xml:space="preserve">    </w:t>
      </w:r>
      <w:r w:rsidRPr="001854EB">
        <w:rPr>
          <w:rFonts w:ascii="Times New Roman" w:eastAsia="標楷體" w:hAnsi="Times New Roman" w:cs="Times New Roman" w:hint="eastAsia"/>
          <w:bCs/>
          <w:color w:val="000000"/>
          <w:sz w:val="28"/>
          <w:szCs w:val="28"/>
        </w:rPr>
        <w:t>本鄉為協助災情查蒐通報，已建立災情蒐報人員名冊，當面對緊急災情時，透過各項管道向民眾提供災害訊息：</w:t>
      </w:r>
    </w:p>
    <w:p w14:paraId="3D6437AE" w14:textId="77777777" w:rsidR="008731DC" w:rsidRPr="001854EB" w:rsidRDefault="008731DC" w:rsidP="00524125">
      <w:pPr>
        <w:pStyle w:val="a6"/>
        <w:numPr>
          <w:ilvl w:val="0"/>
          <w:numId w:val="22"/>
        </w:numPr>
        <w:autoSpaceDE/>
        <w:autoSpaceDN/>
        <w:spacing w:line="400" w:lineRule="exact"/>
        <w:jc w:val="both"/>
        <w:rPr>
          <w:rFonts w:ascii="Times New Roman" w:eastAsia="標楷體" w:hAnsi="Times New Roman" w:cs="Times New Roman"/>
          <w:bCs/>
          <w:color w:val="000000"/>
          <w:sz w:val="28"/>
          <w:szCs w:val="28"/>
        </w:rPr>
      </w:pPr>
      <w:r w:rsidRPr="001854EB">
        <w:rPr>
          <w:rFonts w:ascii="Times New Roman" w:eastAsia="標楷體" w:hAnsi="Times New Roman" w:cs="Times New Roman" w:hint="eastAsia"/>
          <w:bCs/>
          <w:color w:val="000000"/>
          <w:sz w:val="28"/>
          <w:szCs w:val="28"/>
        </w:rPr>
        <w:t>縣災害應變中心發佈新聞稿、各村里內藉由警察、消防體系防災宣導廣播車協助廣播。</w:t>
      </w:r>
    </w:p>
    <w:p w14:paraId="48B8E49A" w14:textId="77777777" w:rsidR="008731DC" w:rsidRDefault="008731DC" w:rsidP="00524125">
      <w:pPr>
        <w:pStyle w:val="a6"/>
        <w:numPr>
          <w:ilvl w:val="0"/>
          <w:numId w:val="22"/>
        </w:numPr>
        <w:autoSpaceDE/>
        <w:autoSpaceDN/>
        <w:spacing w:line="400" w:lineRule="exact"/>
        <w:jc w:val="both"/>
        <w:rPr>
          <w:rFonts w:ascii="Times New Roman" w:eastAsia="標楷體" w:hAnsi="Times New Roman" w:cs="Times New Roman"/>
          <w:bCs/>
          <w:color w:val="000000"/>
          <w:sz w:val="28"/>
          <w:szCs w:val="28"/>
        </w:rPr>
      </w:pPr>
      <w:r w:rsidRPr="001854EB">
        <w:rPr>
          <w:rFonts w:ascii="Times New Roman" w:eastAsia="標楷體" w:hAnsi="Times New Roman" w:cs="Times New Roman" w:hint="eastAsia"/>
          <w:bCs/>
          <w:color w:val="000000"/>
          <w:sz w:val="28"/>
          <w:szCs w:val="28"/>
        </w:rPr>
        <w:t>利用村里內多元宣傳之輔助系統，如緊急聯絡網、村里廣播系統等，建立各種基礎通報網絡。</w:t>
      </w:r>
    </w:p>
    <w:p w14:paraId="7826D257" w14:textId="77777777" w:rsidR="008731DC" w:rsidRDefault="008731DC" w:rsidP="00524125">
      <w:pPr>
        <w:pStyle w:val="a6"/>
        <w:numPr>
          <w:ilvl w:val="0"/>
          <w:numId w:val="22"/>
        </w:numPr>
        <w:autoSpaceDE/>
        <w:autoSpaceDN/>
        <w:spacing w:line="400" w:lineRule="exact"/>
        <w:jc w:val="both"/>
        <w:rPr>
          <w:rFonts w:ascii="Times New Roman" w:eastAsia="標楷體" w:hAnsi="Times New Roman" w:cs="Times New Roman"/>
          <w:bCs/>
          <w:color w:val="000000"/>
          <w:sz w:val="28"/>
          <w:szCs w:val="28"/>
        </w:rPr>
      </w:pPr>
      <w:r w:rsidRPr="001854EB">
        <w:rPr>
          <w:rFonts w:ascii="Times New Roman" w:eastAsia="標楷體" w:hAnsi="Times New Roman" w:cs="Times New Roman" w:hint="eastAsia"/>
          <w:bCs/>
          <w:color w:val="000000"/>
          <w:sz w:val="28"/>
          <w:szCs w:val="28"/>
        </w:rPr>
        <w:t>考量災害的危難程度與即時性，更為保障民眾生命財產安全或防止災害擴大，</w:t>
      </w:r>
      <w:r>
        <w:rPr>
          <w:rFonts w:ascii="Times New Roman" w:eastAsia="標楷體" w:hAnsi="Times New Roman" w:cs="Times New Roman" w:hint="eastAsia"/>
          <w:bCs/>
          <w:color w:val="000000"/>
          <w:sz w:val="28"/>
          <w:szCs w:val="28"/>
        </w:rPr>
        <w:t>彰化縣政府</w:t>
      </w:r>
      <w:r w:rsidRPr="001854EB">
        <w:rPr>
          <w:rFonts w:ascii="Times New Roman" w:eastAsia="標楷體" w:hAnsi="Times New Roman" w:cs="Times New Roman" w:hint="eastAsia"/>
          <w:bCs/>
          <w:color w:val="000000"/>
          <w:sz w:val="28"/>
          <w:szCs w:val="28"/>
        </w:rPr>
        <w:t>完成警戒區域公告、宣導、勸導並執行管制措施，以及後續受災戶收容安置等。</w:t>
      </w:r>
    </w:p>
    <w:p w14:paraId="0460511D" w14:textId="77777777" w:rsidR="008731DC" w:rsidRDefault="008731DC" w:rsidP="00524125">
      <w:pPr>
        <w:pStyle w:val="a6"/>
        <w:numPr>
          <w:ilvl w:val="0"/>
          <w:numId w:val="22"/>
        </w:numPr>
        <w:autoSpaceDE/>
        <w:autoSpaceDN/>
        <w:spacing w:line="400" w:lineRule="exact"/>
        <w:jc w:val="both"/>
        <w:rPr>
          <w:rFonts w:ascii="Times New Roman" w:eastAsia="標楷體" w:hAnsi="Times New Roman" w:cs="Times New Roman"/>
          <w:bCs/>
          <w:color w:val="000000"/>
          <w:sz w:val="28"/>
          <w:szCs w:val="28"/>
        </w:rPr>
      </w:pPr>
      <w:r w:rsidRPr="00113C90">
        <w:rPr>
          <w:rFonts w:ascii="Times New Roman" w:eastAsia="標楷體" w:hAnsi="Times New Roman" w:cs="Times New Roman" w:hint="eastAsia"/>
          <w:bCs/>
          <w:color w:val="000000"/>
          <w:sz w:val="28"/>
          <w:szCs w:val="28"/>
        </w:rPr>
        <w:t>災害防救之整備亦應與時俱進，可利用先進科技的方式，以更便捷地傳遞予民眾知悉災害訊息，應可廣泛利用當前民眾所熟悉的通訊軟體</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如</w:t>
      </w:r>
      <w:r w:rsidRPr="00113C90">
        <w:rPr>
          <w:rFonts w:ascii="Times New Roman" w:eastAsia="標楷體" w:hAnsi="Times New Roman" w:cs="Times New Roman" w:hint="eastAsia"/>
          <w:bCs/>
          <w:color w:val="000000"/>
          <w:sz w:val="28"/>
          <w:szCs w:val="28"/>
        </w:rPr>
        <w:t xml:space="preserve">Line </w:t>
      </w:r>
      <w:r w:rsidRPr="00113C90">
        <w:rPr>
          <w:rFonts w:ascii="Times New Roman" w:eastAsia="標楷體" w:hAnsi="Times New Roman" w:cs="Times New Roman" w:hint="eastAsia"/>
          <w:bCs/>
          <w:color w:val="000000"/>
          <w:sz w:val="28"/>
          <w:szCs w:val="28"/>
        </w:rPr>
        <w:t>等</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，組建以鄰里系統為基礎之群組，使得各項訊息得以快速通報，搭配智慧型手機內建相機及</w:t>
      </w:r>
      <w:r w:rsidRPr="00113C90">
        <w:rPr>
          <w:rFonts w:ascii="Times New Roman" w:eastAsia="標楷體" w:hAnsi="Times New Roman" w:cs="Times New Roman" w:hint="eastAsia"/>
          <w:bCs/>
          <w:color w:val="000000"/>
          <w:sz w:val="28"/>
          <w:szCs w:val="28"/>
        </w:rPr>
        <w:t xml:space="preserve"> GPS </w:t>
      </w:r>
      <w:r w:rsidRPr="00113C90">
        <w:rPr>
          <w:rFonts w:ascii="Times New Roman" w:eastAsia="標楷體" w:hAnsi="Times New Roman" w:cs="Times New Roman" w:hint="eastAsia"/>
          <w:bCs/>
          <w:color w:val="000000"/>
          <w:sz w:val="28"/>
          <w:szCs w:val="28"/>
        </w:rPr>
        <w:t>定位之功能，災害防救動員的量能得以集中且準確的完成任務。</w:t>
      </w:r>
      <w:r>
        <w:rPr>
          <w:rFonts w:ascii="Times New Roman" w:eastAsia="標楷體" w:hAnsi="Times New Roman" w:cs="Times New Roman" w:hint="eastAsia"/>
          <w:bCs/>
          <w:color w:val="000000"/>
          <w:sz w:val="28"/>
          <w:szCs w:val="28"/>
        </w:rPr>
        <w:t>彰化縣政</w:t>
      </w:r>
      <w:r w:rsidRPr="00113C90">
        <w:rPr>
          <w:rFonts w:ascii="Times New Roman" w:eastAsia="標楷體" w:hAnsi="Times New Roman" w:cs="Times New Roman" w:hint="eastAsia"/>
          <w:bCs/>
          <w:color w:val="000000"/>
          <w:sz w:val="28"/>
          <w:szCs w:val="28"/>
        </w:rPr>
        <w:t>府已建置</w:t>
      </w:r>
      <w:r w:rsidRPr="00113C90">
        <w:rPr>
          <w:rFonts w:ascii="Times New Roman" w:eastAsia="標楷體" w:hAnsi="Times New Roman" w:cs="Times New Roman" w:hint="eastAsia"/>
          <w:bCs/>
          <w:color w:val="000000"/>
          <w:sz w:val="28"/>
          <w:szCs w:val="28"/>
        </w:rPr>
        <w:t>Line</w:t>
      </w:r>
      <w:r w:rsidRPr="00113C90">
        <w:rPr>
          <w:rFonts w:ascii="Times New Roman" w:eastAsia="標楷體" w:hAnsi="Times New Roman" w:cs="Times New Roman" w:hint="eastAsia"/>
          <w:bCs/>
          <w:color w:val="000000"/>
          <w:sz w:val="28"/>
          <w:szCs w:val="28"/>
        </w:rPr>
        <w:t>「彰化縣災情查報」社群</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社群成員包含各鄉</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鎮、市</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公所承辦、警政、消防等受通報人員，即時通知相關單位各項災害整備及應變事宜</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Line</w:t>
      </w:r>
      <w:r w:rsidRPr="00113C90">
        <w:rPr>
          <w:rFonts w:ascii="Times New Roman" w:eastAsia="標楷體" w:hAnsi="Times New Roman" w:cs="Times New Roman" w:hint="eastAsia"/>
          <w:bCs/>
          <w:color w:val="000000"/>
          <w:sz w:val="28"/>
          <w:szCs w:val="28"/>
        </w:rPr>
        <w:t>「彰化縣政府災害防救各項業務承辦人」群組</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群組成員包含縣災害應變中心各進駐單位</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含後備指揮部、台電彰化區營業處、中華電信彰化區營業處等</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及各鄉</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鎮、市</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公所承辦人員，即時通知相關單位各項災害整備及應變事宜</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Line</w:t>
      </w:r>
      <w:r w:rsidRPr="00113C90">
        <w:rPr>
          <w:rFonts w:ascii="Times New Roman" w:eastAsia="標楷體" w:hAnsi="Times New Roman" w:cs="Times New Roman" w:hint="eastAsia"/>
          <w:bCs/>
          <w:color w:val="000000"/>
          <w:sz w:val="28"/>
          <w:szCs w:val="28"/>
        </w:rPr>
        <w:t>「縣府與鄉鎮市民政課長聯繫暨防災群組」</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即時將災害應變中心提供之災情訊息通知所轄各鄉鎮市公所災防人員，以輔助地方首長必要需執行民眾疏善撤離作業時之判斷，並作為公所即時通報災情之管道</w:t>
      </w:r>
      <w:r w:rsidRPr="00113C90">
        <w:rPr>
          <w:rFonts w:ascii="Times New Roman" w:eastAsia="標楷體" w:hAnsi="Times New Roman" w:cs="Times New Roman" w:hint="eastAsia"/>
          <w:bCs/>
          <w:color w:val="000000"/>
          <w:sz w:val="28"/>
          <w:szCs w:val="28"/>
        </w:rPr>
        <w:t>)</w:t>
      </w:r>
      <w:r w:rsidRPr="00113C90">
        <w:rPr>
          <w:rFonts w:ascii="Times New Roman" w:eastAsia="標楷體" w:hAnsi="Times New Roman" w:cs="Times New Roman" w:hint="eastAsia"/>
          <w:bCs/>
          <w:color w:val="000000"/>
          <w:sz w:val="28"/>
          <w:szCs w:val="28"/>
        </w:rPr>
        <w:t>。</w:t>
      </w:r>
    </w:p>
    <w:p w14:paraId="7E148299" w14:textId="3757073D" w:rsidR="008731DC" w:rsidRPr="00113C90" w:rsidRDefault="008731DC" w:rsidP="00524125">
      <w:pPr>
        <w:pStyle w:val="a6"/>
        <w:numPr>
          <w:ilvl w:val="0"/>
          <w:numId w:val="22"/>
        </w:numPr>
        <w:autoSpaceDE/>
        <w:autoSpaceDN/>
        <w:spacing w:line="400" w:lineRule="exact"/>
        <w:jc w:val="both"/>
        <w:rPr>
          <w:rFonts w:ascii="Times New Roman" w:eastAsia="標楷體" w:hAnsi="Times New Roman" w:cs="Times New Roman"/>
          <w:bCs/>
          <w:color w:val="000000"/>
          <w:sz w:val="28"/>
          <w:szCs w:val="28"/>
        </w:rPr>
      </w:pPr>
      <w:r w:rsidRPr="00113C90">
        <w:rPr>
          <w:rFonts w:ascii="Times New Roman" w:eastAsia="標楷體" w:hAnsi="Times New Roman" w:cs="Times New Roman" w:hint="eastAsia"/>
          <w:bCs/>
          <w:color w:val="000000"/>
          <w:sz w:val="28"/>
          <w:szCs w:val="28"/>
        </w:rPr>
        <w:t>平時除記錄各項防災整備工作，亦掌握社福機構名冊、獨居老人名冊、土石流及大規模崩塌影響範圍保全住戶清冊</w:t>
      </w:r>
      <w:r w:rsidR="00FF1DA8">
        <w:rPr>
          <w:rFonts w:ascii="Times New Roman" w:eastAsia="標楷體" w:hAnsi="Times New Roman" w:cs="Times New Roman" w:hint="eastAsia"/>
          <w:bCs/>
          <w:color w:val="000000"/>
          <w:sz w:val="28"/>
          <w:szCs w:val="28"/>
        </w:rPr>
        <w:t>，</w:t>
      </w:r>
      <w:r w:rsidR="00FF1DA8">
        <w:rPr>
          <w:rFonts w:eastAsia="標楷體"/>
          <w:sz w:val="28"/>
          <w:szCs w:val="28"/>
        </w:rPr>
        <w:t>及</w:t>
      </w:r>
      <w:r w:rsidR="00FF1DA8">
        <w:rPr>
          <w:rFonts w:eastAsia="標楷體"/>
          <w:b/>
          <w:bCs/>
          <w:color w:val="EE0000"/>
          <w:sz w:val="28"/>
          <w:szCs w:val="28"/>
        </w:rPr>
        <w:t>水災保全戶清冊</w:t>
      </w:r>
      <w:r w:rsidRPr="00113C90">
        <w:rPr>
          <w:rFonts w:ascii="Times New Roman" w:eastAsia="標楷體" w:hAnsi="Times New Roman" w:cs="Times New Roman" w:hint="eastAsia"/>
          <w:bCs/>
          <w:color w:val="000000"/>
          <w:sz w:val="28"/>
          <w:szCs w:val="28"/>
        </w:rPr>
        <w:t>等資料，在收到各項由縣災害應變中心發佈之訊息時，即可利用名冊快速地完成訊息傳遞，系統性地執行各項疏散撤離任務並優先協助避難弱勢族群進行疏散撤離。</w:t>
      </w:r>
    </w:p>
    <w:p w14:paraId="73E32935" w14:textId="77777777" w:rsidR="008731DC" w:rsidRPr="001854EB" w:rsidRDefault="008731DC" w:rsidP="008731DC">
      <w:pPr>
        <w:spacing w:line="400" w:lineRule="exact"/>
        <w:ind w:firstLineChars="303" w:firstLine="848"/>
        <w:jc w:val="both"/>
        <w:rPr>
          <w:rFonts w:ascii="Times New Roman" w:eastAsia="標楷體" w:hAnsi="Times New Roman" w:cs="Times New Roman"/>
          <w:bCs/>
          <w:color w:val="000000"/>
          <w:sz w:val="28"/>
          <w:szCs w:val="28"/>
        </w:rPr>
      </w:pPr>
      <w:r w:rsidRPr="001854EB">
        <w:rPr>
          <w:rFonts w:ascii="Times New Roman" w:eastAsia="標楷體" w:hAnsi="Times New Roman" w:cs="Times New Roman" w:hint="eastAsia"/>
          <w:bCs/>
          <w:color w:val="000000"/>
          <w:sz w:val="28"/>
          <w:szCs w:val="28"/>
        </w:rPr>
        <w:t>(</w:t>
      </w:r>
      <w:r w:rsidRPr="001854EB">
        <w:rPr>
          <w:rFonts w:ascii="Times New Roman" w:eastAsia="標楷體" w:hAnsi="Times New Roman" w:cs="Times New Roman" w:hint="eastAsia"/>
          <w:bCs/>
          <w:color w:val="000000"/>
          <w:sz w:val="28"/>
          <w:szCs w:val="28"/>
        </w:rPr>
        <w:t>二</w:t>
      </w:r>
      <w:r w:rsidRPr="001854EB">
        <w:rPr>
          <w:rFonts w:ascii="Times New Roman" w:eastAsia="標楷體" w:hAnsi="Times New Roman" w:cs="Times New Roman" w:hint="eastAsia"/>
          <w:bCs/>
          <w:color w:val="000000"/>
          <w:sz w:val="28"/>
          <w:szCs w:val="28"/>
        </w:rPr>
        <w:t>)</w:t>
      </w:r>
      <w:r w:rsidRPr="001854EB">
        <w:rPr>
          <w:rFonts w:ascii="Times New Roman" w:eastAsia="標楷體" w:hAnsi="Times New Roman" w:cs="Times New Roman" w:hint="eastAsia"/>
          <w:bCs/>
          <w:color w:val="000000"/>
          <w:sz w:val="28"/>
          <w:szCs w:val="28"/>
        </w:rPr>
        <w:t>建立撤離與收容人數參照及檢核機制</w:t>
      </w:r>
    </w:p>
    <w:p w14:paraId="6CB0B962" w14:textId="77777777" w:rsidR="008731DC" w:rsidRDefault="008731DC" w:rsidP="00524125">
      <w:pPr>
        <w:pStyle w:val="a6"/>
        <w:numPr>
          <w:ilvl w:val="0"/>
          <w:numId w:val="23"/>
        </w:numPr>
        <w:autoSpaceDE/>
        <w:autoSpaceDN/>
        <w:spacing w:line="400" w:lineRule="exact"/>
        <w:jc w:val="both"/>
        <w:rPr>
          <w:rFonts w:ascii="Times New Roman" w:eastAsia="標楷體" w:hAnsi="Times New Roman" w:cs="Times New Roman"/>
          <w:bCs/>
          <w:color w:val="000000"/>
          <w:sz w:val="28"/>
          <w:szCs w:val="28"/>
        </w:rPr>
      </w:pPr>
      <w:r w:rsidRPr="00113C90">
        <w:rPr>
          <w:rFonts w:ascii="Times New Roman" w:eastAsia="標楷體" w:hAnsi="Times New Roman" w:cs="Times New Roman" w:hint="eastAsia"/>
          <w:bCs/>
          <w:color w:val="000000"/>
          <w:sz w:val="28"/>
          <w:szCs w:val="28"/>
        </w:rPr>
        <w:t>運用</w:t>
      </w:r>
      <w:r>
        <w:rPr>
          <w:rFonts w:ascii="Times New Roman" w:eastAsia="標楷體" w:hAnsi="Times New Roman" w:cs="Times New Roman" w:hint="eastAsia"/>
          <w:bCs/>
          <w:color w:val="000000"/>
          <w:sz w:val="28"/>
          <w:szCs w:val="28"/>
        </w:rPr>
        <w:t>彰化縣政府</w:t>
      </w:r>
      <w:r w:rsidRPr="00113C90">
        <w:rPr>
          <w:rFonts w:ascii="Times New Roman" w:eastAsia="標楷體" w:hAnsi="Times New Roman" w:cs="Times New Roman" w:hint="eastAsia"/>
          <w:bCs/>
          <w:color w:val="000000"/>
          <w:sz w:val="28"/>
          <w:szCs w:val="28"/>
        </w:rPr>
        <w:t>防災通報相關系統，依災害類別</w:t>
      </w:r>
      <w:r>
        <w:rPr>
          <w:rFonts w:ascii="Times New Roman" w:eastAsia="標楷體" w:hAnsi="Times New Roman" w:cs="Times New Roman" w:hint="eastAsia"/>
          <w:bCs/>
          <w:color w:val="000000"/>
          <w:sz w:val="28"/>
          <w:szCs w:val="28"/>
        </w:rPr>
        <w:t>所</w:t>
      </w:r>
      <w:r w:rsidRPr="00113C90">
        <w:rPr>
          <w:rFonts w:ascii="Times New Roman" w:eastAsia="標楷體" w:hAnsi="Times New Roman" w:cs="Times New Roman" w:hint="eastAsia"/>
          <w:bCs/>
          <w:color w:val="000000"/>
          <w:sz w:val="28"/>
          <w:szCs w:val="28"/>
        </w:rPr>
        <w:t>建立專案，提供本所</w:t>
      </w:r>
      <w:r>
        <w:rPr>
          <w:rFonts w:ascii="Times New Roman" w:eastAsia="標楷體" w:hAnsi="Times New Roman" w:cs="Times New Roman" w:hint="eastAsia"/>
          <w:bCs/>
          <w:color w:val="000000"/>
          <w:sz w:val="28"/>
          <w:szCs w:val="28"/>
        </w:rPr>
        <w:t>之</w:t>
      </w:r>
      <w:r w:rsidRPr="00113C90">
        <w:rPr>
          <w:rFonts w:ascii="Times New Roman" w:eastAsia="標楷體" w:hAnsi="Times New Roman" w:cs="Times New Roman" w:hint="eastAsia"/>
          <w:bCs/>
          <w:color w:val="000000"/>
          <w:sz w:val="28"/>
          <w:szCs w:val="28"/>
        </w:rPr>
        <w:t>防災整備作為、劃定危險區域執行作為及撤離人數等，針對撤離作為產出撤離人數報表，以</w:t>
      </w:r>
      <w:r>
        <w:rPr>
          <w:rFonts w:ascii="Times New Roman" w:eastAsia="標楷體" w:hAnsi="Times New Roman" w:cs="Times New Roman" w:hint="eastAsia"/>
          <w:bCs/>
          <w:color w:val="000000"/>
          <w:sz w:val="28"/>
          <w:szCs w:val="28"/>
        </w:rPr>
        <w:t>利彰化縣政府</w:t>
      </w:r>
      <w:r w:rsidRPr="00113C90">
        <w:rPr>
          <w:rFonts w:ascii="Times New Roman" w:eastAsia="標楷體" w:hAnsi="Times New Roman" w:cs="Times New Roman" w:hint="eastAsia"/>
          <w:bCs/>
          <w:color w:val="000000"/>
          <w:sz w:val="28"/>
          <w:szCs w:val="28"/>
        </w:rPr>
        <w:t>掌握整體撤離、收容人數及災後復原期程，且歷年建立之專案亦可供檢核之參考，進一步瞭解各區疏散撤離及收容安置之情形。</w:t>
      </w:r>
    </w:p>
    <w:p w14:paraId="52C4CA6E" w14:textId="77777777" w:rsidR="008731DC" w:rsidRDefault="008731DC" w:rsidP="00524125">
      <w:pPr>
        <w:pStyle w:val="a6"/>
        <w:numPr>
          <w:ilvl w:val="0"/>
          <w:numId w:val="23"/>
        </w:numPr>
        <w:autoSpaceDE/>
        <w:autoSpaceDN/>
        <w:spacing w:line="400" w:lineRule="exact"/>
        <w:jc w:val="both"/>
        <w:rPr>
          <w:rFonts w:ascii="Times New Roman" w:eastAsia="標楷體" w:hAnsi="Times New Roman" w:cs="Times New Roman"/>
          <w:bCs/>
          <w:color w:val="000000"/>
          <w:sz w:val="28"/>
          <w:szCs w:val="28"/>
        </w:rPr>
      </w:pPr>
      <w:r w:rsidRPr="00113C90">
        <w:rPr>
          <w:rFonts w:ascii="Times New Roman" w:eastAsia="標楷體" w:hAnsi="Times New Roman" w:cs="Times New Roman" w:hint="eastAsia"/>
          <w:bCs/>
          <w:color w:val="000000"/>
          <w:sz w:val="28"/>
          <w:szCs w:val="28"/>
        </w:rPr>
        <w:t>每年應確實盤點避難收容處所，並確實宣導及標示，提供民眾熟悉可避難收容據點。</w:t>
      </w:r>
    </w:p>
    <w:p w14:paraId="6296B21B" w14:textId="3403355C" w:rsidR="008731DC" w:rsidRDefault="008731DC" w:rsidP="008731DC">
      <w:pPr>
        <w:spacing w:line="400" w:lineRule="exact"/>
        <w:jc w:val="both"/>
        <w:rPr>
          <w:rFonts w:ascii="標楷體" w:eastAsia="標楷體" w:hAnsi="標楷體"/>
          <w:b/>
          <w:bCs/>
          <w:sz w:val="28"/>
          <w:szCs w:val="28"/>
        </w:rPr>
      </w:pPr>
      <w:r w:rsidRPr="00DA0FB9">
        <w:rPr>
          <w:rFonts w:ascii="標楷體" w:eastAsia="標楷體" w:hAnsi="標楷體" w:hint="eastAsia"/>
          <w:b/>
          <w:bCs/>
          <w:sz w:val="28"/>
          <w:szCs w:val="28"/>
        </w:rPr>
        <w:t>辦理單位：民政</w:t>
      </w:r>
      <w:r>
        <w:rPr>
          <w:rFonts w:ascii="標楷體" w:eastAsia="標楷體" w:hAnsi="標楷體" w:hint="eastAsia"/>
          <w:b/>
          <w:bCs/>
          <w:sz w:val="28"/>
          <w:szCs w:val="28"/>
        </w:rPr>
        <w:t>課</w:t>
      </w:r>
      <w:r w:rsidRPr="00DA0FB9">
        <w:rPr>
          <w:rFonts w:ascii="標楷體" w:eastAsia="標楷體" w:hAnsi="標楷體" w:hint="eastAsia"/>
          <w:b/>
          <w:bCs/>
          <w:sz w:val="28"/>
          <w:szCs w:val="28"/>
        </w:rPr>
        <w:t>、社</w:t>
      </w:r>
      <w:r>
        <w:rPr>
          <w:rFonts w:ascii="標楷體" w:eastAsia="標楷體" w:hAnsi="標楷體" w:hint="eastAsia"/>
          <w:b/>
          <w:bCs/>
          <w:sz w:val="28"/>
          <w:szCs w:val="28"/>
        </w:rPr>
        <w:t>政課</w:t>
      </w:r>
      <w:r w:rsidR="000C4C21">
        <w:rPr>
          <w:rFonts w:ascii="標楷體" w:eastAsia="標楷體" w:hAnsi="標楷體" w:hint="eastAsia"/>
          <w:b/>
          <w:bCs/>
          <w:sz w:val="28"/>
          <w:szCs w:val="28"/>
        </w:rPr>
        <w:t>、</w:t>
      </w:r>
      <w:r w:rsidR="000C4C21" w:rsidRPr="001939C3">
        <w:rPr>
          <w:rFonts w:eastAsia="標楷體" w:hint="eastAsia"/>
          <w:b/>
          <w:bCs/>
          <w:color w:val="EE0000"/>
          <w:sz w:val="28"/>
          <w:szCs w:val="28"/>
        </w:rPr>
        <w:t>建設課、農業課</w:t>
      </w:r>
    </w:p>
    <w:p w14:paraId="4A3B8EF9" w14:textId="77777777" w:rsidR="008731DC" w:rsidRDefault="008731DC" w:rsidP="008731DC">
      <w:pPr>
        <w:spacing w:line="400" w:lineRule="exact"/>
        <w:jc w:val="both"/>
        <w:rPr>
          <w:rFonts w:ascii="標楷體" w:eastAsia="標楷體" w:hAnsi="標楷體"/>
          <w:b/>
          <w:bCs/>
          <w:sz w:val="28"/>
          <w:szCs w:val="28"/>
        </w:rPr>
      </w:pPr>
    </w:p>
    <w:p w14:paraId="69E8C623" w14:textId="77777777" w:rsidR="008731DC" w:rsidRPr="00DA0FB9" w:rsidRDefault="008731DC" w:rsidP="008731DC">
      <w:pPr>
        <w:spacing w:line="400" w:lineRule="exact"/>
        <w:jc w:val="both"/>
        <w:rPr>
          <w:rFonts w:ascii="標楷體" w:eastAsia="標楷體" w:hAnsi="標楷體" w:cs="Times New Roman"/>
          <w:b/>
          <w:bCs/>
          <w:color w:val="000000"/>
          <w:sz w:val="28"/>
          <w:szCs w:val="28"/>
        </w:rPr>
      </w:pPr>
      <w:r w:rsidRPr="00DA0FB9">
        <w:rPr>
          <w:rFonts w:ascii="標楷體" w:eastAsia="標楷體" w:hAnsi="標楷體" w:cs="Times New Roman" w:hint="eastAsia"/>
          <w:b/>
          <w:bCs/>
          <w:color w:val="000000"/>
          <w:sz w:val="28"/>
          <w:szCs w:val="28"/>
        </w:rPr>
        <w:t>方針三：精進災害管理，強化大規模災害復原量能</w:t>
      </w:r>
    </w:p>
    <w:p w14:paraId="22062B32" w14:textId="77777777" w:rsidR="008731DC" w:rsidRPr="00DA0FB9" w:rsidRDefault="008731DC" w:rsidP="008731DC">
      <w:pPr>
        <w:spacing w:line="400" w:lineRule="exact"/>
        <w:jc w:val="both"/>
        <w:rPr>
          <w:rFonts w:ascii="標楷體" w:eastAsia="標楷體" w:hAnsi="標楷體" w:cs="Times New Roman"/>
          <w:b/>
          <w:bCs/>
          <w:color w:val="000000"/>
          <w:sz w:val="28"/>
          <w:szCs w:val="28"/>
        </w:rPr>
      </w:pPr>
      <w:r w:rsidRPr="00DA0FB9">
        <w:rPr>
          <w:rFonts w:ascii="標楷體" w:eastAsia="標楷體" w:hAnsi="標楷體" w:cs="Times New Roman" w:hint="eastAsia"/>
          <w:b/>
          <w:bCs/>
          <w:color w:val="000000"/>
          <w:sz w:val="28"/>
          <w:szCs w:val="28"/>
        </w:rPr>
        <w:t>議題一、建立災前各項水電油氣等維生管線與通訊等關鍵基礎設施之備援及持續營運</w:t>
      </w:r>
    </w:p>
    <w:p w14:paraId="61B3E804" w14:textId="77777777" w:rsidR="008731DC" w:rsidRDefault="008731DC" w:rsidP="008731DC">
      <w:pPr>
        <w:spacing w:line="400" w:lineRule="exact"/>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DA0FB9">
        <w:rPr>
          <w:rFonts w:ascii="標楷體" w:eastAsia="標楷體" w:hAnsi="標楷體" w:cs="Times New Roman" w:hint="eastAsia"/>
          <w:color w:val="000000"/>
          <w:sz w:val="28"/>
          <w:szCs w:val="28"/>
        </w:rPr>
        <w:t>考量臺灣災害特性，大規模地震將是未來首要面對之難題，水電油氣管線為供應國內產業及民生之必須，且敷設範圍遍佈各地，為避免都會 區面臨複合式災害擴大衝擊民眾生活，及維持都市機能，針對維生管線及通訊應加強耐災能力並研擬因應對策、提升風險管理及配套措施。維生管線如公用氣體與油料之管線等為供應產業及民生之能源必須，且敷設範圍廣泛，輸送物質屬可燃、易燃性質或易肇致環境污染，一旦發生油氣洩漏事故，易致火災、爆炸或環境污染，另為避免氣候變遷等因素造成之複合式災害衝擊民眾生活及維持都巿機能，持續加強維生管線防災設計、補救及維護管理。</w:t>
      </w:r>
    </w:p>
    <w:p w14:paraId="4DD8CCE6" w14:textId="77777777" w:rsidR="008731DC" w:rsidRPr="002A3293" w:rsidRDefault="008731DC" w:rsidP="008731DC">
      <w:pPr>
        <w:spacing w:line="400" w:lineRule="exact"/>
        <w:jc w:val="both"/>
        <w:rPr>
          <w:rFonts w:ascii="標楷體" w:eastAsia="標楷體" w:hAnsi="標楷體" w:cs="Times New Roman"/>
          <w:b/>
          <w:bCs/>
          <w:color w:val="000000"/>
          <w:sz w:val="28"/>
          <w:szCs w:val="28"/>
        </w:rPr>
      </w:pPr>
      <w:r w:rsidRPr="002A3293">
        <w:rPr>
          <w:rFonts w:ascii="標楷體" w:eastAsia="標楷體" w:hAnsi="標楷體" w:cs="Times New Roman" w:hint="eastAsia"/>
          <w:b/>
          <w:bCs/>
          <w:color w:val="000000"/>
          <w:sz w:val="28"/>
          <w:szCs w:val="28"/>
        </w:rPr>
        <w:t>對策：</w:t>
      </w:r>
    </w:p>
    <w:p w14:paraId="11397F88" w14:textId="77777777" w:rsidR="008731DC" w:rsidRPr="002A3293" w:rsidRDefault="008731DC" w:rsidP="00524125">
      <w:pPr>
        <w:pStyle w:val="a6"/>
        <w:numPr>
          <w:ilvl w:val="1"/>
          <w:numId w:val="22"/>
        </w:numPr>
        <w:autoSpaceDE/>
        <w:autoSpaceDN/>
        <w:spacing w:line="400" w:lineRule="exact"/>
        <w:ind w:left="1316" w:hanging="607"/>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以災害潛勢地圖為底圖套疊維生管線及通訊設備，確保其非位於災害敏感地區</w:t>
      </w:r>
    </w:p>
    <w:p w14:paraId="65DE2E10" w14:textId="77777777" w:rsidR="008731DC" w:rsidRDefault="008731DC" w:rsidP="00524125">
      <w:pPr>
        <w:pStyle w:val="a6"/>
        <w:numPr>
          <w:ilvl w:val="0"/>
          <w:numId w:val="24"/>
        </w:numPr>
        <w:autoSpaceDE/>
        <w:autoSpaceDN/>
        <w:spacing w:line="400" w:lineRule="exact"/>
        <w:ind w:left="1316" w:hanging="378"/>
        <w:jc w:val="both"/>
        <w:rPr>
          <w:rFonts w:ascii="Times New Roman" w:eastAsia="標楷體" w:hAnsi="Times New Roman" w:cs="Times New Roman"/>
          <w:color w:val="000000"/>
          <w:sz w:val="28"/>
          <w:szCs w:val="28"/>
        </w:rPr>
      </w:pPr>
      <w:r w:rsidRPr="002A3293">
        <w:rPr>
          <w:rFonts w:ascii="Times New Roman" w:eastAsia="標楷體" w:hAnsi="Times New Roman" w:cs="Times New Roman"/>
          <w:color w:val="000000"/>
          <w:sz w:val="28"/>
          <w:szCs w:val="28"/>
        </w:rPr>
        <w:t>輸電管線：台電公司已建置電力通信處光纖地理圖資系統，能快速查詢台電公司各通信系統使用之光纜路由。</w:t>
      </w:r>
    </w:p>
    <w:p w14:paraId="179A1BB8" w14:textId="77777777" w:rsidR="008731DC" w:rsidRDefault="008731DC" w:rsidP="00524125">
      <w:pPr>
        <w:pStyle w:val="a6"/>
        <w:numPr>
          <w:ilvl w:val="0"/>
          <w:numId w:val="24"/>
        </w:numPr>
        <w:autoSpaceDE/>
        <w:autoSpaceDN/>
        <w:spacing w:line="400" w:lineRule="exact"/>
        <w:ind w:left="1316" w:hanging="378"/>
        <w:jc w:val="both"/>
        <w:rPr>
          <w:rFonts w:ascii="Times New Roman" w:eastAsia="標楷體" w:hAnsi="Times New Roman" w:cs="Times New Roman"/>
          <w:color w:val="000000"/>
          <w:sz w:val="28"/>
          <w:szCs w:val="28"/>
        </w:rPr>
      </w:pPr>
      <w:r w:rsidRPr="002A3293">
        <w:rPr>
          <w:rFonts w:ascii="Times New Roman" w:eastAsia="標楷體" w:hAnsi="Times New Roman" w:cs="Times New Roman"/>
          <w:color w:val="000000"/>
          <w:sz w:val="28"/>
          <w:szCs w:val="28"/>
        </w:rPr>
        <w:t>公用氣體管線：天然氣事業依「臺灣地區油氣管線圖資管理系統」</w:t>
      </w:r>
      <w:r w:rsidRPr="002A3293">
        <w:rPr>
          <w:rFonts w:ascii="Times New Roman" w:eastAsia="標楷體" w:hAnsi="Times New Roman" w:cs="Times New Roman"/>
          <w:color w:val="000000"/>
          <w:sz w:val="28"/>
          <w:szCs w:val="28"/>
        </w:rPr>
        <w:t xml:space="preserve"> </w:t>
      </w:r>
      <w:r w:rsidRPr="002A3293">
        <w:rPr>
          <w:rFonts w:ascii="Times New Roman" w:eastAsia="標楷體" w:hAnsi="Times New Roman" w:cs="Times New Roman"/>
          <w:color w:val="000000"/>
          <w:sz w:val="28"/>
          <w:szCs w:val="28"/>
        </w:rPr>
        <w:t>中「活動斷層、土石流潛勢溪流圖、土石流潛勢溪流影響範圍」等套繪</w:t>
      </w:r>
      <w:r>
        <w:rPr>
          <w:rFonts w:ascii="Times New Roman" w:eastAsia="標楷體" w:hAnsi="Times New Roman" w:cs="Times New Roman" w:hint="eastAsia"/>
          <w:color w:val="000000"/>
          <w:sz w:val="28"/>
          <w:szCs w:val="28"/>
        </w:rPr>
        <w:t>彰化</w:t>
      </w:r>
      <w:r w:rsidRPr="002A3293">
        <w:rPr>
          <w:rFonts w:ascii="Times New Roman" w:eastAsia="標楷體" w:hAnsi="Times New Roman" w:cs="Times New Roman"/>
          <w:color w:val="000000"/>
          <w:sz w:val="28"/>
          <w:szCs w:val="28"/>
        </w:rPr>
        <w:t>縣天然氣事業管線。</w:t>
      </w:r>
    </w:p>
    <w:p w14:paraId="0E2617A5" w14:textId="77777777" w:rsidR="008731DC" w:rsidRDefault="008731DC" w:rsidP="00524125">
      <w:pPr>
        <w:pStyle w:val="a6"/>
        <w:numPr>
          <w:ilvl w:val="0"/>
          <w:numId w:val="24"/>
        </w:numPr>
        <w:autoSpaceDE/>
        <w:autoSpaceDN/>
        <w:spacing w:line="400" w:lineRule="exact"/>
        <w:ind w:left="1316" w:hanging="378"/>
        <w:jc w:val="both"/>
        <w:rPr>
          <w:rFonts w:ascii="Times New Roman" w:eastAsia="標楷體" w:hAnsi="Times New Roman" w:cs="Times New Roman"/>
          <w:color w:val="000000"/>
          <w:sz w:val="28"/>
          <w:szCs w:val="28"/>
        </w:rPr>
      </w:pPr>
      <w:r w:rsidRPr="002A3293">
        <w:rPr>
          <w:rFonts w:ascii="Times New Roman" w:eastAsia="標楷體" w:hAnsi="Times New Roman" w:cs="Times New Roman"/>
          <w:color w:val="000000"/>
          <w:sz w:val="28"/>
          <w:szCs w:val="28"/>
        </w:rPr>
        <w:t>石油管線：台灣中油公司及台塑石化公司油料管線已建置圖資管理系統，並依「臺灣地區油氣管線圖資管理系統」中「活動斷層、土石流潛勢溪流圖、土石流潛勢溪流影響範圍」等套繪所屬管線，以確保所經路線非位於災害敏感地區。</w:t>
      </w:r>
    </w:p>
    <w:p w14:paraId="6665D873" w14:textId="77777777" w:rsidR="008731DC" w:rsidRPr="002A3293" w:rsidRDefault="008731DC" w:rsidP="00524125">
      <w:pPr>
        <w:pStyle w:val="a6"/>
        <w:numPr>
          <w:ilvl w:val="0"/>
          <w:numId w:val="24"/>
        </w:numPr>
        <w:autoSpaceDE/>
        <w:autoSpaceDN/>
        <w:spacing w:line="400" w:lineRule="exact"/>
        <w:ind w:left="1316" w:hanging="378"/>
        <w:jc w:val="both"/>
        <w:rPr>
          <w:rFonts w:ascii="Times New Roman" w:eastAsia="標楷體" w:hAnsi="Times New Roman" w:cs="Times New Roman"/>
          <w:color w:val="000000"/>
          <w:sz w:val="28"/>
          <w:szCs w:val="28"/>
        </w:rPr>
      </w:pPr>
      <w:r w:rsidRPr="002A3293">
        <w:rPr>
          <w:rFonts w:ascii="Times New Roman" w:eastAsia="標楷體" w:hAnsi="Times New Roman" w:cs="Times New Roman"/>
          <w:color w:val="000000"/>
          <w:sz w:val="28"/>
          <w:szCs w:val="28"/>
        </w:rPr>
        <w:t>自來水管線：台灣自來水公司十一區處對</w:t>
      </w:r>
      <w:r>
        <w:rPr>
          <w:rFonts w:ascii="Times New Roman" w:eastAsia="標楷體" w:hAnsi="Times New Roman" w:cs="Times New Roman" w:hint="eastAsia"/>
          <w:color w:val="000000"/>
          <w:sz w:val="28"/>
          <w:szCs w:val="28"/>
        </w:rPr>
        <w:t>彰化</w:t>
      </w:r>
      <w:r w:rsidRPr="002A3293">
        <w:rPr>
          <w:rFonts w:ascii="Times New Roman" w:eastAsia="標楷體" w:hAnsi="Times New Roman" w:cs="Times New Roman"/>
          <w:color w:val="000000"/>
          <w:sz w:val="28"/>
          <w:szCs w:val="28"/>
        </w:rPr>
        <w:t>縣區域供水管線已建置圖資管理系統，所屬供水主要幹管並套繪內政部災害潛勢圖資中「活動斷層、土石流潛勢溪流圖、土石流潛勢溪流影響範圍」，以確保所經路線非位於災害敏感地區。</w:t>
      </w:r>
    </w:p>
    <w:p w14:paraId="6C2DA6DD" w14:textId="77777777" w:rsidR="008731DC" w:rsidRPr="002A3293" w:rsidRDefault="008731DC" w:rsidP="00524125">
      <w:pPr>
        <w:pStyle w:val="a6"/>
        <w:numPr>
          <w:ilvl w:val="1"/>
          <w:numId w:val="22"/>
        </w:numPr>
        <w:autoSpaceDE/>
        <w:autoSpaceDN/>
        <w:spacing w:line="400" w:lineRule="exact"/>
        <w:ind w:left="1316" w:hanging="607"/>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透過各類災害潛勢分析，加強維生管線及通訊設備之防災設計、補強及維護管理</w:t>
      </w:r>
    </w:p>
    <w:p w14:paraId="2E676C7D" w14:textId="77777777" w:rsidR="008731DC" w:rsidRPr="002A3293" w:rsidRDefault="008731DC" w:rsidP="00524125">
      <w:pPr>
        <w:pStyle w:val="a6"/>
        <w:numPr>
          <w:ilvl w:val="0"/>
          <w:numId w:val="25"/>
        </w:numPr>
        <w:autoSpaceDE/>
        <w:autoSpaceDN/>
        <w:spacing w:line="400" w:lineRule="exact"/>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輸電管線：</w:t>
      </w:r>
    </w:p>
    <w:p w14:paraId="50B9C928" w14:textId="77777777" w:rsidR="008731DC" w:rsidRDefault="008731DC" w:rsidP="008731DC">
      <w:pPr>
        <w:spacing w:line="400" w:lineRule="exact"/>
        <w:ind w:leftChars="548" w:left="1206"/>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2A3293">
        <w:rPr>
          <w:rFonts w:ascii="標楷體" w:eastAsia="標楷體" w:hAnsi="標楷體" w:cs="Times New Roman" w:hint="eastAsia"/>
          <w:color w:val="000000"/>
          <w:sz w:val="28"/>
          <w:szCs w:val="28"/>
        </w:rPr>
        <w:t>台電公司為提升通信系統運轉效率及強化緊急事故危機處理，在</w:t>
      </w:r>
      <w:r>
        <w:rPr>
          <w:rFonts w:ascii="標楷體" w:eastAsia="標楷體" w:hAnsi="標楷體" w:cs="Times New Roman" w:hint="eastAsia"/>
          <w:color w:val="000000"/>
          <w:sz w:val="28"/>
          <w:szCs w:val="28"/>
        </w:rPr>
        <w:t>臺</w:t>
      </w:r>
      <w:r w:rsidRPr="002A3293">
        <w:rPr>
          <w:rFonts w:ascii="標楷體" w:eastAsia="標楷體" w:hAnsi="標楷體" w:cs="Times New Roman" w:hint="eastAsia"/>
          <w:color w:val="000000"/>
          <w:sz w:val="28"/>
          <w:szCs w:val="28"/>
        </w:rPr>
        <w:t>北及高雄設置雙核心通信網路管理中心，以建構人機備援機制。當任一網管中心失能，另一網管中心即時接替監控調度通信系統。為求緊急修復電力設施通信，了解台電公司搶修人力、物力資源，調查搶修支援需求，視需要協調其他電信事業可用之線路管道、光纜芯線、行動通訊車作為支援，整合資源後考慮修復順序和替代措施採取相應策略，持續掌握修復進度並預防二次災害。</w:t>
      </w:r>
    </w:p>
    <w:p w14:paraId="0266E3E5" w14:textId="77777777" w:rsidR="008731DC" w:rsidRDefault="008731DC" w:rsidP="008731DC">
      <w:pPr>
        <w:spacing w:line="400" w:lineRule="exact"/>
        <w:ind w:leftChars="548" w:left="1206"/>
        <w:jc w:val="both"/>
        <w:rPr>
          <w:rFonts w:ascii="標楷體" w:eastAsia="標楷體" w:hAnsi="標楷體" w:cs="Times New Roman"/>
          <w:color w:val="000000"/>
          <w:sz w:val="28"/>
          <w:szCs w:val="28"/>
        </w:rPr>
      </w:pPr>
    </w:p>
    <w:p w14:paraId="40416BEF" w14:textId="77777777" w:rsidR="008731DC" w:rsidRPr="002A3293" w:rsidRDefault="008731DC" w:rsidP="00524125">
      <w:pPr>
        <w:pStyle w:val="a6"/>
        <w:numPr>
          <w:ilvl w:val="0"/>
          <w:numId w:val="25"/>
        </w:numPr>
        <w:autoSpaceDE/>
        <w:autoSpaceDN/>
        <w:spacing w:line="400" w:lineRule="exact"/>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公用氣體管線：</w:t>
      </w:r>
    </w:p>
    <w:p w14:paraId="28D67BF5" w14:textId="77777777" w:rsidR="008731DC" w:rsidRDefault="008731DC" w:rsidP="008731DC">
      <w:pPr>
        <w:spacing w:line="400" w:lineRule="exact"/>
        <w:ind w:leftChars="548" w:left="1206"/>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2A3293">
        <w:rPr>
          <w:rFonts w:ascii="標楷體" w:eastAsia="標楷體" w:hAnsi="標楷體" w:cs="Times New Roman" w:hint="eastAsia"/>
          <w:color w:val="000000"/>
          <w:sz w:val="28"/>
          <w:szCs w:val="28"/>
        </w:rPr>
        <w:t>天然氣事業針對各儲氣設備可能受相關災害潛勢之破壞風險，已研擬相關設計、施工及維護補強措施評估，各天然氣事業維生輸氣管線中壓</w:t>
      </w:r>
      <w:r w:rsidRPr="006B5360">
        <w:rPr>
          <w:rFonts w:ascii="Times New Roman" w:eastAsia="標楷體" w:hAnsi="Times New Roman" w:cs="Times New Roman"/>
          <w:color w:val="000000"/>
          <w:sz w:val="28"/>
          <w:szCs w:val="28"/>
        </w:rPr>
        <w:t>A</w:t>
      </w:r>
      <w:r w:rsidRPr="006B5360">
        <w:rPr>
          <w:rFonts w:ascii="Times New Roman" w:eastAsia="標楷體" w:hAnsi="Times New Roman" w:cs="Times New Roman"/>
          <w:color w:val="000000"/>
          <w:sz w:val="28"/>
          <w:szCs w:val="28"/>
        </w:rPr>
        <w:t>以上輸氣管線採延展性較高及高強度之無縫鋼管中壓</w:t>
      </w:r>
      <w:r w:rsidRPr="006B5360">
        <w:rPr>
          <w:rFonts w:ascii="Times New Roman" w:eastAsia="標楷體" w:hAnsi="Times New Roman" w:cs="Times New Roman"/>
          <w:color w:val="000000"/>
          <w:sz w:val="28"/>
          <w:szCs w:val="28"/>
        </w:rPr>
        <w:t xml:space="preserve">B </w:t>
      </w:r>
      <w:r w:rsidRPr="006B5360">
        <w:rPr>
          <w:rFonts w:ascii="Times New Roman" w:eastAsia="標楷體" w:hAnsi="Times New Roman" w:cs="Times New Roman"/>
          <w:color w:val="000000"/>
          <w:sz w:val="28"/>
          <w:szCs w:val="28"/>
        </w:rPr>
        <w:t>輸氣管線</w:t>
      </w:r>
      <w:r w:rsidRPr="002A3293">
        <w:rPr>
          <w:rFonts w:ascii="標楷體" w:eastAsia="標楷體" w:hAnsi="標楷體" w:cs="Times New Roman" w:hint="eastAsia"/>
          <w:color w:val="000000"/>
          <w:sz w:val="28"/>
          <w:szCs w:val="28"/>
        </w:rPr>
        <w:t>則使用耐震極佳的</w:t>
      </w:r>
      <w:r w:rsidRPr="006B5360">
        <w:rPr>
          <w:rFonts w:ascii="Times New Roman" w:eastAsia="標楷體" w:hAnsi="Times New Roman" w:cs="Times New Roman"/>
          <w:color w:val="000000"/>
          <w:sz w:val="28"/>
          <w:szCs w:val="28"/>
        </w:rPr>
        <w:t xml:space="preserve"> PE</w:t>
      </w:r>
      <w:r w:rsidRPr="006B5360">
        <w:rPr>
          <w:rFonts w:ascii="Times New Roman" w:eastAsia="標楷體" w:hAnsi="Times New Roman" w:cs="Times New Roman"/>
          <w:color w:val="000000"/>
          <w:sz w:val="28"/>
          <w:szCs w:val="28"/>
        </w:rPr>
        <w:t>管</w:t>
      </w:r>
      <w:r w:rsidRPr="002A3293">
        <w:rPr>
          <w:rFonts w:ascii="標楷體" w:eastAsia="標楷體" w:hAnsi="標楷體" w:cs="Times New Roman" w:hint="eastAsia"/>
          <w:color w:val="000000"/>
          <w:sz w:val="28"/>
          <w:szCs w:val="28"/>
        </w:rPr>
        <w:t>線埋設低壓輸氣管線設計採具可撓性較佳之管材供氣增加管線韌性減少天然災害造成損壞。高、中、低壓管線由專人定期巡管及檢查維護作業 ，發生漏氣情形即時汰換更新。</w:t>
      </w:r>
    </w:p>
    <w:p w14:paraId="475E1F19" w14:textId="77777777" w:rsidR="008731DC" w:rsidRPr="002A3293" w:rsidRDefault="008731DC" w:rsidP="00524125">
      <w:pPr>
        <w:pStyle w:val="a6"/>
        <w:numPr>
          <w:ilvl w:val="0"/>
          <w:numId w:val="25"/>
        </w:numPr>
        <w:autoSpaceDE/>
        <w:autoSpaceDN/>
        <w:spacing w:line="400" w:lineRule="exact"/>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石油管線：</w:t>
      </w:r>
    </w:p>
    <w:p w14:paraId="00DBEBA9" w14:textId="77777777" w:rsidR="008731DC" w:rsidRDefault="008731DC" w:rsidP="008731DC">
      <w:pPr>
        <w:spacing w:line="400" w:lineRule="exact"/>
        <w:ind w:leftChars="379" w:left="1240" w:hangingChars="145" w:hanging="406"/>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 xml:space="preserve">       台灣中油公司及台塑石化公司對於所屬輸油管線建置有監視管理系統，針對各項油料儲氣設備予以管控，並進行各管段進行災害潛勢分析，強化管線防災設計及維護管理，且補強管線弱點及腐蝕。平時由專人定期巡管及檢查維護作業，為強化緊急事故危機處理，構建有搶修備援機制，一旦發生緊急事故能利用前開監視管理系統及專人定期巡管作業即時發覺，於規定時間內調動搶修人力及物力資源，進行事故處理，以避免災情擴大。</w:t>
      </w:r>
    </w:p>
    <w:p w14:paraId="0FEC6340" w14:textId="77777777" w:rsidR="008731DC" w:rsidRPr="002A3293" w:rsidRDefault="008731DC" w:rsidP="00524125">
      <w:pPr>
        <w:pStyle w:val="a6"/>
        <w:numPr>
          <w:ilvl w:val="0"/>
          <w:numId w:val="25"/>
        </w:numPr>
        <w:autoSpaceDE/>
        <w:autoSpaceDN/>
        <w:spacing w:line="400" w:lineRule="exact"/>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自來水管線：</w:t>
      </w:r>
    </w:p>
    <w:p w14:paraId="7AA85235" w14:textId="77777777" w:rsidR="008731DC" w:rsidRPr="002A3293" w:rsidRDefault="008731DC" w:rsidP="008731DC">
      <w:pPr>
        <w:spacing w:line="400" w:lineRule="exact"/>
        <w:ind w:leftChars="327" w:left="1265" w:hangingChars="195" w:hanging="546"/>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 xml:space="preserve">        台灣自來水公司十一區處對自來水供水主要幹管透過各類災害潛勢分析，利用專人定期巡管作業及通訊設備進行監控，發現有水管破裂漏水，立即啟動搶修人力及協力廠商予以修復。</w:t>
      </w:r>
    </w:p>
    <w:p w14:paraId="2666BD4B" w14:textId="77777777" w:rsidR="008731DC" w:rsidRPr="002A3293" w:rsidRDefault="008731DC" w:rsidP="00524125">
      <w:pPr>
        <w:pStyle w:val="a6"/>
        <w:numPr>
          <w:ilvl w:val="1"/>
          <w:numId w:val="22"/>
        </w:numPr>
        <w:autoSpaceDE/>
        <w:autoSpaceDN/>
        <w:spacing w:line="400" w:lineRule="exact"/>
        <w:ind w:left="1316" w:hanging="607"/>
        <w:jc w:val="both"/>
        <w:rPr>
          <w:rFonts w:ascii="標楷體" w:eastAsia="標楷體" w:hAnsi="標楷體" w:cs="Times New Roman"/>
          <w:color w:val="000000"/>
          <w:sz w:val="28"/>
          <w:szCs w:val="28"/>
        </w:rPr>
      </w:pPr>
      <w:r w:rsidRPr="002A3293">
        <w:rPr>
          <w:rFonts w:ascii="標楷體" w:eastAsia="標楷體" w:hAnsi="標楷體" w:cs="Times New Roman" w:hint="eastAsia"/>
          <w:color w:val="000000"/>
          <w:sz w:val="28"/>
          <w:szCs w:val="28"/>
        </w:rPr>
        <w:t>強化大規模複合型災害應變通訊功能確保，並規劃持續運作之備援系統及機制</w:t>
      </w:r>
    </w:p>
    <w:p w14:paraId="4E78B60B" w14:textId="77777777" w:rsidR="008731DC" w:rsidRPr="006B5360" w:rsidRDefault="008731DC" w:rsidP="00524125">
      <w:pPr>
        <w:pStyle w:val="a6"/>
        <w:numPr>
          <w:ilvl w:val="0"/>
          <w:numId w:val="26"/>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輸電管線：</w:t>
      </w:r>
    </w:p>
    <w:p w14:paraId="07ECAEFF" w14:textId="77777777" w:rsidR="008731DC" w:rsidRDefault="008731DC" w:rsidP="008731DC">
      <w:pPr>
        <w:spacing w:line="400" w:lineRule="exact"/>
        <w:ind w:leftChars="548" w:left="1206" w:firstLineChars="150" w:firstLine="420"/>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在災害發生後需即時進行通信設施受損情況調查，並依照「電力通信處通信系統故障通報程序」及台電公司「各類災害及緊急事件速報程序」逐級向上呈報各級調度中心、發電廠、變電所等通信設施災害情況，依照「電力通信處營運持續計畫」成立通信應變小組，調查通信斷訊衝擊影響程度。</w:t>
      </w:r>
    </w:p>
    <w:p w14:paraId="1E022ECD" w14:textId="77777777" w:rsidR="008731DC" w:rsidRDefault="008731DC" w:rsidP="008731DC">
      <w:pPr>
        <w:spacing w:line="400" w:lineRule="exact"/>
        <w:ind w:leftChars="548" w:left="1206" w:firstLineChars="150" w:firstLine="42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通信應變小組依據「電力通信系統災變復原計畫」和「電力通信處營運持續計畫」每年辦理營運持續演練之緊急應變計畫表，考量斷訊衝擊影響程度決定修復優先順序及事故權變計畫。</w:t>
      </w:r>
    </w:p>
    <w:p w14:paraId="54CA30DC" w14:textId="77777777" w:rsidR="008731DC" w:rsidRPr="006B5360" w:rsidRDefault="008731DC" w:rsidP="008731DC">
      <w:pPr>
        <w:spacing w:line="400" w:lineRule="exact"/>
        <w:ind w:leftChars="548" w:left="1206" w:firstLineChars="150" w:firstLine="42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依據「電力通信處通信區搶修資源相互支援作業程序」每年盤點通信各款搶修資源（核心技術人員、備品資料、現有車輛、設備及廠商聯絡人等），依據事故發生原因，選定事故權變計畫，並依現有搶修資源進行搶修作業。</w:t>
      </w:r>
    </w:p>
    <w:p w14:paraId="6BC13F36" w14:textId="77777777" w:rsidR="008731DC" w:rsidRPr="006B5360" w:rsidRDefault="008731DC" w:rsidP="00524125">
      <w:pPr>
        <w:pStyle w:val="a6"/>
        <w:numPr>
          <w:ilvl w:val="0"/>
          <w:numId w:val="26"/>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公用氣體管線：</w:t>
      </w:r>
    </w:p>
    <w:p w14:paraId="6FA2EBE8" w14:textId="77777777" w:rsidR="008731DC" w:rsidRPr="006B5360" w:rsidRDefault="008731DC" w:rsidP="008731DC">
      <w:pPr>
        <w:spacing w:line="400" w:lineRule="exact"/>
        <w:ind w:leftChars="554" w:left="1219" w:firstLineChars="140" w:firstLine="392"/>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各天然氣事業目前採用的通訊管道有市內電話、手機</w:t>
      </w:r>
      <w:r w:rsidRPr="006B5360">
        <w:rPr>
          <w:rFonts w:ascii="Times New Roman" w:eastAsia="標楷體" w:hAnsi="Times New Roman" w:cs="Times New Roman"/>
          <w:color w:val="000000"/>
          <w:sz w:val="28"/>
          <w:szCs w:val="28"/>
        </w:rPr>
        <w:t xml:space="preserve"> GSM</w:t>
      </w:r>
      <w:r w:rsidRPr="006B5360">
        <w:rPr>
          <w:rFonts w:ascii="Times New Roman" w:eastAsia="標楷體" w:hAnsi="Times New Roman" w:cs="Times New Roman"/>
          <w:color w:val="000000"/>
          <w:sz w:val="28"/>
          <w:szCs w:val="28"/>
        </w:rPr>
        <w:t>及網路</w:t>
      </w:r>
      <w:r w:rsidRPr="006B5360">
        <w:rPr>
          <w:rFonts w:ascii="Times New Roman" w:eastAsia="標楷體" w:hAnsi="Times New Roman" w:cs="Times New Roman"/>
          <w:color w:val="000000"/>
          <w:sz w:val="28"/>
          <w:szCs w:val="28"/>
        </w:rPr>
        <w:t>VPN</w:t>
      </w:r>
      <w:r w:rsidRPr="006B5360">
        <w:rPr>
          <w:rFonts w:ascii="Times New Roman" w:eastAsia="標楷體" w:hAnsi="Times New Roman" w:cs="Times New Roman"/>
          <w:color w:val="000000"/>
          <w:sz w:val="28"/>
          <w:szCs w:val="28"/>
        </w:rPr>
        <w:t>，對於大規模複合型災害應變通訊功能的確保，另監控中心設置相互備援之主副</w:t>
      </w: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控電腦設備，當發生故障、通訊設備故障或通訊中斷時</w:t>
      </w: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備援系統可以立即接手操作，另整壓站儀控系統備有</w:t>
      </w:r>
      <w:r w:rsidRPr="006B5360">
        <w:rPr>
          <w:rFonts w:ascii="Times New Roman" w:eastAsia="標楷體" w:hAnsi="Times New Roman" w:cs="Times New Roman"/>
          <w:color w:val="000000"/>
          <w:sz w:val="28"/>
          <w:szCs w:val="28"/>
        </w:rPr>
        <w:t>UPS</w:t>
      </w:r>
      <w:r w:rsidRPr="006B5360">
        <w:rPr>
          <w:rFonts w:ascii="Times New Roman" w:eastAsia="標楷體" w:hAnsi="Times New Roman" w:cs="Times New Roman"/>
          <w:color w:val="000000"/>
          <w:sz w:val="28"/>
          <w:szCs w:val="28"/>
        </w:rPr>
        <w:t>不斷電供電系統可於電力中斷第一時間連續供電，另將持續規劃可行之通訊備援方案以確保災害發生時通訊之暢通。必要時，無線電設備作為防救災之緊急通信。</w:t>
      </w:r>
    </w:p>
    <w:p w14:paraId="584115B2" w14:textId="77777777" w:rsidR="008731DC" w:rsidRPr="006B5360" w:rsidRDefault="008731DC" w:rsidP="00524125">
      <w:pPr>
        <w:pStyle w:val="a6"/>
        <w:numPr>
          <w:ilvl w:val="0"/>
          <w:numId w:val="26"/>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石油管線：</w:t>
      </w:r>
    </w:p>
    <w:p w14:paraId="53EA3597" w14:textId="77777777" w:rsidR="008731DC" w:rsidRPr="006B5360" w:rsidRDefault="008731DC" w:rsidP="008731DC">
      <w:pPr>
        <w:spacing w:line="400" w:lineRule="exact"/>
        <w:ind w:leftChars="548" w:left="1206" w:firstLine="1"/>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台灣中油公司及台塑石化公司目前採用的通訊管道有市內電話、手機</w:t>
      </w:r>
      <w:r w:rsidRPr="006B5360">
        <w:rPr>
          <w:rFonts w:ascii="Times New Roman" w:eastAsia="標楷體" w:hAnsi="Times New Roman" w:cs="Times New Roman"/>
          <w:color w:val="000000"/>
          <w:sz w:val="28"/>
          <w:szCs w:val="28"/>
        </w:rPr>
        <w:t>GSM</w:t>
      </w:r>
      <w:r w:rsidRPr="006B5360">
        <w:rPr>
          <w:rFonts w:ascii="Times New Roman" w:eastAsia="標楷體" w:hAnsi="Times New Roman" w:cs="Times New Roman"/>
          <w:color w:val="000000"/>
          <w:sz w:val="28"/>
          <w:szCs w:val="28"/>
        </w:rPr>
        <w:t>及網路</w:t>
      </w:r>
      <w:r w:rsidRPr="006B5360">
        <w:rPr>
          <w:rFonts w:ascii="Times New Roman" w:eastAsia="標楷體" w:hAnsi="Times New Roman" w:cs="Times New Roman"/>
          <w:color w:val="000000"/>
          <w:sz w:val="28"/>
          <w:szCs w:val="28"/>
        </w:rPr>
        <w:t>VPN</w:t>
      </w:r>
      <w:r w:rsidRPr="006B5360">
        <w:rPr>
          <w:rFonts w:ascii="Times New Roman" w:eastAsia="標楷體" w:hAnsi="Times New Roman" w:cs="Times New Roman"/>
          <w:color w:val="000000"/>
          <w:sz w:val="28"/>
          <w:szCs w:val="28"/>
        </w:rPr>
        <w:t>及</w:t>
      </w:r>
      <w:r w:rsidRPr="006B5360">
        <w:rPr>
          <w:rFonts w:ascii="Times New Roman" w:eastAsia="標楷體" w:hAnsi="Times New Roman" w:cs="Times New Roman"/>
          <w:color w:val="000000"/>
          <w:sz w:val="28"/>
          <w:szCs w:val="28"/>
        </w:rPr>
        <w:t>APP</w:t>
      </w:r>
      <w:r w:rsidRPr="006B5360">
        <w:rPr>
          <w:rFonts w:ascii="Times New Roman" w:eastAsia="標楷體" w:hAnsi="Times New Roman" w:cs="Times New Roman"/>
          <w:color w:val="000000"/>
          <w:sz w:val="28"/>
          <w:szCs w:val="28"/>
        </w:rPr>
        <w:t>，對於大規模複合型災害應變通訊功能的確保，另於各儲運站監控中心設置備援之電腦設備，當發生運作中主控電腦設備故障時，能啟動備援設備及系統，接手操作及調控系統並備有</w:t>
      </w:r>
      <w:r w:rsidRPr="006B5360">
        <w:rPr>
          <w:rFonts w:ascii="Times New Roman" w:eastAsia="標楷體" w:hAnsi="Times New Roman" w:cs="Times New Roman"/>
          <w:color w:val="000000"/>
          <w:sz w:val="28"/>
          <w:szCs w:val="28"/>
        </w:rPr>
        <w:t>UPS</w:t>
      </w:r>
      <w:r w:rsidRPr="006B5360">
        <w:rPr>
          <w:rFonts w:ascii="Times New Roman" w:eastAsia="標楷體" w:hAnsi="Times New Roman" w:cs="Times New Roman"/>
          <w:color w:val="000000"/>
          <w:sz w:val="28"/>
          <w:szCs w:val="28"/>
        </w:rPr>
        <w:t>不斷電供電系統可於電力中斷第一時間連續供電，以確保災害發生時通訊之暢通。必要時可用無線電設備作為防救災之緊急通信。</w:t>
      </w:r>
    </w:p>
    <w:p w14:paraId="5B16B938" w14:textId="77777777" w:rsidR="008731DC" w:rsidRPr="006B5360" w:rsidRDefault="008731DC" w:rsidP="00524125">
      <w:pPr>
        <w:pStyle w:val="a6"/>
        <w:numPr>
          <w:ilvl w:val="0"/>
          <w:numId w:val="26"/>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自來水管線：</w:t>
      </w:r>
    </w:p>
    <w:p w14:paraId="11CC919B" w14:textId="77777777" w:rsidR="008731DC" w:rsidRPr="006B5360" w:rsidRDefault="008731DC" w:rsidP="008731DC">
      <w:pPr>
        <w:spacing w:line="400" w:lineRule="exact"/>
        <w:ind w:leftChars="344" w:left="1219" w:hangingChars="165" w:hanging="462"/>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台灣自來水公司十一區處對於供水系統設有備援加壓設備，當災害損害供水系統加壓設備，可即時啟動備援設備加以因應，並建立緊急通訊網落，必要時，備有無線電設備作為防救災之緊急通信運用。</w:t>
      </w:r>
    </w:p>
    <w:p w14:paraId="6FFAAF3D" w14:textId="77777777" w:rsidR="008731DC" w:rsidRPr="006B5360" w:rsidRDefault="008731DC" w:rsidP="00524125">
      <w:pPr>
        <w:pStyle w:val="a6"/>
        <w:numPr>
          <w:ilvl w:val="1"/>
          <w:numId w:val="22"/>
        </w:numPr>
        <w:autoSpaceDE/>
        <w:autoSpaceDN/>
        <w:spacing w:line="400" w:lineRule="exact"/>
        <w:ind w:left="1316" w:hanging="607"/>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定期辦理維生管線及通訊設施之檢查、測試，操作訓練，並模擬通訊斷訊或超量使用時之應變作為</w:t>
      </w:r>
    </w:p>
    <w:p w14:paraId="7F219F62" w14:textId="77777777" w:rsidR="008731DC" w:rsidRPr="006B5360" w:rsidRDefault="008731DC" w:rsidP="00524125">
      <w:pPr>
        <w:pStyle w:val="a6"/>
        <w:numPr>
          <w:ilvl w:val="0"/>
          <w:numId w:val="27"/>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輸電管線：</w:t>
      </w:r>
    </w:p>
    <w:p w14:paraId="47EC65EB" w14:textId="77777777" w:rsidR="008731DC" w:rsidRPr="006B5360" w:rsidRDefault="008731DC" w:rsidP="008731DC">
      <w:pPr>
        <w:spacing w:line="400" w:lineRule="exact"/>
        <w:ind w:leftChars="542" w:left="1192" w:firstLineChars="150" w:firstLine="420"/>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台電公司電力通信處已定期依「電力通信處通信設備維護程序」辦理通信設備相關檢查測試，並每年辦理「電力通信系統營運持續演練」，加強人員應變處理能力及熟悉業管之權責範圍與</w:t>
      </w: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各項通報流程</w:t>
      </w: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w:t>
      </w:r>
    </w:p>
    <w:p w14:paraId="530EB0D3" w14:textId="77777777" w:rsidR="008731DC" w:rsidRPr="006B5360" w:rsidRDefault="008731DC" w:rsidP="00524125">
      <w:pPr>
        <w:pStyle w:val="a6"/>
        <w:numPr>
          <w:ilvl w:val="0"/>
          <w:numId w:val="27"/>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公用氣體管線：</w:t>
      </w:r>
    </w:p>
    <w:p w14:paraId="75A2814A" w14:textId="77777777" w:rsidR="008731DC" w:rsidRPr="006B5360" w:rsidRDefault="008731DC" w:rsidP="008731DC">
      <w:pPr>
        <w:spacing w:line="400" w:lineRule="exact"/>
        <w:ind w:leftChars="548" w:left="1206"/>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彰化縣政府</w:t>
      </w:r>
      <w:r w:rsidRPr="006B5360">
        <w:rPr>
          <w:rFonts w:ascii="Times New Roman" w:eastAsia="標楷體" w:hAnsi="Times New Roman" w:cs="Times New Roman"/>
          <w:color w:val="000000"/>
          <w:sz w:val="28"/>
          <w:szCs w:val="28"/>
        </w:rPr>
        <w:t>經濟暨綠能發展</w:t>
      </w:r>
      <w:r>
        <w:rPr>
          <w:rFonts w:ascii="Times New Roman" w:eastAsia="標楷體" w:hAnsi="Times New Roman" w:cs="Times New Roman" w:hint="eastAsia"/>
          <w:color w:val="000000"/>
          <w:sz w:val="28"/>
          <w:szCs w:val="28"/>
        </w:rPr>
        <w:t>處已</w:t>
      </w:r>
      <w:r w:rsidRPr="006B5360">
        <w:rPr>
          <w:rFonts w:ascii="Times New Roman" w:eastAsia="標楷體" w:hAnsi="Times New Roman" w:cs="Times New Roman"/>
          <w:color w:val="000000"/>
          <w:sz w:val="28"/>
          <w:szCs w:val="28"/>
        </w:rPr>
        <w:t>要求天然氣業者實施天然氣輸儲設備定期檢查及老舊管線汰換原則，確保天然氣輸儲設備因老舊、腐蝕或道路挖掘施工因素造成漏氣，確保公共安全。</w:t>
      </w:r>
    </w:p>
    <w:p w14:paraId="7646F0A3" w14:textId="77777777" w:rsidR="008731DC" w:rsidRPr="006B5360" w:rsidRDefault="008731DC" w:rsidP="00524125">
      <w:pPr>
        <w:pStyle w:val="a6"/>
        <w:numPr>
          <w:ilvl w:val="0"/>
          <w:numId w:val="27"/>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石油管線：</w:t>
      </w:r>
    </w:p>
    <w:p w14:paraId="1A8A87B1" w14:textId="77777777" w:rsidR="008731DC" w:rsidRDefault="008731DC" w:rsidP="008731DC">
      <w:pPr>
        <w:spacing w:line="400" w:lineRule="exact"/>
        <w:ind w:leftChars="548" w:left="1206" w:firstLineChars="195" w:firstLine="546"/>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台灣中油公司及台塑石化公司依規定每年辦理緊急應變及防災演練，定期演練油料洩漏搶救及測試通信設備情形，強化人員應變處理能力及熟悉業管之權責範圍與各項通報流程。</w:t>
      </w:r>
    </w:p>
    <w:p w14:paraId="4F84491F" w14:textId="77777777" w:rsidR="008731DC" w:rsidRPr="006B5360" w:rsidRDefault="008731DC" w:rsidP="00524125">
      <w:pPr>
        <w:pStyle w:val="a6"/>
        <w:numPr>
          <w:ilvl w:val="0"/>
          <w:numId w:val="27"/>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自來水管線：</w:t>
      </w:r>
    </w:p>
    <w:p w14:paraId="20F61077" w14:textId="77777777" w:rsidR="008731DC" w:rsidRPr="006B5360" w:rsidRDefault="008731DC" w:rsidP="008731DC">
      <w:pPr>
        <w:spacing w:line="400" w:lineRule="exact"/>
        <w:ind w:leftChars="548" w:left="1206"/>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台灣自來水公司十一區處及所轄營運所依所擬防災計畫，定期辦理輸儲管線及通訊設施之檢查及測試，並模擬通訊斷訊或無法使時之使用廣播或無線電聯繫應變作為。</w:t>
      </w:r>
    </w:p>
    <w:p w14:paraId="1AE275C8" w14:textId="77777777" w:rsidR="008731DC" w:rsidRPr="006B5360" w:rsidRDefault="008731DC" w:rsidP="00524125">
      <w:pPr>
        <w:pStyle w:val="a6"/>
        <w:numPr>
          <w:ilvl w:val="1"/>
          <w:numId w:val="22"/>
        </w:numPr>
        <w:autoSpaceDE/>
        <w:autoSpaceDN/>
        <w:spacing w:line="400" w:lineRule="exact"/>
        <w:ind w:left="1316" w:hanging="607"/>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與公共事業跨部門協調與指導，強化災害治理及橫向聯繫能力</w:t>
      </w:r>
    </w:p>
    <w:p w14:paraId="7CCD373E" w14:textId="77777777" w:rsidR="008731DC" w:rsidRPr="007D600C" w:rsidRDefault="008731DC" w:rsidP="00524125">
      <w:pPr>
        <w:pStyle w:val="a6"/>
        <w:numPr>
          <w:ilvl w:val="0"/>
          <w:numId w:val="28"/>
        </w:numPr>
        <w:autoSpaceDE/>
        <w:autoSpaceDN/>
        <w:spacing w:line="400" w:lineRule="exact"/>
        <w:jc w:val="both"/>
        <w:rPr>
          <w:rFonts w:ascii="Times New Roman" w:eastAsia="標楷體" w:hAnsi="Times New Roman" w:cs="Times New Roman"/>
          <w:color w:val="000000"/>
          <w:sz w:val="28"/>
          <w:szCs w:val="28"/>
        </w:rPr>
      </w:pPr>
      <w:r w:rsidRPr="007D600C">
        <w:rPr>
          <w:rFonts w:ascii="Times New Roman" w:eastAsia="標楷體" w:hAnsi="Times New Roman" w:cs="Times New Roman"/>
          <w:color w:val="000000"/>
          <w:sz w:val="28"/>
          <w:szCs w:val="28"/>
        </w:rPr>
        <w:t>輸電管線：</w:t>
      </w:r>
    </w:p>
    <w:p w14:paraId="67CD5190" w14:textId="77777777" w:rsidR="008731DC" w:rsidRDefault="008731DC" w:rsidP="008731DC">
      <w:pPr>
        <w:spacing w:line="400" w:lineRule="exact"/>
        <w:ind w:leftChars="565" w:left="1243" w:firstLineChars="160" w:firstLine="448"/>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台電公司依據「台灣電力股份有限公司各類災害及緊急事件速報程序」，為處理及聯繫協調方便與資訊發布一致性，遇重大事故，得由主管副總經理視實際需要指令主管處通知相關單位成立應變小組集中作業。</w:t>
      </w:r>
    </w:p>
    <w:p w14:paraId="4ABEEDE2" w14:textId="77777777" w:rsidR="008731DC" w:rsidRPr="006B5360" w:rsidRDefault="008731DC" w:rsidP="008731DC">
      <w:pPr>
        <w:spacing w:line="400" w:lineRule="exact"/>
        <w:ind w:leftChars="548" w:left="1206" w:firstLineChars="160" w:firstLine="448"/>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依據「台灣電力股份有限公司新聞處理及發布要點」規定，如屬重大緊急事件之新聞稿及說明資料，將先送主管處轉公服處陳主管副總經理，並由台電公司發言人核定後發布。</w:t>
      </w:r>
    </w:p>
    <w:p w14:paraId="19B8D883" w14:textId="77777777" w:rsidR="008731DC" w:rsidRPr="006B5360" w:rsidRDefault="008731DC" w:rsidP="00524125">
      <w:pPr>
        <w:pStyle w:val="a6"/>
        <w:numPr>
          <w:ilvl w:val="0"/>
          <w:numId w:val="28"/>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公用氣體管線：</w:t>
      </w:r>
    </w:p>
    <w:p w14:paraId="6356D229" w14:textId="77777777" w:rsidR="008731DC" w:rsidRPr="006B5360" w:rsidRDefault="008731DC" w:rsidP="008731DC">
      <w:pPr>
        <w:spacing w:line="400" w:lineRule="exact"/>
        <w:ind w:leftChars="548" w:left="1206"/>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鑑於天然災害及突發事故所造成之天然氣供應設備損害、財物損失以及受創災區範圍，往往非僅憑單一受災公用天然氣事業自身能力或資源所能即時妥善應變處理，為達迅速應變，有效掌握第一救災時間，</w:t>
      </w:r>
      <w:r w:rsidRPr="006B5360">
        <w:rPr>
          <w:rFonts w:ascii="Times New Roman" w:eastAsia="標楷體" w:hAnsi="Times New Roman" w:cs="Times New Roman"/>
          <w:color w:val="000000"/>
          <w:sz w:val="28"/>
          <w:szCs w:val="28"/>
        </w:rPr>
        <w:t xml:space="preserve"> </w:t>
      </w:r>
      <w:r w:rsidRPr="006B5360">
        <w:rPr>
          <w:rFonts w:ascii="Times New Roman" w:eastAsia="標楷體" w:hAnsi="Times New Roman" w:cs="Times New Roman"/>
          <w:color w:val="000000"/>
          <w:sz w:val="28"/>
          <w:szCs w:val="28"/>
        </w:rPr>
        <w:t>由天然氣事業就屬性較為相近，物資及人力配置較為近似之公用天然氣事業訂定區域聯防相互支援協定書，藉由相互支援機制，有效整合救災資源、提昇救災效能及對於災害事故之迅速應變處置，以達減低災害損害及儘速修復之目標。</w:t>
      </w:r>
    </w:p>
    <w:p w14:paraId="14C94E0E" w14:textId="77777777" w:rsidR="008731DC" w:rsidRPr="006B5360" w:rsidRDefault="008731DC" w:rsidP="00524125">
      <w:pPr>
        <w:pStyle w:val="a6"/>
        <w:numPr>
          <w:ilvl w:val="0"/>
          <w:numId w:val="28"/>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石油管線：</w:t>
      </w:r>
    </w:p>
    <w:p w14:paraId="09C43CCA" w14:textId="77777777" w:rsidR="008731DC" w:rsidRPr="006B5360" w:rsidRDefault="008731DC" w:rsidP="008731DC">
      <w:pPr>
        <w:spacing w:line="400" w:lineRule="exact"/>
        <w:ind w:leftChars="554" w:left="1219" w:firstLineChars="5" w:firstLine="1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台灣中油公司及台塑石化公司鑑於石油洩漏災害，往往引起社會關注，修護及搶救需牽涉到環保、消防、警政、路權及相關政府機關，爰上開</w:t>
      </w:r>
      <w:r w:rsidRPr="006B5360">
        <w:rPr>
          <w:rFonts w:ascii="Times New Roman" w:eastAsia="標楷體" w:hAnsi="Times New Roman" w:cs="Times New Roman"/>
          <w:color w:val="000000"/>
          <w:sz w:val="28"/>
          <w:szCs w:val="28"/>
        </w:rPr>
        <w:t>2</w:t>
      </w:r>
      <w:r w:rsidRPr="006B5360">
        <w:rPr>
          <w:rFonts w:ascii="Times New Roman" w:eastAsia="標楷體" w:hAnsi="Times New Roman" w:cs="Times New Roman"/>
          <w:color w:val="000000"/>
          <w:sz w:val="28"/>
          <w:szCs w:val="28"/>
        </w:rPr>
        <w:t>家石油業者與各有關政府機關建立有緊急事故聯繫通報網絡，為達迅速應變，有效掌握第一救災時間，</w:t>
      </w:r>
      <w:r w:rsidRPr="006B5360">
        <w:rPr>
          <w:rFonts w:ascii="Times New Roman" w:eastAsia="標楷體" w:hAnsi="Times New Roman" w:cs="Times New Roman"/>
          <w:color w:val="000000"/>
          <w:sz w:val="28"/>
          <w:szCs w:val="28"/>
        </w:rPr>
        <w:t>2</w:t>
      </w:r>
      <w:r w:rsidRPr="006B5360">
        <w:rPr>
          <w:rFonts w:ascii="Times New Roman" w:eastAsia="標楷體" w:hAnsi="Times New Roman" w:cs="Times New Roman"/>
          <w:color w:val="000000"/>
          <w:sz w:val="28"/>
          <w:szCs w:val="28"/>
        </w:rPr>
        <w:t>家石油業者並建立有區域聯防相互支援管道，藉由相互支援機制，有效整合救災資源、提昇救災效能及對於災害事故之迅速應變處置，以達減低災害損害及儘速修復之目標。</w:t>
      </w:r>
    </w:p>
    <w:p w14:paraId="485CD2B8" w14:textId="77777777" w:rsidR="008731DC" w:rsidRPr="006B5360" w:rsidRDefault="008731DC" w:rsidP="00524125">
      <w:pPr>
        <w:pStyle w:val="a6"/>
        <w:numPr>
          <w:ilvl w:val="0"/>
          <w:numId w:val="28"/>
        </w:numPr>
        <w:autoSpaceDE/>
        <w:autoSpaceDN/>
        <w:spacing w:line="400" w:lineRule="exact"/>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自來水管線：</w:t>
      </w:r>
    </w:p>
    <w:p w14:paraId="2C0CC5AC" w14:textId="77777777" w:rsidR="008731DC" w:rsidRPr="006B5360" w:rsidRDefault="008731DC" w:rsidP="008731DC">
      <w:pPr>
        <w:spacing w:line="400" w:lineRule="exact"/>
        <w:ind w:leftChars="280" w:left="1299" w:hangingChars="244" w:hanging="683"/>
        <w:jc w:val="both"/>
        <w:rPr>
          <w:rFonts w:ascii="Times New Roman" w:eastAsia="標楷體" w:hAnsi="Times New Roman" w:cs="Times New Roman"/>
          <w:color w:val="000000"/>
          <w:sz w:val="28"/>
          <w:szCs w:val="28"/>
        </w:rPr>
      </w:pPr>
      <w:r w:rsidRPr="006B5360">
        <w:rPr>
          <w:rFonts w:ascii="Times New Roman" w:eastAsia="標楷體" w:hAnsi="Times New Roman" w:cs="Times New Roman"/>
          <w:color w:val="000000"/>
          <w:sz w:val="28"/>
          <w:szCs w:val="28"/>
        </w:rPr>
        <w:t xml:space="preserve">     </w:t>
      </w:r>
      <w:r>
        <w:rPr>
          <w:rFonts w:ascii="Times New Roman" w:eastAsia="標楷體" w:hAnsi="Times New Roman" w:cs="Times New Roman" w:hint="eastAsia"/>
          <w:color w:val="000000"/>
          <w:sz w:val="28"/>
          <w:szCs w:val="28"/>
        </w:rPr>
        <w:t xml:space="preserve">    </w:t>
      </w:r>
      <w:r w:rsidRPr="006B5360">
        <w:rPr>
          <w:rFonts w:ascii="Times New Roman" w:eastAsia="標楷體" w:hAnsi="Times New Roman" w:cs="Times New Roman"/>
          <w:color w:val="000000"/>
          <w:sz w:val="28"/>
          <w:szCs w:val="28"/>
        </w:rPr>
        <w:t>因自來水停水影響民眾生活，台灣自來水公司十一區處與</w:t>
      </w:r>
      <w:r>
        <w:rPr>
          <w:rFonts w:ascii="Times New Roman" w:eastAsia="標楷體" w:hAnsi="Times New Roman" w:cs="Times New Roman" w:hint="eastAsia"/>
          <w:color w:val="000000"/>
          <w:sz w:val="28"/>
          <w:szCs w:val="28"/>
        </w:rPr>
        <w:t>彰化縣政</w:t>
      </w:r>
      <w:r w:rsidRPr="006B5360">
        <w:rPr>
          <w:rFonts w:ascii="Times New Roman" w:eastAsia="標楷體" w:hAnsi="Times New Roman" w:cs="Times New Roman"/>
          <w:color w:val="000000"/>
          <w:sz w:val="28"/>
          <w:szCs w:val="28"/>
        </w:rPr>
        <w:t>府及</w:t>
      </w:r>
      <w:r>
        <w:rPr>
          <w:rFonts w:ascii="Times New Roman" w:eastAsia="標楷體" w:hAnsi="Times New Roman" w:cs="Times New Roman" w:hint="eastAsia"/>
          <w:color w:val="000000"/>
          <w:sz w:val="28"/>
          <w:szCs w:val="28"/>
        </w:rPr>
        <w:t>其</w:t>
      </w:r>
      <w:r w:rsidRPr="006B5360">
        <w:rPr>
          <w:rFonts w:ascii="Times New Roman" w:eastAsia="標楷體" w:hAnsi="Times New Roman" w:cs="Times New Roman"/>
          <w:color w:val="000000"/>
          <w:sz w:val="28"/>
          <w:szCs w:val="28"/>
        </w:rPr>
        <w:t>轄內各鄉鎮</w:t>
      </w:r>
      <w:r w:rsidRPr="006B5360">
        <w:rPr>
          <w:rFonts w:ascii="Times New Roman" w:eastAsia="標楷體" w:hAnsi="Times New Roman" w:cs="Times New Roman"/>
          <w:color w:val="000000"/>
          <w:sz w:val="28"/>
          <w:szCs w:val="28"/>
        </w:rPr>
        <w:t>(</w:t>
      </w:r>
      <w:r w:rsidRPr="006B5360">
        <w:rPr>
          <w:rFonts w:ascii="Times New Roman" w:eastAsia="標楷體" w:hAnsi="Times New Roman" w:cs="Times New Roman"/>
          <w:color w:val="000000"/>
          <w:sz w:val="28"/>
          <w:szCs w:val="28"/>
        </w:rPr>
        <w:t>市</w:t>
      </w:r>
      <w:r w:rsidRPr="006B5360">
        <w:rPr>
          <w:rFonts w:ascii="Times New Roman" w:eastAsia="標楷體" w:hAnsi="Times New Roman" w:cs="Times New Roman"/>
          <w:color w:val="000000"/>
          <w:sz w:val="28"/>
          <w:szCs w:val="28"/>
        </w:rPr>
        <w:t>)</w:t>
      </w:r>
      <w:r w:rsidRPr="006B5360">
        <w:rPr>
          <w:rFonts w:ascii="Times New Roman" w:eastAsia="標楷體" w:hAnsi="Times New Roman" w:cs="Times New Roman"/>
          <w:color w:val="000000"/>
          <w:sz w:val="28"/>
          <w:szCs w:val="28"/>
        </w:rPr>
        <w:t>公所均建立有協調及聯繫網絡，一旦發生緊急事故需停止供水時，</w:t>
      </w:r>
      <w:r>
        <w:rPr>
          <w:rFonts w:ascii="Times New Roman" w:eastAsia="標楷體" w:hAnsi="Times New Roman" w:cs="Times New Roman" w:hint="eastAsia"/>
          <w:color w:val="000000"/>
          <w:sz w:val="28"/>
          <w:szCs w:val="28"/>
        </w:rPr>
        <w:t>彰化縣政</w:t>
      </w:r>
      <w:r w:rsidRPr="006B5360">
        <w:rPr>
          <w:rFonts w:ascii="Times New Roman" w:eastAsia="標楷體" w:hAnsi="Times New Roman" w:cs="Times New Roman"/>
          <w:color w:val="000000"/>
          <w:sz w:val="28"/>
          <w:szCs w:val="28"/>
        </w:rPr>
        <w:t>府及各鄉鎮</w:t>
      </w:r>
      <w:r w:rsidRPr="006B5360">
        <w:rPr>
          <w:rFonts w:ascii="Times New Roman" w:eastAsia="標楷體" w:hAnsi="Times New Roman" w:cs="Times New Roman"/>
          <w:color w:val="000000"/>
          <w:sz w:val="28"/>
          <w:szCs w:val="28"/>
        </w:rPr>
        <w:t>(</w:t>
      </w:r>
      <w:r w:rsidRPr="006B5360">
        <w:rPr>
          <w:rFonts w:ascii="Times New Roman" w:eastAsia="標楷體" w:hAnsi="Times New Roman" w:cs="Times New Roman"/>
          <w:color w:val="000000"/>
          <w:sz w:val="28"/>
          <w:szCs w:val="28"/>
        </w:rPr>
        <w:t>市</w:t>
      </w:r>
      <w:r w:rsidRPr="006B5360">
        <w:rPr>
          <w:rFonts w:ascii="Times New Roman" w:eastAsia="標楷體" w:hAnsi="Times New Roman" w:cs="Times New Roman"/>
          <w:color w:val="000000"/>
          <w:sz w:val="28"/>
          <w:szCs w:val="28"/>
        </w:rPr>
        <w:t>)</w:t>
      </w:r>
      <w:r w:rsidRPr="006B5360">
        <w:rPr>
          <w:rFonts w:ascii="Times New Roman" w:eastAsia="標楷體" w:hAnsi="Times New Roman" w:cs="Times New Roman"/>
          <w:color w:val="000000"/>
          <w:sz w:val="28"/>
          <w:szCs w:val="28"/>
        </w:rPr>
        <w:t>公所將協助發布訊息及宣導，並協調設立緊急供水地點，以利民眾取水。</w:t>
      </w:r>
    </w:p>
    <w:p w14:paraId="01080F63" w14:textId="77777777" w:rsidR="008731DC" w:rsidRPr="007D600C" w:rsidRDefault="008731DC" w:rsidP="008731DC">
      <w:pPr>
        <w:spacing w:line="400" w:lineRule="exact"/>
        <w:jc w:val="both"/>
        <w:rPr>
          <w:rFonts w:ascii="Times New Roman" w:eastAsia="標楷體" w:hAnsi="Times New Roman" w:cs="Times New Roman"/>
          <w:b/>
          <w:bCs/>
          <w:color w:val="000000"/>
          <w:sz w:val="28"/>
          <w:szCs w:val="28"/>
        </w:rPr>
      </w:pPr>
      <w:r w:rsidRPr="007D600C">
        <w:rPr>
          <w:rFonts w:ascii="Times New Roman" w:eastAsia="標楷體" w:hAnsi="Times New Roman" w:cs="Times New Roman"/>
          <w:b/>
          <w:bCs/>
          <w:color w:val="000000"/>
          <w:sz w:val="28"/>
          <w:szCs w:val="28"/>
        </w:rPr>
        <w:t>辦理單位：</w:t>
      </w:r>
      <w:r w:rsidRPr="007D600C">
        <w:rPr>
          <w:rFonts w:ascii="Times New Roman" w:eastAsia="標楷體" w:hAnsi="Times New Roman" w:cs="Times New Roman" w:hint="eastAsia"/>
          <w:b/>
          <w:bCs/>
          <w:color w:val="000000"/>
          <w:sz w:val="28"/>
          <w:szCs w:val="28"/>
        </w:rPr>
        <w:t>各公用事業單位</w:t>
      </w:r>
      <w:r>
        <w:rPr>
          <w:rFonts w:ascii="新細明體" w:hAnsi="新細明體" w:cs="Times New Roman" w:hint="eastAsia"/>
          <w:b/>
          <w:bCs/>
          <w:color w:val="000000"/>
          <w:sz w:val="28"/>
          <w:szCs w:val="28"/>
        </w:rPr>
        <w:t>、</w:t>
      </w:r>
      <w:r>
        <w:rPr>
          <w:rFonts w:ascii="Times New Roman" w:eastAsia="標楷體" w:hAnsi="Times New Roman" w:cs="Times New Roman" w:hint="eastAsia"/>
          <w:b/>
          <w:bCs/>
          <w:color w:val="000000"/>
          <w:sz w:val="28"/>
          <w:szCs w:val="28"/>
        </w:rPr>
        <w:t>建設課</w:t>
      </w:r>
    </w:p>
    <w:p w14:paraId="2D42E969" w14:textId="77777777" w:rsidR="008731DC" w:rsidRPr="006B5360" w:rsidRDefault="008731DC" w:rsidP="008731DC">
      <w:pPr>
        <w:spacing w:line="400" w:lineRule="exact"/>
        <w:jc w:val="both"/>
        <w:rPr>
          <w:rFonts w:ascii="Times New Roman" w:eastAsia="標楷體" w:hAnsi="Times New Roman" w:cs="Times New Roman"/>
          <w:color w:val="000000"/>
          <w:sz w:val="28"/>
          <w:szCs w:val="28"/>
        </w:rPr>
      </w:pPr>
    </w:p>
    <w:p w14:paraId="7B012D92" w14:textId="77777777" w:rsidR="008731DC" w:rsidRPr="00F23961" w:rsidRDefault="008731DC" w:rsidP="008731DC">
      <w:pPr>
        <w:spacing w:line="400" w:lineRule="exact"/>
        <w:jc w:val="both"/>
        <w:rPr>
          <w:rFonts w:ascii="Times New Roman" w:eastAsia="標楷體" w:hAnsi="Times New Roman" w:cs="Times New Roman"/>
          <w:b/>
          <w:bCs/>
          <w:color w:val="000000"/>
          <w:sz w:val="28"/>
          <w:szCs w:val="28"/>
        </w:rPr>
      </w:pPr>
      <w:r w:rsidRPr="00F23961">
        <w:rPr>
          <w:rFonts w:ascii="標楷體" w:eastAsia="標楷體" w:hAnsi="標楷體" w:cs="Times New Roman" w:hint="eastAsia"/>
          <w:b/>
          <w:bCs/>
          <w:color w:val="000000"/>
          <w:sz w:val="28"/>
          <w:szCs w:val="28"/>
        </w:rPr>
        <w:t>議題</w:t>
      </w:r>
      <w:r w:rsidRPr="00F23961">
        <w:rPr>
          <w:rFonts w:ascii="Times New Roman" w:eastAsia="標楷體" w:hAnsi="Times New Roman" w:cs="Times New Roman" w:hint="eastAsia"/>
          <w:b/>
          <w:bCs/>
          <w:color w:val="000000"/>
          <w:sz w:val="28"/>
          <w:szCs w:val="28"/>
        </w:rPr>
        <w:t>二、應用數位科技執行人命救援策略</w:t>
      </w:r>
    </w:p>
    <w:p w14:paraId="773E29DE" w14:textId="77777777" w:rsidR="008731DC" w:rsidRPr="00F23961"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F23961">
        <w:rPr>
          <w:rFonts w:ascii="Times New Roman" w:eastAsia="標楷體" w:hAnsi="Times New Roman" w:cs="Times New Roman" w:hint="eastAsia"/>
          <w:color w:val="000000"/>
          <w:sz w:val="28"/>
          <w:szCs w:val="28"/>
        </w:rPr>
        <w:t>在災害救援的第一線，亦需要快速整合各項資訊，應妥善運用數位科技，打造智慧搜救系統架構，例如利用空拍機建立災區</w:t>
      </w:r>
      <w:r w:rsidRPr="00F23961">
        <w:rPr>
          <w:rFonts w:ascii="Times New Roman" w:eastAsia="標楷體" w:hAnsi="Times New Roman" w:cs="Times New Roman" w:hint="eastAsia"/>
          <w:color w:val="000000"/>
          <w:sz w:val="28"/>
          <w:szCs w:val="28"/>
        </w:rPr>
        <w:t>3D</w:t>
      </w:r>
      <w:r w:rsidRPr="00F23961">
        <w:rPr>
          <w:rFonts w:ascii="Times New Roman" w:eastAsia="標楷體" w:hAnsi="Times New Roman" w:cs="Times New Roman" w:hint="eastAsia"/>
          <w:color w:val="000000"/>
          <w:sz w:val="28"/>
          <w:szCs w:val="28"/>
        </w:rPr>
        <w:t>模型等方式，並透過系統決策分析，派遣搜救資源，提升人命搜救執行效率。除此之外，平時應透過虛擬實境技術，建構防救災訓練場域，強化專業救災人員的養成，並將防災意識深植於社區民眾的觀念之中。</w:t>
      </w:r>
    </w:p>
    <w:p w14:paraId="26D91A91" w14:textId="77777777" w:rsidR="008731DC" w:rsidRPr="00F23961" w:rsidRDefault="008731DC" w:rsidP="008731DC">
      <w:pPr>
        <w:spacing w:line="400" w:lineRule="exact"/>
        <w:jc w:val="both"/>
        <w:rPr>
          <w:rFonts w:ascii="Times New Roman" w:eastAsia="標楷體" w:hAnsi="Times New Roman" w:cs="Times New Roman"/>
          <w:b/>
          <w:bCs/>
          <w:color w:val="000000"/>
          <w:sz w:val="28"/>
          <w:szCs w:val="28"/>
        </w:rPr>
      </w:pPr>
      <w:r w:rsidRPr="00F23961">
        <w:rPr>
          <w:rFonts w:ascii="Times New Roman" w:eastAsia="標楷體" w:hAnsi="Times New Roman" w:cs="Times New Roman" w:hint="eastAsia"/>
          <w:b/>
          <w:bCs/>
          <w:color w:val="000000"/>
          <w:sz w:val="28"/>
          <w:szCs w:val="28"/>
        </w:rPr>
        <w:t>對策：</w:t>
      </w:r>
    </w:p>
    <w:p w14:paraId="71DCFC52" w14:textId="77777777" w:rsidR="008731DC" w:rsidRPr="00F23961" w:rsidRDefault="008731DC" w:rsidP="00524125">
      <w:pPr>
        <w:pStyle w:val="a6"/>
        <w:numPr>
          <w:ilvl w:val="1"/>
          <w:numId w:val="27"/>
        </w:numPr>
        <w:autoSpaceDE/>
        <w:autoSpaceDN/>
        <w:spacing w:line="400" w:lineRule="exact"/>
        <w:ind w:left="1148" w:hanging="364"/>
        <w:jc w:val="both"/>
        <w:rPr>
          <w:rFonts w:ascii="Times New Roman" w:eastAsia="標楷體" w:hAnsi="Times New Roman" w:cs="Times New Roman"/>
          <w:color w:val="000000"/>
          <w:sz w:val="28"/>
          <w:szCs w:val="28"/>
        </w:rPr>
      </w:pPr>
      <w:r w:rsidRPr="00F23961">
        <w:rPr>
          <w:rFonts w:ascii="Times New Roman" w:eastAsia="標楷體" w:hAnsi="Times New Roman" w:cs="Times New Roman" w:hint="eastAsia"/>
          <w:color w:val="000000"/>
          <w:sz w:val="28"/>
          <w:szCs w:val="28"/>
        </w:rPr>
        <w:t>導入新興科技實際應用投入救災，提升災害防救資訊蒐集效率</w:t>
      </w:r>
    </w:p>
    <w:p w14:paraId="45C8D937" w14:textId="77777777" w:rsidR="008731DC" w:rsidRDefault="008731DC" w:rsidP="008731DC">
      <w:pPr>
        <w:spacing w:line="400" w:lineRule="exact"/>
        <w:ind w:leftChars="525" w:left="1155"/>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F23961">
        <w:rPr>
          <w:rFonts w:ascii="Times New Roman" w:eastAsia="標楷體" w:hAnsi="Times New Roman" w:cs="Times New Roman" w:hint="eastAsia"/>
          <w:color w:val="000000"/>
          <w:sz w:val="28"/>
          <w:szCs w:val="28"/>
        </w:rPr>
        <w:t>運用空拍無人機於空中勘查瞭解災害現場周遭環境、災害規模等情資蒐集，回傳紅外線熱影像畫面，輔助現場指揮官決策判斷，有效保障救災人員安全並提升災害防救資訊蒐集效率。</w:t>
      </w:r>
    </w:p>
    <w:p w14:paraId="4541DD89" w14:textId="77777777" w:rsidR="008731DC" w:rsidRPr="00F23961" w:rsidRDefault="008731DC" w:rsidP="00524125">
      <w:pPr>
        <w:pStyle w:val="a6"/>
        <w:numPr>
          <w:ilvl w:val="1"/>
          <w:numId w:val="27"/>
        </w:numPr>
        <w:autoSpaceDE/>
        <w:autoSpaceDN/>
        <w:spacing w:line="400" w:lineRule="exact"/>
        <w:ind w:left="1148" w:hanging="364"/>
        <w:jc w:val="both"/>
        <w:rPr>
          <w:rFonts w:ascii="Times New Roman" w:eastAsia="標楷體" w:hAnsi="Times New Roman" w:cs="Times New Roman"/>
          <w:color w:val="000000"/>
          <w:sz w:val="28"/>
          <w:szCs w:val="28"/>
        </w:rPr>
      </w:pPr>
      <w:r w:rsidRPr="00F23961">
        <w:rPr>
          <w:rFonts w:ascii="Times New Roman" w:eastAsia="標楷體" w:hAnsi="Times New Roman" w:cs="Times New Roman" w:hint="eastAsia"/>
          <w:color w:val="000000"/>
          <w:sz w:val="28"/>
          <w:szCs w:val="28"/>
        </w:rPr>
        <w:t>有效利用各項科技協助指揮官掌握現場狀況，並達到資訊共享</w:t>
      </w:r>
    </w:p>
    <w:p w14:paraId="0ADCA059" w14:textId="77777777" w:rsidR="008731DC" w:rsidRPr="00F23961" w:rsidRDefault="008731DC" w:rsidP="008731DC">
      <w:pPr>
        <w:spacing w:line="400" w:lineRule="exact"/>
        <w:ind w:leftChars="525" w:left="1155"/>
        <w:jc w:val="both"/>
        <w:rPr>
          <w:rFonts w:ascii="Times New Roman" w:eastAsia="標楷體" w:hAnsi="Times New Roman" w:cs="Times New Roman"/>
          <w:color w:val="000000"/>
          <w:sz w:val="28"/>
          <w:szCs w:val="28"/>
        </w:rPr>
      </w:pPr>
      <w:r w:rsidRPr="00F23961">
        <w:rPr>
          <w:rFonts w:ascii="Times New Roman" w:eastAsia="標楷體" w:hAnsi="Times New Roman" w:cs="Times New Roman" w:hint="eastAsia"/>
          <w:color w:val="000000"/>
          <w:sz w:val="28"/>
          <w:szCs w:val="28"/>
        </w:rPr>
        <w:t xml:space="preserve">    113</w:t>
      </w:r>
      <w:r w:rsidRPr="00F23961">
        <w:rPr>
          <w:rFonts w:ascii="Times New Roman" w:eastAsia="標楷體" w:hAnsi="Times New Roman" w:cs="Times New Roman" w:hint="eastAsia"/>
          <w:color w:val="000000"/>
          <w:sz w:val="28"/>
          <w:szCs w:val="28"/>
        </w:rPr>
        <w:t>年度縣內消防分隊全面配置即時影像傳輸裝置，以利初期指揮官</w:t>
      </w:r>
      <w:r w:rsidRPr="00F23961">
        <w:rPr>
          <w:rFonts w:ascii="Times New Roman" w:eastAsia="標楷體" w:hAnsi="Times New Roman" w:cs="Times New Roman" w:hint="eastAsia"/>
          <w:color w:val="000000"/>
          <w:sz w:val="28"/>
          <w:szCs w:val="28"/>
        </w:rPr>
        <w:t>(</w:t>
      </w:r>
      <w:r w:rsidRPr="00F23961">
        <w:rPr>
          <w:rFonts w:ascii="Times New Roman" w:eastAsia="標楷體" w:hAnsi="Times New Roman" w:cs="Times New Roman" w:hint="eastAsia"/>
          <w:color w:val="000000"/>
          <w:sz w:val="28"/>
          <w:szCs w:val="28"/>
        </w:rPr>
        <w:t>分隊幹部、大隊幕僚</w:t>
      </w:r>
      <w:r w:rsidRPr="00F23961">
        <w:rPr>
          <w:rFonts w:ascii="Times New Roman" w:eastAsia="標楷體" w:hAnsi="Times New Roman" w:cs="Times New Roman" w:hint="eastAsia"/>
          <w:color w:val="000000"/>
          <w:sz w:val="28"/>
          <w:szCs w:val="28"/>
        </w:rPr>
        <w:t>)</w:t>
      </w:r>
      <w:r w:rsidRPr="00F23961">
        <w:rPr>
          <w:rFonts w:ascii="Times New Roman" w:eastAsia="標楷體" w:hAnsi="Times New Roman" w:cs="Times New Roman" w:hint="eastAsia"/>
          <w:color w:val="000000"/>
          <w:sz w:val="28"/>
          <w:szCs w:val="28"/>
        </w:rPr>
        <w:t>到達現場時，藉由攜帶裝置將初期畫面即時回傳指揮中心，供派遣人員或總值日官預判現場災情狀況，調度適當人車支援，增強輔助現場救災之目標建置智慧搜索救援系統，整合及傳遞精準救援資訊。</w:t>
      </w:r>
    </w:p>
    <w:p w14:paraId="4D002610"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DF719B">
        <w:rPr>
          <w:rFonts w:ascii="Times New Roman" w:eastAsia="標楷體" w:hAnsi="Times New Roman" w:cs="Times New Roman" w:hint="eastAsia"/>
          <w:b/>
          <w:bCs/>
          <w:color w:val="000000"/>
          <w:sz w:val="28"/>
          <w:szCs w:val="28"/>
        </w:rPr>
        <w:t>辦理單位：消防分隊</w:t>
      </w:r>
    </w:p>
    <w:p w14:paraId="19C10257"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1C8384DF" w14:textId="77777777" w:rsidR="008731DC" w:rsidRPr="00DF719B" w:rsidRDefault="008731DC" w:rsidP="008731DC">
      <w:pPr>
        <w:spacing w:line="400" w:lineRule="exact"/>
        <w:jc w:val="both"/>
        <w:rPr>
          <w:rFonts w:ascii="Times New Roman" w:eastAsia="標楷體" w:hAnsi="Times New Roman" w:cs="Times New Roman"/>
          <w:b/>
          <w:bCs/>
          <w:color w:val="000000"/>
          <w:sz w:val="28"/>
          <w:szCs w:val="28"/>
        </w:rPr>
      </w:pPr>
      <w:r w:rsidRPr="00DF719B">
        <w:rPr>
          <w:rFonts w:ascii="Times New Roman" w:eastAsia="標楷體" w:hAnsi="Times New Roman" w:cs="Times New Roman" w:hint="eastAsia"/>
          <w:b/>
          <w:bCs/>
          <w:color w:val="000000"/>
          <w:sz w:val="28"/>
          <w:szCs w:val="28"/>
        </w:rPr>
        <w:t>議題</w:t>
      </w:r>
      <w:r>
        <w:rPr>
          <w:rFonts w:ascii="Times New Roman" w:eastAsia="標楷體" w:hAnsi="Times New Roman" w:cs="Times New Roman" w:hint="eastAsia"/>
          <w:b/>
          <w:bCs/>
          <w:color w:val="000000"/>
          <w:sz w:val="28"/>
          <w:szCs w:val="28"/>
        </w:rPr>
        <w:t>三</w:t>
      </w:r>
      <w:r w:rsidRPr="00DF719B">
        <w:rPr>
          <w:rFonts w:ascii="Times New Roman" w:eastAsia="標楷體" w:hAnsi="Times New Roman" w:cs="Times New Roman" w:hint="eastAsia"/>
          <w:b/>
          <w:bCs/>
          <w:color w:val="000000"/>
          <w:sz w:val="28"/>
          <w:szCs w:val="28"/>
        </w:rPr>
        <w:t>、因應強震社區參與災害整備與跨域協作</w:t>
      </w:r>
    </w:p>
    <w:p w14:paraId="7C8D1A80" w14:textId="77777777" w:rsidR="008731DC" w:rsidRPr="00DF719B"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DF719B">
        <w:rPr>
          <w:rFonts w:ascii="Times New Roman" w:eastAsia="標楷體" w:hAnsi="Times New Roman" w:cs="Times New Roman" w:hint="eastAsia"/>
          <w:color w:val="000000"/>
          <w:sz w:val="28"/>
          <w:szCs w:val="28"/>
        </w:rPr>
        <w:t>為持續增進社區參與災害整備及增進災害防救能力，整合災害防救科技與公私部門的力量投入社區，強化社區韌性，透過地方政府之間的互助協議、鄉（鎮、市）公所的區域聯防、地方政府與民間合作機制，建立認證制度，提升社區防救災意識及跨域協作效能，另考量到大規模震災時，政府災害防救能量有限，針對地區脆弱度及資源進行盤點，並提出可能發生之情境，強化社區間支援方針，推動民間參與及辦理區域聯防制度。</w:t>
      </w:r>
    </w:p>
    <w:p w14:paraId="4C3EA93E" w14:textId="77777777" w:rsidR="008731DC" w:rsidRPr="00DF719B" w:rsidRDefault="008731DC" w:rsidP="008731DC">
      <w:pPr>
        <w:spacing w:line="400" w:lineRule="exact"/>
        <w:jc w:val="both"/>
        <w:rPr>
          <w:rFonts w:ascii="Times New Roman" w:eastAsia="標楷體" w:hAnsi="Times New Roman" w:cs="Times New Roman"/>
          <w:b/>
          <w:bCs/>
          <w:color w:val="000000"/>
          <w:sz w:val="28"/>
          <w:szCs w:val="28"/>
        </w:rPr>
      </w:pPr>
      <w:r w:rsidRPr="00DF719B">
        <w:rPr>
          <w:rFonts w:ascii="Times New Roman" w:eastAsia="標楷體" w:hAnsi="Times New Roman" w:cs="Times New Roman" w:hint="eastAsia"/>
          <w:b/>
          <w:bCs/>
          <w:color w:val="000000"/>
          <w:sz w:val="28"/>
          <w:szCs w:val="28"/>
        </w:rPr>
        <w:t>對策：</w:t>
      </w:r>
    </w:p>
    <w:p w14:paraId="1AEF9C66" w14:textId="77777777" w:rsidR="008731DC" w:rsidRPr="00DF719B" w:rsidRDefault="008731DC" w:rsidP="00524125">
      <w:pPr>
        <w:pStyle w:val="a6"/>
        <w:numPr>
          <w:ilvl w:val="0"/>
          <w:numId w:val="29"/>
        </w:numPr>
        <w:autoSpaceDE/>
        <w:autoSpaceDN/>
        <w:spacing w:line="400" w:lineRule="exact"/>
        <w:ind w:hanging="1100"/>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建立具自主性、持續性及在地化特色之韌性社區</w:t>
      </w:r>
    </w:p>
    <w:p w14:paraId="754FA59B" w14:textId="77777777" w:rsidR="008731DC" w:rsidRPr="00DF719B" w:rsidRDefault="008731DC" w:rsidP="008731DC">
      <w:pPr>
        <w:spacing w:line="400" w:lineRule="exact"/>
        <w:ind w:leftChars="525" w:left="1155"/>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 xml:space="preserve">   </w:t>
      </w:r>
      <w:r w:rsidRPr="00DF719B">
        <w:rPr>
          <w:rFonts w:ascii="Times New Roman" w:eastAsia="標楷體" w:hAnsi="Times New Roman" w:cs="Times New Roman" w:hint="eastAsia"/>
          <w:color w:val="000000"/>
          <w:sz w:val="28"/>
          <w:szCs w:val="28"/>
        </w:rPr>
        <w:t>透過推動防災教育訓練工作，提升家庭、社區及工作場所自主自發性參與防災活動，並結合社區在地即有防救災組職，強化推廣韌性社區，以期災時於政府救援到達前，民眾自主進行初期滅火救助、避難疏散、災情查通報等災害應變措施，災後可參與避難收容及災民照顧，並協助地方政府組織復原重建，讓各項防災工作持續推動更順利。</w:t>
      </w:r>
    </w:p>
    <w:p w14:paraId="0B912020" w14:textId="5E8421F0" w:rsidR="008731DC" w:rsidRPr="00DF719B" w:rsidRDefault="008731DC" w:rsidP="008731DC">
      <w:pPr>
        <w:spacing w:line="400" w:lineRule="exact"/>
        <w:ind w:leftChars="525" w:left="1155"/>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 xml:space="preserve">   </w:t>
      </w:r>
      <w:r w:rsidRPr="00DF719B">
        <w:rPr>
          <w:rFonts w:ascii="Times New Roman" w:eastAsia="標楷體" w:hAnsi="Times New Roman" w:cs="Times New Roman" w:hint="eastAsia"/>
          <w:color w:val="000000"/>
          <w:sz w:val="28"/>
          <w:szCs w:val="28"/>
        </w:rPr>
        <w:t>建立韌性社區，除凝聚社區向心力，鼓勵民眾自主參與防災任務，培養其自助、互助的能力及精神，並期望串連鄰近單位，如學校、長期照顧機構等共同參與。目前</w:t>
      </w:r>
      <w:r>
        <w:rPr>
          <w:rFonts w:ascii="Times New Roman" w:eastAsia="標楷體" w:hAnsi="Times New Roman" w:cs="Times New Roman" w:hint="eastAsia"/>
          <w:color w:val="000000"/>
          <w:sz w:val="28"/>
          <w:szCs w:val="28"/>
        </w:rPr>
        <w:t>彰化</w:t>
      </w:r>
      <w:r w:rsidRPr="00DF719B">
        <w:rPr>
          <w:rFonts w:ascii="Times New Roman" w:eastAsia="標楷體" w:hAnsi="Times New Roman" w:cs="Times New Roman" w:hint="eastAsia"/>
          <w:color w:val="000000"/>
          <w:sz w:val="28"/>
          <w:szCs w:val="28"/>
        </w:rPr>
        <w:t>縣</w:t>
      </w:r>
      <w:r w:rsidRPr="00DF719B">
        <w:rPr>
          <w:rFonts w:ascii="Times New Roman" w:eastAsia="標楷體" w:hAnsi="Times New Roman" w:cs="Times New Roman" w:hint="eastAsia"/>
          <w:color w:val="000000"/>
          <w:sz w:val="28"/>
          <w:szCs w:val="28"/>
        </w:rPr>
        <w:t>9</w:t>
      </w:r>
      <w:r w:rsidRPr="00DF719B">
        <w:rPr>
          <w:rFonts w:ascii="Times New Roman" w:eastAsia="標楷體" w:hAnsi="Times New Roman" w:cs="Times New Roman" w:hint="eastAsia"/>
          <w:color w:val="000000"/>
          <w:sz w:val="28"/>
          <w:szCs w:val="28"/>
        </w:rPr>
        <w:t>鄉</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鎮、市</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配合持續推動韌性社區，計有</w:t>
      </w:r>
      <w:r w:rsidRPr="00DF719B">
        <w:rPr>
          <w:rFonts w:ascii="Times New Roman" w:eastAsia="標楷體" w:hAnsi="Times New Roman" w:cs="Times New Roman" w:hint="eastAsia"/>
          <w:color w:val="000000"/>
          <w:sz w:val="28"/>
          <w:szCs w:val="28"/>
        </w:rPr>
        <w:t>11</w:t>
      </w:r>
      <w:r w:rsidRPr="00DF719B">
        <w:rPr>
          <w:rFonts w:ascii="Times New Roman" w:eastAsia="標楷體" w:hAnsi="Times New Roman" w:cs="Times New Roman" w:hint="eastAsia"/>
          <w:color w:val="000000"/>
          <w:sz w:val="28"/>
          <w:szCs w:val="28"/>
        </w:rPr>
        <w:t>村里</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社區</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加入推動之行列，</w:t>
      </w:r>
      <w:r w:rsidR="005F68E7" w:rsidRPr="005F68E7">
        <w:rPr>
          <w:rFonts w:ascii="Times New Roman" w:eastAsia="標楷體" w:hAnsi="Times New Roman" w:cs="Times New Roman" w:hint="eastAsia"/>
          <w:color w:val="000000"/>
          <w:sz w:val="28"/>
          <w:szCs w:val="28"/>
        </w:rPr>
        <w:t>其中已有</w:t>
      </w:r>
      <w:r w:rsidR="005F68E7" w:rsidRPr="005F68E7">
        <w:rPr>
          <w:rFonts w:ascii="Times New Roman" w:eastAsia="標楷體" w:hAnsi="Times New Roman" w:cs="Times New Roman"/>
          <w:color w:val="000000"/>
          <w:sz w:val="28"/>
          <w:szCs w:val="28"/>
        </w:rPr>
        <w:t>3</w:t>
      </w:r>
      <w:r w:rsidR="005F68E7" w:rsidRPr="005F68E7">
        <w:rPr>
          <w:rFonts w:ascii="Times New Roman" w:eastAsia="標楷體" w:hAnsi="Times New Roman" w:cs="Times New Roman"/>
          <w:color w:val="000000"/>
          <w:sz w:val="28"/>
          <w:szCs w:val="28"/>
        </w:rPr>
        <w:t>個社區取得二星標章、</w:t>
      </w:r>
      <w:r w:rsidR="005F68E7" w:rsidRPr="005F68E7">
        <w:rPr>
          <w:rFonts w:ascii="Times New Roman" w:eastAsia="標楷體" w:hAnsi="Times New Roman" w:cs="Times New Roman"/>
          <w:color w:val="000000"/>
          <w:sz w:val="28"/>
          <w:szCs w:val="28"/>
        </w:rPr>
        <w:t>5</w:t>
      </w:r>
      <w:r w:rsidR="005F68E7" w:rsidRPr="005F68E7">
        <w:rPr>
          <w:rFonts w:ascii="Times New Roman" w:eastAsia="標楷體" w:hAnsi="Times New Roman" w:cs="Times New Roman"/>
          <w:color w:val="000000"/>
          <w:sz w:val="28"/>
          <w:szCs w:val="28"/>
        </w:rPr>
        <w:t>個社區取得一星標章認證</w:t>
      </w:r>
      <w:r w:rsidRPr="00DF719B">
        <w:rPr>
          <w:rFonts w:ascii="Times New Roman" w:eastAsia="標楷體" w:hAnsi="Times New Roman" w:cs="Times New Roman" w:hint="eastAsia"/>
          <w:color w:val="000000"/>
          <w:sz w:val="28"/>
          <w:szCs w:val="28"/>
        </w:rPr>
        <w:t>。</w:t>
      </w:r>
    </w:p>
    <w:p w14:paraId="598A25FE" w14:textId="77777777" w:rsidR="008731DC" w:rsidRPr="00DF719B" w:rsidRDefault="008731DC" w:rsidP="00524125">
      <w:pPr>
        <w:pStyle w:val="a6"/>
        <w:numPr>
          <w:ilvl w:val="0"/>
          <w:numId w:val="29"/>
        </w:numPr>
        <w:autoSpaceDE/>
        <w:autoSpaceDN/>
        <w:spacing w:line="400" w:lineRule="exact"/>
        <w:ind w:hanging="1100"/>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推動認證制度，強化社區韌性及防災能力</w:t>
      </w:r>
    </w:p>
    <w:p w14:paraId="23E06E39" w14:textId="77777777" w:rsidR="008731DC" w:rsidRPr="00DF719B" w:rsidRDefault="008731DC" w:rsidP="008731DC">
      <w:pPr>
        <w:spacing w:line="400" w:lineRule="exact"/>
        <w:ind w:leftChars="525" w:left="1155"/>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 xml:space="preserve">   </w:t>
      </w:r>
      <w:r w:rsidRPr="00DF719B">
        <w:rPr>
          <w:rFonts w:ascii="Times New Roman" w:eastAsia="標楷體" w:hAnsi="Times New Roman" w:cs="Times New Roman" w:hint="eastAsia"/>
          <w:color w:val="000000"/>
          <w:sz w:val="28"/>
          <w:szCs w:val="28"/>
        </w:rPr>
        <w:t>為強化社區之自我防救災能量，依內政部規定之韌性社區認證制度，社區須推動滿</w:t>
      </w:r>
      <w:r w:rsidRPr="00DF719B">
        <w:rPr>
          <w:rFonts w:ascii="Times New Roman" w:eastAsia="標楷體" w:hAnsi="Times New Roman" w:cs="Times New Roman" w:hint="eastAsia"/>
          <w:color w:val="000000"/>
          <w:sz w:val="28"/>
          <w:szCs w:val="28"/>
        </w:rPr>
        <w:t>2</w:t>
      </w:r>
      <w:r w:rsidRPr="00DF719B">
        <w:rPr>
          <w:rFonts w:ascii="Times New Roman" w:eastAsia="標楷體" w:hAnsi="Times New Roman" w:cs="Times New Roman" w:hint="eastAsia"/>
          <w:color w:val="000000"/>
          <w:sz w:val="28"/>
          <w:szCs w:val="28"/>
        </w:rPr>
        <w:t>年相關災害防救工作後，方能申請認證標章，申請資料含</w:t>
      </w:r>
      <w:r w:rsidRPr="00DF719B">
        <w:rPr>
          <w:rFonts w:ascii="Times New Roman" w:eastAsia="標楷體" w:hAnsi="Times New Roman" w:cs="Times New Roman" w:hint="eastAsia"/>
          <w:color w:val="000000"/>
          <w:sz w:val="28"/>
          <w:szCs w:val="28"/>
        </w:rPr>
        <w:t>14</w:t>
      </w:r>
      <w:r w:rsidRPr="00DF719B">
        <w:rPr>
          <w:rFonts w:ascii="Times New Roman" w:eastAsia="標楷體" w:hAnsi="Times New Roman" w:cs="Times New Roman" w:hint="eastAsia"/>
          <w:color w:val="000000"/>
          <w:sz w:val="28"/>
          <w:szCs w:val="28"/>
        </w:rPr>
        <w:t>種防災工作面向之成果，相關資料通過內政部審查後取得標章者稱為韌性社區。</w:t>
      </w:r>
    </w:p>
    <w:p w14:paraId="73F1383A" w14:textId="77777777" w:rsidR="008731DC" w:rsidRPr="00DF719B" w:rsidRDefault="008731DC" w:rsidP="008731DC">
      <w:pPr>
        <w:spacing w:line="400" w:lineRule="exact"/>
        <w:ind w:leftChars="525" w:left="1155"/>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 xml:space="preserve">   </w:t>
      </w:r>
      <w:r w:rsidRPr="00DF719B">
        <w:rPr>
          <w:rFonts w:ascii="Times New Roman" w:eastAsia="標楷體" w:hAnsi="Times New Roman" w:cs="Times New Roman" w:hint="eastAsia"/>
          <w:color w:val="000000"/>
          <w:sz w:val="28"/>
          <w:szCs w:val="28"/>
        </w:rPr>
        <w:t>透過地區特性和需求，遴選適合之社區，藉由</w:t>
      </w:r>
      <w:r>
        <w:rPr>
          <w:rFonts w:ascii="Times New Roman" w:eastAsia="標楷體" w:hAnsi="Times New Roman" w:cs="Times New Roman" w:hint="eastAsia"/>
          <w:color w:val="000000"/>
          <w:sz w:val="28"/>
          <w:szCs w:val="28"/>
        </w:rPr>
        <w:t>彰化</w:t>
      </w:r>
      <w:r w:rsidRPr="00DF719B">
        <w:rPr>
          <w:rFonts w:ascii="Times New Roman" w:eastAsia="標楷體" w:hAnsi="Times New Roman" w:cs="Times New Roman" w:hint="eastAsia"/>
          <w:color w:val="000000"/>
          <w:sz w:val="28"/>
          <w:szCs w:val="28"/>
        </w:rPr>
        <w:t>縣各鄉</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鎮、市</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公所將村里長、鄰長及社區里鄰志工進行串連，透過教育訓練、演練等，建立社區防災網絡。目前由</w:t>
      </w:r>
      <w:r>
        <w:rPr>
          <w:rFonts w:ascii="Times New Roman" w:eastAsia="標楷體" w:hAnsi="Times New Roman" w:cs="Times New Roman" w:hint="eastAsia"/>
          <w:color w:val="000000"/>
          <w:sz w:val="28"/>
          <w:szCs w:val="28"/>
        </w:rPr>
        <w:t>彰化縣</w:t>
      </w:r>
      <w:r w:rsidRPr="00DF719B">
        <w:rPr>
          <w:rFonts w:ascii="Times New Roman" w:eastAsia="標楷體" w:hAnsi="Times New Roman" w:cs="Times New Roman" w:hint="eastAsia"/>
          <w:color w:val="000000"/>
          <w:sz w:val="28"/>
          <w:szCs w:val="28"/>
        </w:rPr>
        <w:t>消防局督導各鄉</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鎮、市</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公所積極與企業簽訂防災合作備忘錄，整合各區防災資源，補足公部門量能不足之問題，以達到全民防災之目的。</w:t>
      </w:r>
    </w:p>
    <w:p w14:paraId="0806F9C4" w14:textId="77777777" w:rsidR="008731DC" w:rsidRPr="00DF719B" w:rsidRDefault="008731DC" w:rsidP="00524125">
      <w:pPr>
        <w:pStyle w:val="a6"/>
        <w:numPr>
          <w:ilvl w:val="0"/>
          <w:numId w:val="29"/>
        </w:numPr>
        <w:autoSpaceDE/>
        <w:autoSpaceDN/>
        <w:spacing w:line="400" w:lineRule="exact"/>
        <w:ind w:hanging="1100"/>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建立區域聯防制度，並強化民間協作及企業合作機制</w:t>
      </w:r>
    </w:p>
    <w:p w14:paraId="0EA88EE0" w14:textId="77777777" w:rsidR="008731DC" w:rsidRPr="00DF719B" w:rsidRDefault="008731DC" w:rsidP="008731DC">
      <w:pPr>
        <w:spacing w:line="400" w:lineRule="exact"/>
        <w:ind w:leftChars="525" w:left="1155"/>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 xml:space="preserve">   </w:t>
      </w:r>
      <w:r w:rsidRPr="00DF719B">
        <w:rPr>
          <w:rFonts w:ascii="Times New Roman" w:eastAsia="標楷體" w:hAnsi="Times New Roman" w:cs="Times New Roman" w:hint="eastAsia"/>
          <w:color w:val="000000"/>
          <w:sz w:val="28"/>
          <w:szCs w:val="28"/>
        </w:rPr>
        <w:t>與全</w:t>
      </w:r>
      <w:r>
        <w:rPr>
          <w:rFonts w:ascii="Times New Roman" w:eastAsia="標楷體" w:hAnsi="Times New Roman" w:cs="Times New Roman" w:hint="eastAsia"/>
          <w:color w:val="000000"/>
          <w:sz w:val="28"/>
          <w:szCs w:val="28"/>
        </w:rPr>
        <w:t>臺</w:t>
      </w:r>
      <w:r w:rsidRPr="00DF719B">
        <w:rPr>
          <w:rFonts w:ascii="Times New Roman" w:eastAsia="標楷體" w:hAnsi="Times New Roman" w:cs="Times New Roman" w:hint="eastAsia"/>
          <w:color w:val="000000"/>
          <w:sz w:val="28"/>
          <w:szCs w:val="28"/>
        </w:rPr>
        <w:t>所有縣市簽訂支援協定，各鄉</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鎮、市</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公所</w:t>
      </w:r>
      <w:r>
        <w:rPr>
          <w:rFonts w:ascii="Times New Roman" w:eastAsia="標楷體" w:hAnsi="Times New Roman" w:cs="Times New Roman" w:hint="eastAsia"/>
          <w:color w:val="000000"/>
          <w:sz w:val="28"/>
          <w:szCs w:val="28"/>
        </w:rPr>
        <w:t>分組簽訂區域聯防合作備忘錄</w:t>
      </w:r>
      <w:r w:rsidRPr="00DF719B">
        <w:rPr>
          <w:rFonts w:ascii="Times New Roman" w:eastAsia="標楷體" w:hAnsi="Times New Roman" w:cs="Times New Roman" w:hint="eastAsia"/>
          <w:color w:val="000000"/>
          <w:sz w:val="28"/>
          <w:szCs w:val="28"/>
        </w:rPr>
        <w:t>，盤點位於災害潛勢區內具有較高災害風險並且可參與或協助社區災害防救工作之企業，同時鼓勵企業協助防救災工作</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如與公部門或社區簽訂</w:t>
      </w:r>
      <w:r w:rsidRPr="00DF719B">
        <w:rPr>
          <w:rFonts w:ascii="Times New Roman" w:eastAsia="標楷體" w:hAnsi="Times New Roman" w:cs="Times New Roman" w:hint="eastAsia"/>
          <w:color w:val="000000"/>
          <w:sz w:val="28"/>
          <w:szCs w:val="28"/>
        </w:rPr>
        <w:t>MOU</w:t>
      </w:r>
      <w:r w:rsidRPr="00DF719B">
        <w:rPr>
          <w:rFonts w:ascii="Times New Roman" w:eastAsia="標楷體" w:hAnsi="Times New Roman" w:cs="Times New Roman" w:hint="eastAsia"/>
          <w:color w:val="000000"/>
          <w:sz w:val="28"/>
          <w:szCs w:val="28"/>
        </w:rPr>
        <w:t>、協助災時收容、認養防災避難看板、災情查通報等</w:t>
      </w:r>
      <w:r w:rsidRPr="00DF719B">
        <w:rPr>
          <w:rFonts w:ascii="Times New Roman" w:eastAsia="標楷體" w:hAnsi="Times New Roman" w:cs="Times New Roman" w:hint="eastAsia"/>
          <w:color w:val="000000"/>
          <w:sz w:val="28"/>
          <w:szCs w:val="28"/>
        </w:rPr>
        <w:t>)</w:t>
      </w:r>
      <w:r w:rsidRPr="00DF719B">
        <w:rPr>
          <w:rFonts w:ascii="Times New Roman" w:eastAsia="標楷體" w:hAnsi="Times New Roman" w:cs="Times New Roman" w:hint="eastAsia"/>
          <w:color w:val="000000"/>
          <w:sz w:val="28"/>
          <w:szCs w:val="28"/>
        </w:rPr>
        <w:t>及協助企業人員取得防災士認證資格。透過企業及社區合作與認養社區資源調查等工作事項，強化社區與企業間之合作機制。</w:t>
      </w:r>
    </w:p>
    <w:p w14:paraId="737DE377" w14:textId="77777777" w:rsidR="008731DC" w:rsidRPr="00DF719B" w:rsidRDefault="008731DC" w:rsidP="00524125">
      <w:pPr>
        <w:pStyle w:val="a6"/>
        <w:numPr>
          <w:ilvl w:val="0"/>
          <w:numId w:val="29"/>
        </w:numPr>
        <w:autoSpaceDE/>
        <w:autoSpaceDN/>
        <w:spacing w:line="400" w:lineRule="exact"/>
        <w:ind w:hanging="1100"/>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韌性社區擬定復原重建計畫</w:t>
      </w:r>
    </w:p>
    <w:p w14:paraId="3F8C3FFF" w14:textId="77777777" w:rsidR="008731DC" w:rsidRDefault="008731DC" w:rsidP="008731DC">
      <w:pPr>
        <w:spacing w:line="400" w:lineRule="exact"/>
        <w:ind w:leftChars="525" w:left="1155"/>
        <w:jc w:val="both"/>
        <w:rPr>
          <w:rFonts w:ascii="Times New Roman" w:eastAsia="標楷體" w:hAnsi="Times New Roman" w:cs="Times New Roman"/>
          <w:color w:val="000000"/>
          <w:sz w:val="28"/>
          <w:szCs w:val="28"/>
        </w:rPr>
      </w:pPr>
      <w:r w:rsidRPr="00DF719B">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 xml:space="preserve">   </w:t>
      </w:r>
      <w:r w:rsidRPr="00DF719B">
        <w:rPr>
          <w:rFonts w:ascii="Times New Roman" w:eastAsia="標楷體" w:hAnsi="Times New Roman" w:cs="Times New Roman" w:hint="eastAsia"/>
          <w:color w:val="000000"/>
          <w:sz w:val="28"/>
          <w:szCs w:val="28"/>
        </w:rPr>
        <w:t>關於擬定復原重建計畫，短期內民眾的民生需求須優先處理，除社區自有的資源外，需有外部資源協助。中期部分須清點社區內可能存在的風險並進行排除，透過社區內工程背景人士進行拆除與維修。長遠計畫來說，社區的重建需要大量的人力與物力，以社區重建委員會的成立，與各單位的溝通協調，藉此快速恢復社區狀態。</w:t>
      </w:r>
    </w:p>
    <w:p w14:paraId="027FE58B" w14:textId="3D519165" w:rsidR="008731DC" w:rsidRDefault="008731DC" w:rsidP="008731DC">
      <w:pPr>
        <w:spacing w:line="400" w:lineRule="exact"/>
        <w:jc w:val="both"/>
        <w:rPr>
          <w:rFonts w:ascii="Times New Roman" w:eastAsia="標楷體" w:hAnsi="Times New Roman" w:cs="Times New Roman"/>
          <w:b/>
          <w:bCs/>
          <w:color w:val="000000"/>
          <w:sz w:val="28"/>
          <w:szCs w:val="28"/>
        </w:rPr>
      </w:pPr>
      <w:r w:rsidRPr="00DF719B">
        <w:rPr>
          <w:rFonts w:ascii="Times New Roman" w:eastAsia="標楷體" w:hAnsi="Times New Roman" w:cs="Times New Roman" w:hint="eastAsia"/>
          <w:b/>
          <w:bCs/>
          <w:color w:val="000000"/>
          <w:sz w:val="28"/>
          <w:szCs w:val="28"/>
        </w:rPr>
        <w:t>辦理單位：</w:t>
      </w:r>
      <w:r>
        <w:rPr>
          <w:rFonts w:ascii="Times New Roman" w:eastAsia="標楷體" w:hAnsi="Times New Roman" w:cs="Times New Roman" w:hint="eastAsia"/>
          <w:b/>
          <w:bCs/>
          <w:color w:val="000000"/>
          <w:sz w:val="28"/>
          <w:szCs w:val="28"/>
        </w:rPr>
        <w:t>民政課</w:t>
      </w:r>
      <w:r w:rsidR="00327106">
        <w:rPr>
          <w:rFonts w:ascii="Times New Roman" w:eastAsia="標楷體" w:hAnsi="Times New Roman" w:cs="Times New Roman" w:hint="eastAsia"/>
          <w:b/>
          <w:bCs/>
          <w:color w:val="000000"/>
          <w:sz w:val="28"/>
          <w:szCs w:val="28"/>
        </w:rPr>
        <w:t>、</w:t>
      </w:r>
      <w:r w:rsidR="00327106" w:rsidRPr="00327106">
        <w:rPr>
          <w:rFonts w:ascii="Times New Roman" w:eastAsia="標楷體" w:hAnsi="Times New Roman" w:cs="Times New Roman" w:hint="eastAsia"/>
          <w:b/>
          <w:bCs/>
          <w:color w:val="EE0000"/>
          <w:sz w:val="28"/>
          <w:szCs w:val="28"/>
        </w:rPr>
        <w:t>社政課</w:t>
      </w:r>
    </w:p>
    <w:p w14:paraId="2DE8DA01" w14:textId="77777777" w:rsidR="008731DC" w:rsidRPr="00051959" w:rsidRDefault="008731DC" w:rsidP="008731DC">
      <w:pPr>
        <w:spacing w:line="400" w:lineRule="exact"/>
        <w:jc w:val="both"/>
        <w:rPr>
          <w:rFonts w:ascii="Times New Roman" w:eastAsia="標楷體" w:hAnsi="Times New Roman" w:cs="Times New Roman"/>
          <w:b/>
          <w:bCs/>
          <w:color w:val="000000"/>
          <w:sz w:val="28"/>
          <w:szCs w:val="28"/>
        </w:rPr>
      </w:pPr>
      <w:r w:rsidRPr="00051959">
        <w:rPr>
          <w:rFonts w:ascii="Times New Roman" w:eastAsia="標楷體" w:hAnsi="Times New Roman" w:cs="Times New Roman" w:hint="eastAsia"/>
          <w:b/>
          <w:bCs/>
          <w:color w:val="000000"/>
          <w:sz w:val="28"/>
          <w:szCs w:val="28"/>
        </w:rPr>
        <w:t>議題</w:t>
      </w:r>
      <w:r>
        <w:rPr>
          <w:rFonts w:ascii="Times New Roman" w:eastAsia="標楷體" w:hAnsi="Times New Roman" w:cs="Times New Roman" w:hint="eastAsia"/>
          <w:b/>
          <w:bCs/>
          <w:color w:val="000000"/>
          <w:sz w:val="28"/>
          <w:szCs w:val="28"/>
        </w:rPr>
        <w:t>四</w:t>
      </w:r>
      <w:r w:rsidRPr="00051959">
        <w:rPr>
          <w:rFonts w:ascii="Times New Roman" w:eastAsia="標楷體" w:hAnsi="Times New Roman" w:cs="Times New Roman" w:hint="eastAsia"/>
          <w:b/>
          <w:bCs/>
          <w:color w:val="000000"/>
          <w:sz w:val="28"/>
          <w:szCs w:val="28"/>
        </w:rPr>
        <w:t>、強化志工媒合與物資管理機制</w:t>
      </w:r>
    </w:p>
    <w:p w14:paraId="59001E45" w14:textId="77777777" w:rsidR="008731DC" w:rsidRPr="00051959"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051959">
        <w:rPr>
          <w:rFonts w:ascii="Times New Roman" w:eastAsia="標楷體" w:hAnsi="Times New Roman" w:cs="Times New Roman" w:hint="eastAsia"/>
          <w:color w:val="000000"/>
          <w:sz w:val="28"/>
          <w:szCs w:val="28"/>
        </w:rPr>
        <w:t>有鑑於民力無限，應廣納多元志工團體投入救災行列，依團隊專長建立志工人力調度及運用機制，組成區域聯盟，隨時協助支援；另建置物資調度跨域合作模式，力求資源即時並有效分配，有效動員跨區域志工人力，彈性調度物資，提升災時應變。</w:t>
      </w:r>
    </w:p>
    <w:p w14:paraId="749628F6" w14:textId="77777777" w:rsidR="008731DC" w:rsidRPr="00051959" w:rsidRDefault="008731DC" w:rsidP="008731DC">
      <w:pPr>
        <w:spacing w:line="400" w:lineRule="exact"/>
        <w:jc w:val="both"/>
        <w:rPr>
          <w:rFonts w:ascii="Times New Roman" w:eastAsia="標楷體" w:hAnsi="Times New Roman" w:cs="Times New Roman"/>
          <w:b/>
          <w:bCs/>
          <w:color w:val="000000"/>
          <w:sz w:val="28"/>
          <w:szCs w:val="28"/>
        </w:rPr>
      </w:pPr>
      <w:r w:rsidRPr="00051959">
        <w:rPr>
          <w:rFonts w:ascii="Times New Roman" w:eastAsia="標楷體" w:hAnsi="Times New Roman" w:cs="Times New Roman" w:hint="eastAsia"/>
          <w:b/>
          <w:bCs/>
          <w:color w:val="000000"/>
          <w:sz w:val="28"/>
          <w:szCs w:val="28"/>
        </w:rPr>
        <w:t>對策：</w:t>
      </w:r>
    </w:p>
    <w:p w14:paraId="3FAE54C9" w14:textId="77777777" w:rsidR="008731DC" w:rsidRPr="00051959" w:rsidRDefault="008731DC" w:rsidP="00524125">
      <w:pPr>
        <w:pStyle w:val="a6"/>
        <w:numPr>
          <w:ilvl w:val="0"/>
          <w:numId w:val="30"/>
        </w:numPr>
        <w:autoSpaceDE/>
        <w:autoSpaceDN/>
        <w:spacing w:line="400" w:lineRule="exact"/>
        <w:ind w:left="1176" w:hanging="467"/>
        <w:jc w:val="both"/>
        <w:rPr>
          <w:rFonts w:ascii="Times New Roman" w:eastAsia="標楷體" w:hAnsi="Times New Roman" w:cs="Times New Roman"/>
          <w:color w:val="000000"/>
          <w:sz w:val="28"/>
          <w:szCs w:val="28"/>
        </w:rPr>
      </w:pPr>
      <w:r w:rsidRPr="00051959">
        <w:rPr>
          <w:rFonts w:ascii="Times New Roman" w:eastAsia="標楷體" w:hAnsi="Times New Roman" w:cs="Times New Roman" w:hint="eastAsia"/>
          <w:color w:val="000000"/>
          <w:sz w:val="28"/>
          <w:szCs w:val="28"/>
        </w:rPr>
        <w:t>加強與轄內專業團體連結，依專長建立災害救助志願服務任務編組</w:t>
      </w:r>
    </w:p>
    <w:p w14:paraId="1DF780C2" w14:textId="77777777" w:rsidR="008731DC" w:rsidRDefault="008731DC" w:rsidP="008731DC">
      <w:pPr>
        <w:pStyle w:val="a6"/>
        <w:spacing w:line="400" w:lineRule="exact"/>
        <w:ind w:left="1208"/>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8341AC">
        <w:rPr>
          <w:rFonts w:ascii="Times New Roman" w:eastAsia="標楷體" w:hAnsi="Times New Roman" w:cs="Times New Roman" w:hint="eastAsia"/>
          <w:color w:val="000000"/>
          <w:sz w:val="28"/>
          <w:szCs w:val="28"/>
        </w:rPr>
        <w:t>防汛期前更新本</w:t>
      </w:r>
      <w:r>
        <w:rPr>
          <w:rFonts w:ascii="Times New Roman" w:eastAsia="標楷體" w:hAnsi="Times New Roman" w:cs="Times New Roman" w:hint="eastAsia"/>
          <w:color w:val="000000"/>
          <w:sz w:val="28"/>
          <w:szCs w:val="28"/>
        </w:rPr>
        <w:t>鄉</w:t>
      </w:r>
      <w:r w:rsidRPr="008341AC">
        <w:rPr>
          <w:rFonts w:ascii="Times New Roman" w:eastAsia="標楷體" w:hAnsi="Times New Roman" w:cs="Times New Roman" w:hint="eastAsia"/>
          <w:color w:val="000000"/>
          <w:sz w:val="28"/>
          <w:szCs w:val="28"/>
        </w:rPr>
        <w:t>防救災民生物資暨人力資源體系緊急聯絡名冊，除盤點在災時可提供民生物資資源外，並依防救災民間團體可參與救災工作的志工人數、專長、支援行政區等進行任務編組。</w:t>
      </w:r>
    </w:p>
    <w:p w14:paraId="3B134EDF" w14:textId="77777777" w:rsidR="008731DC" w:rsidRPr="00051959" w:rsidRDefault="008731DC" w:rsidP="00524125">
      <w:pPr>
        <w:pStyle w:val="a6"/>
        <w:numPr>
          <w:ilvl w:val="0"/>
          <w:numId w:val="30"/>
        </w:numPr>
        <w:autoSpaceDE/>
        <w:autoSpaceDN/>
        <w:spacing w:line="400" w:lineRule="exact"/>
        <w:ind w:left="1176" w:hanging="467"/>
        <w:jc w:val="both"/>
        <w:rPr>
          <w:rFonts w:ascii="Times New Roman" w:eastAsia="標楷體" w:hAnsi="Times New Roman" w:cs="Times New Roman"/>
          <w:color w:val="000000"/>
          <w:sz w:val="28"/>
          <w:szCs w:val="28"/>
        </w:rPr>
      </w:pPr>
      <w:r w:rsidRPr="00051959">
        <w:rPr>
          <w:rFonts w:ascii="Times New Roman" w:eastAsia="標楷體" w:hAnsi="Times New Roman" w:cs="Times New Roman" w:hint="eastAsia"/>
          <w:color w:val="000000"/>
          <w:sz w:val="28"/>
          <w:szCs w:val="28"/>
        </w:rPr>
        <w:t>精進社政防救災整合平台志工媒合及民生物資管理功能</w:t>
      </w:r>
    </w:p>
    <w:p w14:paraId="6EC583EC" w14:textId="77777777" w:rsidR="008731DC" w:rsidRDefault="008731DC" w:rsidP="00524125">
      <w:pPr>
        <w:pStyle w:val="a6"/>
        <w:numPr>
          <w:ilvl w:val="0"/>
          <w:numId w:val="31"/>
        </w:numPr>
        <w:autoSpaceDE/>
        <w:autoSpaceDN/>
        <w:spacing w:line="400" w:lineRule="exact"/>
        <w:jc w:val="both"/>
        <w:rPr>
          <w:rFonts w:ascii="Times New Roman" w:eastAsia="標楷體" w:hAnsi="Times New Roman" w:cs="Times New Roman"/>
          <w:color w:val="000000"/>
          <w:sz w:val="28"/>
          <w:szCs w:val="28"/>
        </w:rPr>
      </w:pPr>
      <w:r w:rsidRPr="008341AC">
        <w:rPr>
          <w:rFonts w:ascii="Times New Roman" w:eastAsia="標楷體" w:hAnsi="Times New Roman" w:cs="Times New Roman" w:hint="eastAsia"/>
          <w:color w:val="000000"/>
          <w:sz w:val="28"/>
          <w:szCs w:val="28"/>
        </w:rPr>
        <w:t>定期調查民間團體參與救災之意願、人數或專長，並將零散人力資料登錄於衛生福利部「社政防救災整合平台」，以掌握各民間團體志工人力狀況隨時動員支援救災。</w:t>
      </w:r>
    </w:p>
    <w:p w14:paraId="2A62D671" w14:textId="77777777" w:rsidR="008731DC" w:rsidRPr="008341AC" w:rsidRDefault="008731DC" w:rsidP="00524125">
      <w:pPr>
        <w:pStyle w:val="a6"/>
        <w:numPr>
          <w:ilvl w:val="0"/>
          <w:numId w:val="31"/>
        </w:numPr>
        <w:autoSpaceDE/>
        <w:autoSpaceDN/>
        <w:spacing w:line="400" w:lineRule="exact"/>
        <w:jc w:val="both"/>
        <w:rPr>
          <w:rFonts w:ascii="Times New Roman" w:eastAsia="標楷體" w:hAnsi="Times New Roman" w:cs="Times New Roman"/>
          <w:color w:val="000000"/>
          <w:sz w:val="28"/>
          <w:szCs w:val="28"/>
        </w:rPr>
      </w:pPr>
      <w:r w:rsidRPr="008341AC">
        <w:rPr>
          <w:rFonts w:ascii="Times New Roman" w:eastAsia="標楷體" w:hAnsi="Times New Roman" w:cs="Times New Roman" w:hint="eastAsia"/>
          <w:color w:val="000000"/>
          <w:sz w:val="28"/>
          <w:szCs w:val="28"/>
        </w:rPr>
        <w:t>基本民生救濟物資及特殊需求物資由各公所依需求，指定專人辦理民生救濟物資之購置、管制等事宜，並將物資分送至物資固定儲放學校或適當處所並分類儲放管理。物資進出應登入衛生福利部「社政防救災整合平台」執行物資入出庫功能，並依平台資料定期更新物資存量、數量統計、進出明細及定期盤點等表單回報社會處，以有效管理各鄉</w:t>
      </w:r>
      <w:r w:rsidRPr="008341AC">
        <w:rPr>
          <w:rFonts w:ascii="Times New Roman" w:eastAsia="標楷體" w:hAnsi="Times New Roman" w:cs="Times New Roman" w:hint="eastAsia"/>
          <w:color w:val="000000"/>
          <w:sz w:val="28"/>
          <w:szCs w:val="28"/>
        </w:rPr>
        <w:t>(</w:t>
      </w:r>
      <w:r w:rsidRPr="008341AC">
        <w:rPr>
          <w:rFonts w:ascii="Times New Roman" w:eastAsia="標楷體" w:hAnsi="Times New Roman" w:cs="Times New Roman" w:hint="eastAsia"/>
          <w:color w:val="000000"/>
          <w:sz w:val="28"/>
          <w:szCs w:val="28"/>
        </w:rPr>
        <w:t>鎮、市</w:t>
      </w:r>
      <w:r w:rsidRPr="008341AC">
        <w:rPr>
          <w:rFonts w:ascii="Times New Roman" w:eastAsia="標楷體" w:hAnsi="Times New Roman" w:cs="Times New Roman" w:hint="eastAsia"/>
          <w:color w:val="000000"/>
          <w:sz w:val="28"/>
          <w:szCs w:val="28"/>
        </w:rPr>
        <w:t>)</w:t>
      </w:r>
      <w:r w:rsidRPr="008341AC">
        <w:rPr>
          <w:rFonts w:ascii="Times New Roman" w:eastAsia="標楷體" w:hAnsi="Times New Roman" w:cs="Times New Roman" w:hint="eastAsia"/>
          <w:color w:val="000000"/>
          <w:sz w:val="28"/>
          <w:szCs w:val="28"/>
        </w:rPr>
        <w:t>物資狀況</w:t>
      </w:r>
      <w:r w:rsidRPr="008341AC">
        <w:rPr>
          <w:rFonts w:ascii="Times New Roman" w:eastAsia="標楷體" w:hAnsi="Times New Roman" w:cs="Times New Roman" w:hint="eastAsia"/>
          <w:color w:val="000000"/>
          <w:sz w:val="28"/>
          <w:szCs w:val="28"/>
        </w:rPr>
        <w:t xml:space="preserve"> </w:t>
      </w:r>
      <w:r w:rsidRPr="008341AC">
        <w:rPr>
          <w:rFonts w:ascii="Times New Roman" w:eastAsia="標楷體" w:hAnsi="Times New Roman" w:cs="Times New Roman" w:hint="eastAsia"/>
          <w:color w:val="000000"/>
          <w:sz w:val="28"/>
          <w:szCs w:val="28"/>
        </w:rPr>
        <w:t>。</w:t>
      </w:r>
    </w:p>
    <w:p w14:paraId="2CC9817F" w14:textId="77777777" w:rsidR="008731DC" w:rsidRPr="00051959" w:rsidRDefault="008731DC" w:rsidP="00524125">
      <w:pPr>
        <w:pStyle w:val="a6"/>
        <w:numPr>
          <w:ilvl w:val="0"/>
          <w:numId w:val="30"/>
        </w:numPr>
        <w:autoSpaceDE/>
        <w:autoSpaceDN/>
        <w:spacing w:line="400" w:lineRule="exact"/>
        <w:ind w:left="1176" w:hanging="467"/>
        <w:jc w:val="both"/>
        <w:rPr>
          <w:rFonts w:ascii="Times New Roman" w:eastAsia="標楷體" w:hAnsi="Times New Roman" w:cs="Times New Roman"/>
          <w:color w:val="000000"/>
          <w:sz w:val="28"/>
          <w:szCs w:val="28"/>
        </w:rPr>
      </w:pPr>
      <w:r w:rsidRPr="00051959">
        <w:rPr>
          <w:rFonts w:ascii="Times New Roman" w:eastAsia="標楷體" w:hAnsi="Times New Roman" w:cs="Times New Roman" w:hint="eastAsia"/>
          <w:color w:val="000000"/>
          <w:sz w:val="28"/>
          <w:szCs w:val="28"/>
        </w:rPr>
        <w:tab/>
      </w:r>
      <w:r w:rsidRPr="00051959">
        <w:rPr>
          <w:rFonts w:ascii="Times New Roman" w:eastAsia="標楷體" w:hAnsi="Times New Roman" w:cs="Times New Roman" w:hint="eastAsia"/>
          <w:color w:val="000000"/>
          <w:sz w:val="28"/>
          <w:szCs w:val="28"/>
        </w:rPr>
        <w:t>建立異業合作，因應災害程度啟動開口契約合作機制</w:t>
      </w:r>
    </w:p>
    <w:p w14:paraId="4979B3D0" w14:textId="77777777" w:rsidR="008731DC" w:rsidRDefault="008731DC" w:rsidP="00524125">
      <w:pPr>
        <w:pStyle w:val="a6"/>
        <w:numPr>
          <w:ilvl w:val="0"/>
          <w:numId w:val="32"/>
        </w:numPr>
        <w:autoSpaceDE/>
        <w:autoSpaceDN/>
        <w:spacing w:line="400" w:lineRule="exact"/>
        <w:jc w:val="both"/>
        <w:rPr>
          <w:rFonts w:ascii="Times New Roman" w:eastAsia="標楷體" w:hAnsi="Times New Roman" w:cs="Times New Roman"/>
          <w:color w:val="000000"/>
          <w:sz w:val="28"/>
          <w:szCs w:val="28"/>
        </w:rPr>
      </w:pPr>
      <w:r w:rsidRPr="00051959">
        <w:rPr>
          <w:rFonts w:ascii="Times New Roman" w:eastAsia="標楷體" w:hAnsi="Times New Roman" w:cs="Times New Roman" w:hint="eastAsia"/>
          <w:color w:val="000000"/>
          <w:sz w:val="28"/>
          <w:szCs w:val="28"/>
        </w:rPr>
        <w:t>防汛期前與物流廠商、大型量販店、民間團體更新聯繫之網絡，確認各民間團體可提供民生救濟物資及人力資源，並與廠商簽訂民生救濟物資開口契約。另調查各公所民生救濟物資儲量，若需提高儲備數量，則聯繫廠商隨時補充之。</w:t>
      </w:r>
    </w:p>
    <w:p w14:paraId="5CF401C3" w14:textId="77777777" w:rsidR="008731DC" w:rsidRDefault="008731DC" w:rsidP="00524125">
      <w:pPr>
        <w:pStyle w:val="a6"/>
        <w:numPr>
          <w:ilvl w:val="0"/>
          <w:numId w:val="32"/>
        </w:numPr>
        <w:autoSpaceDE/>
        <w:autoSpaceDN/>
        <w:spacing w:line="400" w:lineRule="exact"/>
        <w:jc w:val="both"/>
        <w:rPr>
          <w:rFonts w:ascii="Times New Roman" w:eastAsia="標楷體" w:hAnsi="Times New Roman" w:cs="Times New Roman"/>
          <w:color w:val="000000"/>
          <w:sz w:val="28"/>
          <w:szCs w:val="28"/>
        </w:rPr>
      </w:pPr>
      <w:r w:rsidRPr="006D1FBF">
        <w:rPr>
          <w:rFonts w:ascii="Times New Roman" w:eastAsia="標楷體" w:hAnsi="Times New Roman" w:cs="Times New Roman" w:hint="eastAsia"/>
          <w:color w:val="000000"/>
          <w:sz w:val="28"/>
          <w:szCs w:val="28"/>
        </w:rPr>
        <w:t>災害初期先以儲放民生救濟物資應變。若災情持續擴大且儲備民生救濟物資不足時，各公所先緊急採購民生救濟物資，之後</w:t>
      </w:r>
      <w:r>
        <w:rPr>
          <w:rFonts w:ascii="Times New Roman" w:eastAsia="標楷體" w:hAnsi="Times New Roman" w:cs="Times New Roman" w:hint="eastAsia"/>
          <w:color w:val="000000"/>
          <w:sz w:val="28"/>
          <w:szCs w:val="28"/>
        </w:rPr>
        <w:t>請縣府</w:t>
      </w:r>
      <w:r w:rsidRPr="006D1FBF">
        <w:rPr>
          <w:rFonts w:ascii="Times New Roman" w:eastAsia="標楷體" w:hAnsi="Times New Roman" w:cs="Times New Roman" w:hint="eastAsia"/>
          <w:color w:val="000000"/>
          <w:sz w:val="28"/>
          <w:szCs w:val="28"/>
        </w:rPr>
        <w:t>動用跨區民生救濟物資支援。</w:t>
      </w:r>
    </w:p>
    <w:p w14:paraId="17F46F75" w14:textId="77777777" w:rsidR="008731DC" w:rsidRDefault="008731DC" w:rsidP="00524125">
      <w:pPr>
        <w:pStyle w:val="a6"/>
        <w:numPr>
          <w:ilvl w:val="0"/>
          <w:numId w:val="32"/>
        </w:numPr>
        <w:autoSpaceDE/>
        <w:autoSpaceDN/>
        <w:spacing w:line="400" w:lineRule="exact"/>
        <w:jc w:val="both"/>
        <w:rPr>
          <w:rFonts w:ascii="Times New Roman" w:eastAsia="標楷體" w:hAnsi="Times New Roman" w:cs="Times New Roman"/>
          <w:color w:val="000000"/>
          <w:sz w:val="28"/>
          <w:szCs w:val="28"/>
        </w:rPr>
      </w:pPr>
      <w:r w:rsidRPr="007B69E5">
        <w:rPr>
          <w:rFonts w:ascii="Times New Roman" w:eastAsia="標楷體" w:hAnsi="Times New Roman" w:cs="Times New Roman" w:hint="eastAsia"/>
          <w:color w:val="000000"/>
          <w:sz w:val="28"/>
          <w:szCs w:val="28"/>
        </w:rPr>
        <w:t>災害中、後期至緊急安置所撤除期間，與民間志工團體聯繫引進熱食。</w:t>
      </w:r>
    </w:p>
    <w:p w14:paraId="093274D3" w14:textId="4152644F" w:rsidR="008731DC" w:rsidRDefault="008731DC" w:rsidP="008731DC">
      <w:pPr>
        <w:spacing w:line="400" w:lineRule="exact"/>
        <w:jc w:val="both"/>
        <w:rPr>
          <w:rFonts w:ascii="Times New Roman" w:eastAsia="標楷體" w:hAnsi="Times New Roman" w:cs="Times New Roman"/>
          <w:b/>
          <w:bCs/>
          <w:color w:val="000000"/>
          <w:sz w:val="28"/>
          <w:szCs w:val="28"/>
        </w:rPr>
      </w:pPr>
      <w:r w:rsidRPr="007B69E5">
        <w:rPr>
          <w:rFonts w:ascii="Times New Roman" w:eastAsia="標楷體" w:hAnsi="Times New Roman" w:cs="Times New Roman" w:hint="eastAsia"/>
          <w:b/>
          <w:bCs/>
          <w:color w:val="000000"/>
          <w:sz w:val="28"/>
          <w:szCs w:val="28"/>
        </w:rPr>
        <w:t>辦理單位：</w:t>
      </w:r>
      <w:r>
        <w:rPr>
          <w:rFonts w:ascii="Times New Roman" w:eastAsia="標楷體" w:hAnsi="Times New Roman" w:cs="Times New Roman" w:hint="eastAsia"/>
          <w:b/>
          <w:bCs/>
          <w:color w:val="000000"/>
          <w:sz w:val="28"/>
          <w:szCs w:val="28"/>
        </w:rPr>
        <w:t>社政課</w:t>
      </w:r>
      <w:r>
        <w:rPr>
          <w:rFonts w:ascii="新細明體" w:hAnsi="新細明體" w:cs="Times New Roman" w:hint="eastAsia"/>
          <w:b/>
          <w:bCs/>
          <w:color w:val="000000"/>
          <w:sz w:val="28"/>
          <w:szCs w:val="28"/>
        </w:rPr>
        <w:t>、</w:t>
      </w:r>
      <w:r w:rsidRPr="007B69E5">
        <w:rPr>
          <w:rFonts w:ascii="Times New Roman" w:eastAsia="標楷體" w:hAnsi="Times New Roman" w:cs="Times New Roman" w:hint="eastAsia"/>
          <w:b/>
          <w:bCs/>
          <w:color w:val="000000"/>
          <w:sz w:val="28"/>
          <w:szCs w:val="28"/>
        </w:rPr>
        <w:t>民政課</w:t>
      </w:r>
    </w:p>
    <w:p w14:paraId="6FB86963" w14:textId="77777777" w:rsidR="008731DC" w:rsidRPr="007B69E5" w:rsidRDefault="008731DC" w:rsidP="008731DC">
      <w:pPr>
        <w:spacing w:line="400" w:lineRule="exact"/>
        <w:jc w:val="both"/>
        <w:rPr>
          <w:rFonts w:ascii="Times New Roman" w:eastAsia="標楷體" w:hAnsi="Times New Roman" w:cs="Times New Roman"/>
          <w:b/>
          <w:bCs/>
          <w:color w:val="000000"/>
          <w:sz w:val="28"/>
          <w:szCs w:val="28"/>
        </w:rPr>
      </w:pPr>
      <w:r w:rsidRPr="007B69E5">
        <w:rPr>
          <w:rFonts w:ascii="Times New Roman" w:eastAsia="標楷體" w:hAnsi="Times New Roman" w:cs="Times New Roman" w:hint="eastAsia"/>
          <w:b/>
          <w:bCs/>
          <w:color w:val="000000"/>
          <w:sz w:val="28"/>
          <w:szCs w:val="28"/>
        </w:rPr>
        <w:t>議題</w:t>
      </w:r>
      <w:r>
        <w:rPr>
          <w:rFonts w:ascii="Times New Roman" w:eastAsia="標楷體" w:hAnsi="Times New Roman" w:cs="Times New Roman" w:hint="eastAsia"/>
          <w:b/>
          <w:bCs/>
          <w:color w:val="000000"/>
          <w:sz w:val="28"/>
          <w:szCs w:val="28"/>
        </w:rPr>
        <w:t>五</w:t>
      </w:r>
      <w:r w:rsidRPr="007B69E5">
        <w:rPr>
          <w:rFonts w:ascii="Times New Roman" w:eastAsia="標楷體" w:hAnsi="Times New Roman" w:cs="Times New Roman" w:hint="eastAsia"/>
          <w:b/>
          <w:bCs/>
          <w:color w:val="000000"/>
          <w:sz w:val="28"/>
          <w:szCs w:val="28"/>
        </w:rPr>
        <w:t>、建立學校、企業、災害防救團體或志願組織之災害防救協作機制</w:t>
      </w:r>
    </w:p>
    <w:p w14:paraId="10AFF7A6" w14:textId="77777777" w:rsidR="008731DC" w:rsidRPr="007B69E5"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B69E5">
        <w:rPr>
          <w:rFonts w:ascii="Times New Roman" w:eastAsia="標楷體" w:hAnsi="Times New Roman" w:cs="Times New Roman" w:hint="eastAsia"/>
          <w:color w:val="000000"/>
          <w:sz w:val="28"/>
          <w:szCs w:val="28"/>
        </w:rPr>
        <w:t>由於大規模災害發生時，政府機關恐無法調派足夠人力至災區救援，因此平時即應積極培訓民力組織救援團隊，災害防救志工的第一時間投入救災能量可彌補基層消防人力不足，發揮及時有效的救災效能。</w:t>
      </w:r>
    </w:p>
    <w:p w14:paraId="49BC585F" w14:textId="77777777" w:rsidR="008731DC" w:rsidRPr="007B69E5" w:rsidRDefault="008731DC" w:rsidP="008731DC">
      <w:pPr>
        <w:spacing w:line="400" w:lineRule="exact"/>
        <w:jc w:val="both"/>
        <w:rPr>
          <w:rFonts w:ascii="Times New Roman" w:eastAsia="標楷體" w:hAnsi="Times New Roman" w:cs="Times New Roman"/>
          <w:b/>
          <w:bCs/>
          <w:color w:val="000000"/>
          <w:sz w:val="28"/>
          <w:szCs w:val="28"/>
        </w:rPr>
      </w:pPr>
      <w:r w:rsidRPr="007B69E5">
        <w:rPr>
          <w:rFonts w:ascii="Times New Roman" w:eastAsia="標楷體" w:hAnsi="Times New Roman" w:cs="Times New Roman" w:hint="eastAsia"/>
          <w:b/>
          <w:bCs/>
          <w:color w:val="000000"/>
          <w:sz w:val="28"/>
          <w:szCs w:val="28"/>
        </w:rPr>
        <w:t>對策：</w:t>
      </w:r>
    </w:p>
    <w:p w14:paraId="59970FC6" w14:textId="77777777" w:rsidR="008731DC" w:rsidRPr="007B69E5" w:rsidRDefault="008731DC" w:rsidP="00524125">
      <w:pPr>
        <w:pStyle w:val="a6"/>
        <w:numPr>
          <w:ilvl w:val="0"/>
          <w:numId w:val="33"/>
        </w:numPr>
        <w:autoSpaceDE/>
        <w:autoSpaceDN/>
        <w:spacing w:line="400" w:lineRule="exact"/>
        <w:ind w:hanging="1128"/>
        <w:jc w:val="both"/>
        <w:rPr>
          <w:rFonts w:ascii="Times New Roman" w:eastAsia="標楷體" w:hAnsi="Times New Roman" w:cs="Times New Roman"/>
          <w:color w:val="000000"/>
          <w:sz w:val="28"/>
          <w:szCs w:val="28"/>
        </w:rPr>
      </w:pPr>
      <w:r w:rsidRPr="007B69E5">
        <w:rPr>
          <w:rFonts w:ascii="Times New Roman" w:eastAsia="標楷體" w:hAnsi="Times New Roman" w:cs="Times New Roman" w:hint="eastAsia"/>
          <w:color w:val="000000"/>
          <w:sz w:val="28"/>
          <w:szCs w:val="28"/>
        </w:rPr>
        <w:t>充實災害防救志工人力資源</w:t>
      </w:r>
    </w:p>
    <w:p w14:paraId="134501EA" w14:textId="77777777" w:rsidR="008731DC" w:rsidRDefault="008731DC" w:rsidP="00524125">
      <w:pPr>
        <w:pStyle w:val="a6"/>
        <w:numPr>
          <w:ilvl w:val="0"/>
          <w:numId w:val="34"/>
        </w:numPr>
        <w:autoSpaceDE/>
        <w:autoSpaceDN/>
        <w:spacing w:line="400" w:lineRule="exact"/>
        <w:ind w:left="1302" w:hanging="36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B69E5">
        <w:rPr>
          <w:rFonts w:ascii="Times New Roman" w:eastAsia="標楷體" w:hAnsi="Times New Roman" w:cs="Times New Roman" w:hint="eastAsia"/>
          <w:color w:val="000000"/>
          <w:sz w:val="28"/>
          <w:szCs w:val="28"/>
        </w:rPr>
        <w:t>平時將有意願參與救災之民間團體及零散人力資料登錄於「衛生福利部社政防救災整合平台」及「防救災民生物資暨人力資源體系緊急聯絡名冊」，並邀請參與災害防救相關教育訓練。</w:t>
      </w:r>
    </w:p>
    <w:p w14:paraId="59671F76" w14:textId="77777777" w:rsidR="008731DC" w:rsidRPr="007B69E5" w:rsidRDefault="008731DC" w:rsidP="00524125">
      <w:pPr>
        <w:pStyle w:val="a6"/>
        <w:numPr>
          <w:ilvl w:val="0"/>
          <w:numId w:val="34"/>
        </w:numPr>
        <w:autoSpaceDE/>
        <w:autoSpaceDN/>
        <w:spacing w:line="400" w:lineRule="exact"/>
        <w:ind w:left="1302" w:hanging="36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B69E5">
        <w:rPr>
          <w:rFonts w:ascii="Times New Roman" w:eastAsia="標楷體" w:hAnsi="Times New Roman" w:cs="Times New Roman" w:hint="eastAsia"/>
          <w:color w:val="000000"/>
          <w:sz w:val="28"/>
          <w:szCs w:val="28"/>
        </w:rPr>
        <w:t>災時連繫民間團體預作準備及動員所屬人力，或於網站上公告救災人力招募資訊。救災志工人力至指定地點報到後，即辦理行前訓練、說明倫理須知及調查可服務項目、時間及個別專長，並依現場所需人力配置等進行分組，如民間團體有專業社工人力，則分派至各組協助投入救災。</w:t>
      </w:r>
    </w:p>
    <w:p w14:paraId="642EC735" w14:textId="77777777" w:rsidR="008731DC" w:rsidRPr="007B69E5" w:rsidRDefault="008731DC" w:rsidP="00524125">
      <w:pPr>
        <w:pStyle w:val="a6"/>
        <w:numPr>
          <w:ilvl w:val="0"/>
          <w:numId w:val="33"/>
        </w:numPr>
        <w:autoSpaceDE/>
        <w:autoSpaceDN/>
        <w:spacing w:line="400" w:lineRule="exact"/>
        <w:ind w:hanging="1128"/>
        <w:jc w:val="both"/>
        <w:rPr>
          <w:rFonts w:ascii="Times New Roman" w:eastAsia="標楷體" w:hAnsi="Times New Roman" w:cs="Times New Roman"/>
          <w:color w:val="000000"/>
          <w:sz w:val="28"/>
          <w:szCs w:val="28"/>
        </w:rPr>
      </w:pPr>
      <w:r w:rsidRPr="007B69E5">
        <w:rPr>
          <w:rFonts w:ascii="Times New Roman" w:eastAsia="標楷體" w:hAnsi="Times New Roman" w:cs="Times New Roman" w:hint="eastAsia"/>
          <w:color w:val="000000"/>
          <w:sz w:val="28"/>
          <w:szCs w:val="28"/>
        </w:rPr>
        <w:t>辦理災害防救志工防災教育與強化複合式專業訓練</w:t>
      </w:r>
    </w:p>
    <w:p w14:paraId="719D382F" w14:textId="77777777" w:rsidR="008731DC" w:rsidRDefault="008731DC" w:rsidP="00524125">
      <w:pPr>
        <w:pStyle w:val="a6"/>
        <w:numPr>
          <w:ilvl w:val="0"/>
          <w:numId w:val="35"/>
        </w:numPr>
        <w:autoSpaceDE/>
        <w:autoSpaceDN/>
        <w:spacing w:line="400" w:lineRule="exact"/>
        <w:ind w:left="1316" w:hanging="36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B69E5">
        <w:rPr>
          <w:rFonts w:ascii="Times New Roman" w:eastAsia="標楷體" w:hAnsi="Times New Roman" w:cs="Times New Roman" w:hint="eastAsia"/>
          <w:color w:val="000000"/>
          <w:sz w:val="28"/>
          <w:szCs w:val="28"/>
        </w:rPr>
        <w:t>定期辦理災害防救社工暨民間團體人力教育訓練班及聯繫會議，使災害防救民間團體瞭解防救災組織架構及流程、社會福利服務中心因應災變事件之角色、收容安置場所或災害現場捐贈物資配送及管理服務等內容，並透過實地演練與經驗分享</w:t>
      </w:r>
      <w:r w:rsidRPr="007B69E5">
        <w:rPr>
          <w:rFonts w:ascii="Times New Roman" w:eastAsia="標楷體" w:hAnsi="Times New Roman" w:cs="Times New Roman" w:hint="eastAsia"/>
          <w:color w:val="000000"/>
          <w:sz w:val="28"/>
          <w:szCs w:val="28"/>
        </w:rPr>
        <w:t xml:space="preserve"> </w:t>
      </w:r>
      <w:r w:rsidRPr="007B69E5">
        <w:rPr>
          <w:rFonts w:ascii="Times New Roman" w:eastAsia="標楷體" w:hAnsi="Times New Roman" w:cs="Times New Roman" w:hint="eastAsia"/>
          <w:color w:val="000000"/>
          <w:sz w:val="28"/>
          <w:szCs w:val="28"/>
        </w:rPr>
        <w:t>，加強社工人員與防救災民間團體志工人力交流及增進防災專業知能。</w:t>
      </w:r>
    </w:p>
    <w:p w14:paraId="37814D8C" w14:textId="77777777" w:rsidR="008731DC" w:rsidRPr="007B69E5" w:rsidRDefault="008731DC" w:rsidP="00524125">
      <w:pPr>
        <w:pStyle w:val="a6"/>
        <w:numPr>
          <w:ilvl w:val="0"/>
          <w:numId w:val="35"/>
        </w:numPr>
        <w:autoSpaceDE/>
        <w:autoSpaceDN/>
        <w:spacing w:line="400" w:lineRule="exact"/>
        <w:ind w:left="1316" w:hanging="36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B69E5">
        <w:rPr>
          <w:rFonts w:ascii="Times New Roman" w:eastAsia="標楷體" w:hAnsi="Times New Roman" w:cs="Times New Roman" w:hint="eastAsia"/>
          <w:color w:val="000000"/>
          <w:sz w:val="28"/>
          <w:szCs w:val="28"/>
        </w:rPr>
        <w:t>持續推動內政部防災士培訓與認證，以協助災害防救志工接受防災教育與強化複合式專業訓練，擴大民間防救災力量深度，進而建立學校、企業、災害防救團體及志願組織平時協助公部門共同進行防救災宣導等相關工作；災時協助公部門及民間溝通聯繫，建立溝通管道，強化各團體間訊息傳遞與合作，增加防救災效率建立災害防救協作機制，提高民眾參與防災工作意願。</w:t>
      </w:r>
    </w:p>
    <w:p w14:paraId="7688D20B" w14:textId="77777777" w:rsidR="008731DC" w:rsidRPr="007B69E5" w:rsidRDefault="008731DC" w:rsidP="00524125">
      <w:pPr>
        <w:pStyle w:val="a6"/>
        <w:numPr>
          <w:ilvl w:val="0"/>
          <w:numId w:val="33"/>
        </w:numPr>
        <w:autoSpaceDE/>
        <w:autoSpaceDN/>
        <w:spacing w:line="400" w:lineRule="exact"/>
        <w:ind w:hanging="1128"/>
        <w:jc w:val="both"/>
        <w:rPr>
          <w:rFonts w:ascii="Times New Roman" w:eastAsia="標楷體" w:hAnsi="Times New Roman" w:cs="Times New Roman"/>
          <w:color w:val="000000"/>
          <w:sz w:val="28"/>
          <w:szCs w:val="28"/>
        </w:rPr>
      </w:pPr>
      <w:r w:rsidRPr="007B69E5">
        <w:rPr>
          <w:rFonts w:ascii="Times New Roman" w:eastAsia="標楷體" w:hAnsi="Times New Roman" w:cs="Times New Roman" w:hint="eastAsia"/>
          <w:color w:val="000000"/>
          <w:sz w:val="28"/>
          <w:szCs w:val="28"/>
        </w:rPr>
        <w:t>建立民間協作與企業合作機制</w:t>
      </w:r>
    </w:p>
    <w:p w14:paraId="79EED632" w14:textId="77777777" w:rsidR="008731DC" w:rsidRPr="007B69E5" w:rsidRDefault="008731DC" w:rsidP="008731DC">
      <w:pPr>
        <w:spacing w:line="400" w:lineRule="exact"/>
        <w:ind w:left="1274" w:hangingChars="455" w:hanging="127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B69E5">
        <w:rPr>
          <w:rFonts w:ascii="Times New Roman" w:eastAsia="標楷體" w:hAnsi="Times New Roman" w:cs="Times New Roman" w:hint="eastAsia"/>
          <w:color w:val="000000"/>
          <w:sz w:val="28"/>
          <w:szCs w:val="28"/>
        </w:rPr>
        <w:t>各鄉</w:t>
      </w:r>
      <w:r w:rsidRPr="007B69E5">
        <w:rPr>
          <w:rFonts w:ascii="Times New Roman" w:eastAsia="標楷體" w:hAnsi="Times New Roman" w:cs="Times New Roman" w:hint="eastAsia"/>
          <w:color w:val="000000"/>
          <w:sz w:val="28"/>
          <w:szCs w:val="28"/>
        </w:rPr>
        <w:t>(</w:t>
      </w:r>
      <w:r w:rsidRPr="007B69E5">
        <w:rPr>
          <w:rFonts w:ascii="Times New Roman" w:eastAsia="標楷體" w:hAnsi="Times New Roman" w:cs="Times New Roman" w:hint="eastAsia"/>
          <w:color w:val="000000"/>
          <w:sz w:val="28"/>
          <w:szCs w:val="28"/>
        </w:rPr>
        <w:t>鎮、市</w:t>
      </w:r>
      <w:r w:rsidRPr="007B69E5">
        <w:rPr>
          <w:rFonts w:ascii="Times New Roman" w:eastAsia="標楷體" w:hAnsi="Times New Roman" w:cs="Times New Roman" w:hint="eastAsia"/>
          <w:color w:val="000000"/>
          <w:sz w:val="28"/>
          <w:szCs w:val="28"/>
        </w:rPr>
        <w:t>)</w:t>
      </w:r>
      <w:r w:rsidRPr="007B69E5">
        <w:rPr>
          <w:rFonts w:ascii="Times New Roman" w:eastAsia="標楷體" w:hAnsi="Times New Roman" w:cs="Times New Roman" w:hint="eastAsia"/>
          <w:color w:val="000000"/>
          <w:sz w:val="28"/>
          <w:szCs w:val="28"/>
        </w:rPr>
        <w:t>公所積極與企業簽訂防災合作備忘錄，以有效整合各區防災資源，建立良善企業合作機制，提升整體災害防救量能。</w:t>
      </w:r>
    </w:p>
    <w:p w14:paraId="5A9C3313" w14:textId="77777777" w:rsidR="008731DC" w:rsidRDefault="008731DC" w:rsidP="008731DC">
      <w:pPr>
        <w:spacing w:line="400" w:lineRule="exact"/>
        <w:ind w:firstLine="561"/>
        <w:jc w:val="both"/>
        <w:rPr>
          <w:rFonts w:ascii="Times New Roman" w:eastAsia="標楷體" w:hAnsi="Times New Roman" w:cs="Times New Roman"/>
          <w:b/>
          <w:bCs/>
          <w:color w:val="000000"/>
          <w:sz w:val="28"/>
          <w:szCs w:val="28"/>
        </w:rPr>
      </w:pPr>
      <w:r w:rsidRPr="007B69E5">
        <w:rPr>
          <w:rFonts w:ascii="Times New Roman" w:eastAsia="標楷體" w:hAnsi="Times New Roman" w:cs="Times New Roman" w:hint="eastAsia"/>
          <w:b/>
          <w:bCs/>
          <w:color w:val="000000"/>
          <w:sz w:val="28"/>
          <w:szCs w:val="28"/>
        </w:rPr>
        <w:t>辦理單位：社</w:t>
      </w:r>
      <w:r>
        <w:rPr>
          <w:rFonts w:ascii="Times New Roman" w:eastAsia="標楷體" w:hAnsi="Times New Roman" w:cs="Times New Roman" w:hint="eastAsia"/>
          <w:b/>
          <w:bCs/>
          <w:color w:val="000000"/>
          <w:sz w:val="28"/>
          <w:szCs w:val="28"/>
        </w:rPr>
        <w:t>政課</w:t>
      </w:r>
      <w:r>
        <w:rPr>
          <w:rFonts w:ascii="新細明體" w:hAnsi="新細明體" w:cs="Times New Roman" w:hint="eastAsia"/>
          <w:b/>
          <w:bCs/>
          <w:color w:val="000000"/>
          <w:sz w:val="28"/>
          <w:szCs w:val="28"/>
        </w:rPr>
        <w:t>、</w:t>
      </w:r>
      <w:r w:rsidRPr="007B69E5">
        <w:rPr>
          <w:rFonts w:ascii="Times New Roman" w:eastAsia="標楷體" w:hAnsi="Times New Roman" w:cs="Times New Roman" w:hint="eastAsia"/>
          <w:b/>
          <w:bCs/>
          <w:color w:val="000000"/>
          <w:sz w:val="28"/>
          <w:szCs w:val="28"/>
        </w:rPr>
        <w:t>民政課</w:t>
      </w:r>
    </w:p>
    <w:p w14:paraId="5E9B0133" w14:textId="77777777" w:rsidR="0034755E" w:rsidRDefault="0034755E">
      <w:pPr>
        <w:widowControl/>
        <w:autoSpaceDE/>
        <w:autoSpaceDN/>
        <w:rPr>
          <w:rFonts w:ascii="標楷體" w:eastAsia="標楷體" w:hAnsi="標楷體" w:cs="Times New Roman"/>
          <w:b/>
          <w:bCs/>
          <w:spacing w:val="16"/>
          <w:sz w:val="40"/>
          <w:szCs w:val="40"/>
        </w:rPr>
      </w:pPr>
      <w:bookmarkStart w:id="185" w:name="_Toc25826086"/>
      <w:bookmarkStart w:id="186" w:name="_Toc25826219"/>
      <w:bookmarkStart w:id="187" w:name="_Toc25826356"/>
      <w:bookmarkStart w:id="188" w:name="_Toc186748657"/>
    </w:p>
    <w:p w14:paraId="469F1110" w14:textId="7B89F1B1" w:rsidR="008731DC" w:rsidRPr="00D84546" w:rsidRDefault="008731DC" w:rsidP="00D84546">
      <w:pPr>
        <w:pStyle w:val="1"/>
        <w:spacing w:line="535" w:lineRule="exact"/>
        <w:ind w:leftChars="-1" w:left="-2" w:right="908" w:firstLine="1"/>
        <w:jc w:val="center"/>
        <w:rPr>
          <w:rFonts w:ascii="標楷體" w:eastAsia="標楷體" w:hAnsi="標楷體"/>
          <w:bCs w:val="0"/>
        </w:rPr>
      </w:pPr>
      <w:bookmarkStart w:id="189" w:name="_Toc203852944"/>
      <w:r w:rsidRPr="00D84546">
        <w:rPr>
          <w:rFonts w:ascii="標楷體" w:eastAsia="標楷體" w:hAnsi="標楷體" w:cs="Times New Roman"/>
          <w:spacing w:val="16"/>
        </w:rPr>
        <w:t>第二</w:t>
      </w:r>
      <w:r w:rsidRPr="00D84546">
        <w:rPr>
          <w:rFonts w:ascii="標楷體" w:eastAsia="標楷體" w:hAnsi="標楷體"/>
          <w:bCs w:val="0"/>
        </w:rPr>
        <w:t>篇 災害防救對策</w:t>
      </w:r>
      <w:bookmarkEnd w:id="185"/>
      <w:bookmarkEnd w:id="186"/>
      <w:bookmarkEnd w:id="187"/>
      <w:bookmarkEnd w:id="188"/>
      <w:bookmarkEnd w:id="189"/>
    </w:p>
    <w:p w14:paraId="5F5E7C16" w14:textId="77777777" w:rsidR="008731DC" w:rsidRPr="008731DC" w:rsidRDefault="008731DC" w:rsidP="008731DC">
      <w:pPr>
        <w:pStyle w:val="1"/>
        <w:ind w:left="0"/>
        <w:rPr>
          <w:rFonts w:ascii="標楷體" w:eastAsia="標楷體" w:hAnsi="標楷體"/>
          <w:sz w:val="32"/>
          <w:szCs w:val="32"/>
        </w:rPr>
      </w:pPr>
      <w:bookmarkStart w:id="190" w:name="_Toc25825362"/>
      <w:bookmarkStart w:id="191" w:name="_Toc25826087"/>
      <w:bookmarkStart w:id="192" w:name="_Toc25826220"/>
      <w:bookmarkStart w:id="193" w:name="_Toc25826357"/>
      <w:bookmarkStart w:id="194" w:name="_Toc186748658"/>
      <w:bookmarkStart w:id="195" w:name="_Toc203852945"/>
      <w:r w:rsidRPr="008731DC">
        <w:rPr>
          <w:rFonts w:ascii="標楷體" w:eastAsia="標楷體" w:hAnsi="標楷體"/>
          <w:sz w:val="32"/>
          <w:szCs w:val="32"/>
        </w:rPr>
        <w:t>第一章 減災</w:t>
      </w:r>
      <w:bookmarkEnd w:id="190"/>
      <w:bookmarkEnd w:id="191"/>
      <w:bookmarkEnd w:id="192"/>
      <w:bookmarkEnd w:id="193"/>
      <w:bookmarkEnd w:id="194"/>
      <w:bookmarkEnd w:id="195"/>
      <w:r w:rsidRPr="008731DC">
        <w:rPr>
          <w:rFonts w:ascii="標楷體" w:eastAsia="標楷體" w:hAnsi="標楷體"/>
          <w:sz w:val="32"/>
          <w:szCs w:val="32"/>
        </w:rPr>
        <w:t xml:space="preserve"> </w:t>
      </w:r>
      <w:bookmarkStart w:id="196" w:name="_Toc25825363"/>
      <w:bookmarkStart w:id="197" w:name="_Toc25826088"/>
      <w:bookmarkStart w:id="198" w:name="_Toc25826221"/>
      <w:bookmarkStart w:id="199" w:name="_Toc25826358"/>
    </w:p>
    <w:p w14:paraId="46CB39B3" w14:textId="77777777" w:rsidR="008731DC" w:rsidRPr="008731DC" w:rsidRDefault="008731DC" w:rsidP="008731DC">
      <w:pPr>
        <w:pStyle w:val="2"/>
        <w:ind w:left="0"/>
        <w:rPr>
          <w:rFonts w:ascii="標楷體" w:eastAsia="標楷體" w:hAnsi="標楷體"/>
          <w:bCs w:val="0"/>
          <w:sz w:val="28"/>
          <w:szCs w:val="28"/>
        </w:rPr>
      </w:pPr>
      <w:bookmarkStart w:id="200" w:name="_Toc186748659"/>
      <w:bookmarkStart w:id="201" w:name="_Toc203852946"/>
      <w:r w:rsidRPr="008731DC">
        <w:rPr>
          <w:rFonts w:ascii="標楷體" w:eastAsia="標楷體" w:hAnsi="標楷體"/>
          <w:sz w:val="28"/>
          <w:szCs w:val="28"/>
        </w:rPr>
        <w:t>第一節</w:t>
      </w:r>
      <w:r w:rsidRPr="008731DC">
        <w:rPr>
          <w:rFonts w:ascii="標楷體" w:eastAsia="標楷體" w:hAnsi="標楷體" w:hint="eastAsia"/>
          <w:sz w:val="28"/>
          <w:szCs w:val="28"/>
        </w:rPr>
        <w:t xml:space="preserve"> </w:t>
      </w:r>
      <w:r w:rsidRPr="008731DC">
        <w:rPr>
          <w:rFonts w:ascii="標楷體" w:eastAsia="標楷體" w:hAnsi="標楷體"/>
          <w:sz w:val="28"/>
          <w:szCs w:val="28"/>
        </w:rPr>
        <w:t>災害防救資料庫與資訊通訊系統</w:t>
      </w:r>
      <w:bookmarkEnd w:id="196"/>
      <w:bookmarkEnd w:id="197"/>
      <w:bookmarkEnd w:id="198"/>
      <w:bookmarkEnd w:id="199"/>
      <w:bookmarkEnd w:id="200"/>
      <w:bookmarkEnd w:id="201"/>
    </w:p>
    <w:p w14:paraId="7D715C78" w14:textId="77777777" w:rsidR="008731DC" w:rsidRPr="003B43A2" w:rsidRDefault="008731DC" w:rsidP="008731DC">
      <w:pPr>
        <w:spacing w:line="400" w:lineRule="exact"/>
        <w:jc w:val="both"/>
        <w:rPr>
          <w:rFonts w:ascii="Times New Roman" w:eastAsia="標楷體" w:hAnsi="Times New Roman" w:cs="Times New Roman"/>
          <w:b/>
          <w:bCs/>
          <w:color w:val="000000"/>
          <w:sz w:val="26"/>
          <w:szCs w:val="26"/>
        </w:rPr>
      </w:pPr>
      <w:bookmarkStart w:id="202" w:name="_Hlk194653193"/>
      <w:bookmarkStart w:id="203" w:name="_Hlk196548192"/>
      <w:r w:rsidRPr="003B43A2">
        <w:rPr>
          <w:rFonts w:ascii="Times New Roman" w:eastAsia="標楷體" w:hAnsi="Times New Roman" w:cs="Times New Roman" w:hint="eastAsia"/>
          <w:b/>
          <w:bCs/>
          <w:color w:val="000000"/>
          <w:sz w:val="28"/>
          <w:szCs w:val="28"/>
        </w:rPr>
        <w:t>壹</w:t>
      </w:r>
      <w:r w:rsidRPr="003B43A2">
        <w:rPr>
          <w:rFonts w:ascii="新細明體" w:hAnsi="新細明體" w:cs="Times New Roman" w:hint="eastAsia"/>
          <w:b/>
          <w:bCs/>
          <w:color w:val="000000"/>
          <w:sz w:val="28"/>
          <w:szCs w:val="28"/>
        </w:rPr>
        <w:t>、</w:t>
      </w:r>
      <w:r w:rsidRPr="003B43A2">
        <w:rPr>
          <w:rFonts w:ascii="Times New Roman" w:eastAsia="標楷體" w:hAnsi="Times New Roman" w:cs="Times New Roman"/>
          <w:b/>
          <w:bCs/>
          <w:color w:val="000000"/>
          <w:sz w:val="28"/>
          <w:szCs w:val="28"/>
        </w:rPr>
        <w:t>資料庫建置與管理</w:t>
      </w:r>
    </w:p>
    <w:p w14:paraId="00F55CA3"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為利本鄉災害防救相關資料的即時傳輸及運用，平時各災害防救業務單位應由專人統一負責資料庫建置、規劃及管理，並定期的更新、維護及測試，以確保災時資料的正確使用。</w:t>
      </w:r>
    </w:p>
    <w:p w14:paraId="5FEF8233" w14:textId="77777777" w:rsidR="008731DC" w:rsidRPr="003B43A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0262C615" w14:textId="77777777" w:rsidR="008731DC" w:rsidRDefault="008731DC" w:rsidP="00524125">
      <w:pPr>
        <w:pStyle w:val="a6"/>
        <w:numPr>
          <w:ilvl w:val="1"/>
          <w:numId w:val="35"/>
        </w:numPr>
        <w:autoSpaceDE/>
        <w:autoSpaceDN/>
        <w:spacing w:line="400" w:lineRule="exact"/>
        <w:ind w:left="1400" w:hanging="588"/>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各災害防救業務單位設專人負責相關防救資料之統合及彙整，並列冊管理。</w:t>
      </w:r>
      <w:r w:rsidRPr="003B43A2">
        <w:rPr>
          <w:rFonts w:ascii="Times New Roman" w:eastAsia="標楷體" w:hAnsi="Times New Roman" w:cs="Times New Roman"/>
          <w:color w:val="000000"/>
          <w:sz w:val="28"/>
          <w:szCs w:val="28"/>
        </w:rPr>
        <w:t xml:space="preserve"> </w:t>
      </w:r>
    </w:p>
    <w:p w14:paraId="2255D39F" w14:textId="77777777" w:rsidR="008731DC" w:rsidRDefault="008731DC" w:rsidP="00524125">
      <w:pPr>
        <w:pStyle w:val="a6"/>
        <w:numPr>
          <w:ilvl w:val="1"/>
          <w:numId w:val="35"/>
        </w:numPr>
        <w:autoSpaceDE/>
        <w:autoSpaceDN/>
        <w:spacing w:line="400" w:lineRule="exact"/>
        <w:ind w:left="1400" w:hanging="588"/>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架設本鄉防災管理網站，提供民眾及業務單位查詢資料及宣導政令使用。</w:t>
      </w:r>
      <w:r w:rsidRPr="003B43A2">
        <w:rPr>
          <w:rFonts w:ascii="Times New Roman" w:eastAsia="標楷體" w:hAnsi="Times New Roman" w:cs="Times New Roman"/>
          <w:color w:val="000000"/>
          <w:sz w:val="28"/>
          <w:szCs w:val="28"/>
        </w:rPr>
        <w:t xml:space="preserve"> </w:t>
      </w:r>
    </w:p>
    <w:p w14:paraId="51A432E2" w14:textId="77777777" w:rsidR="008731DC" w:rsidRDefault="008731DC" w:rsidP="00524125">
      <w:pPr>
        <w:pStyle w:val="a6"/>
        <w:numPr>
          <w:ilvl w:val="1"/>
          <w:numId w:val="35"/>
        </w:numPr>
        <w:autoSpaceDE/>
        <w:autoSpaceDN/>
        <w:spacing w:line="400" w:lineRule="exact"/>
        <w:ind w:left="1400" w:hanging="588"/>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持續進行災害防救相關資料之更新及維護。</w:t>
      </w:r>
      <w:r w:rsidRPr="003B43A2">
        <w:rPr>
          <w:rFonts w:ascii="Times New Roman" w:eastAsia="標楷體" w:hAnsi="Times New Roman" w:cs="Times New Roman"/>
          <w:color w:val="000000"/>
          <w:sz w:val="28"/>
          <w:szCs w:val="28"/>
        </w:rPr>
        <w:t xml:space="preserve"> </w:t>
      </w:r>
    </w:p>
    <w:p w14:paraId="2340FAD2" w14:textId="77777777" w:rsidR="008731DC" w:rsidRDefault="008731DC" w:rsidP="00524125">
      <w:pPr>
        <w:pStyle w:val="a6"/>
        <w:numPr>
          <w:ilvl w:val="1"/>
          <w:numId w:val="35"/>
        </w:numPr>
        <w:autoSpaceDE/>
        <w:autoSpaceDN/>
        <w:spacing w:line="400" w:lineRule="exact"/>
        <w:ind w:left="1400" w:hanging="588"/>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進行災害防救業務單位現有災害防救資料之調查，排定相關資料建置之優先順序及重點，逐年更新執行。</w:t>
      </w:r>
      <w:r w:rsidRPr="003B43A2">
        <w:rPr>
          <w:rFonts w:ascii="Times New Roman" w:eastAsia="標楷體" w:hAnsi="Times New Roman" w:cs="Times New Roman"/>
          <w:color w:val="000000"/>
          <w:sz w:val="28"/>
          <w:szCs w:val="28"/>
        </w:rPr>
        <w:t xml:space="preserve"> </w:t>
      </w:r>
    </w:p>
    <w:p w14:paraId="0EE3014A" w14:textId="77777777" w:rsidR="008731DC" w:rsidRDefault="008731DC" w:rsidP="00524125">
      <w:pPr>
        <w:pStyle w:val="a6"/>
        <w:numPr>
          <w:ilvl w:val="1"/>
          <w:numId w:val="35"/>
        </w:numPr>
        <w:autoSpaceDE/>
        <w:autoSpaceDN/>
        <w:spacing w:line="400" w:lineRule="exact"/>
        <w:ind w:left="1400" w:hanging="588"/>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資料庫建置規劃，考量功能性、共通性、未來軟體及硬體擴充性，並配合縣府各局處辦理資料建置及更新作業。</w:t>
      </w:r>
      <w:r w:rsidRPr="003B43A2">
        <w:rPr>
          <w:rFonts w:ascii="Times New Roman" w:eastAsia="標楷體" w:hAnsi="Times New Roman" w:cs="Times New Roman"/>
          <w:color w:val="000000"/>
          <w:sz w:val="28"/>
          <w:szCs w:val="28"/>
        </w:rPr>
        <w:t xml:space="preserve"> </w:t>
      </w:r>
    </w:p>
    <w:p w14:paraId="35B533CC" w14:textId="77777777" w:rsidR="008731DC" w:rsidRDefault="008731DC" w:rsidP="00524125">
      <w:pPr>
        <w:pStyle w:val="a6"/>
        <w:numPr>
          <w:ilvl w:val="1"/>
          <w:numId w:val="35"/>
        </w:numPr>
        <w:autoSpaceDE/>
        <w:autoSpaceDN/>
        <w:spacing w:line="400" w:lineRule="exact"/>
        <w:ind w:left="1400" w:hanging="588"/>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建置災害防救相關資料備份儲存，以防止資料流失。</w:t>
      </w:r>
      <w:r w:rsidRPr="003B43A2">
        <w:rPr>
          <w:rFonts w:ascii="Times New Roman" w:eastAsia="標楷體" w:hAnsi="Times New Roman" w:cs="Times New Roman"/>
          <w:color w:val="000000"/>
          <w:sz w:val="28"/>
          <w:szCs w:val="28"/>
        </w:rPr>
        <w:t xml:space="preserve"> </w:t>
      </w:r>
    </w:p>
    <w:p w14:paraId="0390F0A1" w14:textId="77777777" w:rsidR="008731DC" w:rsidRPr="003B43A2" w:rsidRDefault="008731DC" w:rsidP="00524125">
      <w:pPr>
        <w:pStyle w:val="a6"/>
        <w:numPr>
          <w:ilvl w:val="1"/>
          <w:numId w:val="35"/>
        </w:numPr>
        <w:autoSpaceDE/>
        <w:autoSpaceDN/>
        <w:spacing w:line="400" w:lineRule="exact"/>
        <w:ind w:left="1400" w:hanging="588"/>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災害防救資料庫依據功能性可分為基本資料庫、救災資源資料庫、即時災情資料庫及復建資料庫</w:t>
      </w:r>
      <w:r w:rsidRPr="003B43A2">
        <w:rPr>
          <w:rFonts w:ascii="Times New Roman" w:eastAsia="標楷體" w:hAnsi="Times New Roman" w:cs="Times New Roman"/>
          <w:color w:val="000000"/>
          <w:sz w:val="28"/>
          <w:szCs w:val="28"/>
        </w:rPr>
        <w:t>4</w:t>
      </w:r>
      <w:r w:rsidRPr="003B43A2">
        <w:rPr>
          <w:rFonts w:ascii="Times New Roman" w:eastAsia="標楷體" w:hAnsi="Times New Roman" w:cs="Times New Roman"/>
          <w:color w:val="000000"/>
          <w:sz w:val="28"/>
          <w:szCs w:val="28"/>
        </w:rPr>
        <w:t>大類：</w:t>
      </w:r>
    </w:p>
    <w:p w14:paraId="6A6C09F5" w14:textId="0CD5DF7A" w:rsidR="008731DC" w:rsidRPr="003B43A2" w:rsidRDefault="008731DC" w:rsidP="00524125">
      <w:pPr>
        <w:pStyle w:val="a6"/>
        <w:numPr>
          <w:ilvl w:val="0"/>
          <w:numId w:val="36"/>
        </w:numPr>
        <w:autoSpaceDE/>
        <w:autoSpaceDN/>
        <w:spacing w:line="400" w:lineRule="exact"/>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基本資料庫：主要包含潛在災害等相關資訊，可作為減災、整備、應變、復原重建等災害防救各階段作業的參考依據。</w:t>
      </w:r>
    </w:p>
    <w:p w14:paraId="4DC6E20E" w14:textId="77777777" w:rsidR="008731DC" w:rsidRDefault="008731DC" w:rsidP="00524125">
      <w:pPr>
        <w:pStyle w:val="a6"/>
        <w:numPr>
          <w:ilvl w:val="1"/>
          <w:numId w:val="36"/>
        </w:numPr>
        <w:autoSpaceDE/>
        <w:autoSpaceDN/>
        <w:spacing w:line="400" w:lineRule="exact"/>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環境資料庫：人口密度、土地使用分區圖、道路街廓圖、河川流域圖、環境地質圖、交通路線圖及等高線圖等。</w:t>
      </w:r>
    </w:p>
    <w:p w14:paraId="61DB1C0F" w14:textId="77777777" w:rsidR="008731DC" w:rsidRDefault="008731DC" w:rsidP="00524125">
      <w:pPr>
        <w:pStyle w:val="a6"/>
        <w:numPr>
          <w:ilvl w:val="1"/>
          <w:numId w:val="36"/>
        </w:numPr>
        <w:autoSpaceDE/>
        <w:autoSpaceDN/>
        <w:spacing w:line="400" w:lineRule="exact"/>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公共設施資料庫：學校、橋樑、醫院、火車站、電信設施、電力設施、維生管線資料、排水下水道資料、河川堤防資料及抽水站資料等。</w:t>
      </w:r>
    </w:p>
    <w:p w14:paraId="2DD057A6" w14:textId="62A6EF64" w:rsidR="008731DC" w:rsidRPr="003B43A2" w:rsidRDefault="008731DC" w:rsidP="00524125">
      <w:pPr>
        <w:pStyle w:val="a6"/>
        <w:numPr>
          <w:ilvl w:val="1"/>
          <w:numId w:val="36"/>
        </w:numPr>
        <w:autoSpaceDE/>
        <w:autoSpaceDN/>
        <w:spacing w:line="400" w:lineRule="exact"/>
        <w:jc w:val="both"/>
        <w:rPr>
          <w:rFonts w:ascii="Times New Roman" w:eastAsia="標楷體" w:hAnsi="Times New Roman" w:cs="Times New Roman"/>
          <w:color w:val="000000"/>
          <w:sz w:val="28"/>
          <w:szCs w:val="28"/>
        </w:rPr>
      </w:pPr>
      <w:r w:rsidRPr="003B43A2">
        <w:rPr>
          <w:rFonts w:ascii="Times New Roman" w:eastAsia="標楷體" w:hAnsi="Times New Roman" w:cs="Times New Roman"/>
          <w:color w:val="000000"/>
          <w:sz w:val="28"/>
          <w:szCs w:val="28"/>
        </w:rPr>
        <w:t>潛在災害資料庫：活斷層分布圖等。</w:t>
      </w:r>
    </w:p>
    <w:p w14:paraId="2CBF39DF" w14:textId="77777777" w:rsidR="008731DC" w:rsidRPr="006C61C8" w:rsidRDefault="008731DC" w:rsidP="00524125">
      <w:pPr>
        <w:pStyle w:val="a6"/>
        <w:numPr>
          <w:ilvl w:val="0"/>
          <w:numId w:val="3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救災資源資料庫：主要包含救災資源資料庫及救災設施資料庫，作為應變決策系統指揮調度的依據。</w:t>
      </w:r>
      <w:r w:rsidRPr="006C61C8">
        <w:rPr>
          <w:rFonts w:ascii="Times New Roman" w:eastAsia="標楷體" w:hAnsi="Times New Roman" w:cs="Times New Roman"/>
          <w:color w:val="000000"/>
          <w:sz w:val="28"/>
          <w:szCs w:val="28"/>
        </w:rPr>
        <w:t xml:space="preserve"> </w:t>
      </w:r>
    </w:p>
    <w:p w14:paraId="3F1BED30" w14:textId="77777777" w:rsidR="008731DC" w:rsidRPr="006C61C8" w:rsidRDefault="008731DC" w:rsidP="00524125">
      <w:pPr>
        <w:pStyle w:val="a6"/>
        <w:numPr>
          <w:ilvl w:val="1"/>
          <w:numId w:val="3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救災資源資料庫：災害應變中心人員聯絡名冊，民間救災人力資源資料、專家技術人員資料、醫療資源分布資料及救災機具開口契約廠商名冊等。</w:t>
      </w:r>
      <w:r w:rsidRPr="006C61C8">
        <w:rPr>
          <w:rFonts w:ascii="Times New Roman" w:eastAsia="標楷體" w:hAnsi="Times New Roman" w:cs="Times New Roman"/>
          <w:color w:val="000000"/>
          <w:sz w:val="28"/>
          <w:szCs w:val="28"/>
        </w:rPr>
        <w:t xml:space="preserve"> </w:t>
      </w:r>
    </w:p>
    <w:p w14:paraId="2D6727BA" w14:textId="77777777" w:rsidR="008731DC" w:rsidRPr="006C61C8" w:rsidRDefault="008731DC" w:rsidP="00524125">
      <w:pPr>
        <w:pStyle w:val="a6"/>
        <w:numPr>
          <w:ilvl w:val="1"/>
          <w:numId w:val="3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救災設施資料庫：學校、醫院、警政消防單位、緊急疏散路線資料、消防設施位置、避難收容處所及物資儲備場所等。</w:t>
      </w:r>
    </w:p>
    <w:p w14:paraId="696BC383" w14:textId="77777777" w:rsidR="008731DC" w:rsidRPr="006C61C8" w:rsidRDefault="008731DC" w:rsidP="00524125">
      <w:pPr>
        <w:pStyle w:val="a6"/>
        <w:numPr>
          <w:ilvl w:val="0"/>
          <w:numId w:val="3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即時災情資料庫：主要包含災害現況分布資料庫及氣象資訊資料庫，作為災害現況掌握及後續決策支援的參考依據。</w:t>
      </w:r>
    </w:p>
    <w:p w14:paraId="66387A97" w14:textId="1EA31851" w:rsidR="008731DC" w:rsidRDefault="008731DC" w:rsidP="00524125">
      <w:pPr>
        <w:pStyle w:val="a6"/>
        <w:numPr>
          <w:ilvl w:val="1"/>
          <w:numId w:val="3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災害現況資料庫：淹水地點及深度、人員傷亡資訊、建築物損毀狀況、交通狀況、抽水站狀況及水位資訊等。</w:t>
      </w:r>
      <w:r w:rsidRPr="006C61C8">
        <w:rPr>
          <w:rFonts w:ascii="Times New Roman" w:eastAsia="標楷體" w:hAnsi="Times New Roman" w:cs="Times New Roman"/>
          <w:color w:val="000000"/>
          <w:sz w:val="28"/>
          <w:szCs w:val="28"/>
        </w:rPr>
        <w:t xml:space="preserve"> </w:t>
      </w:r>
    </w:p>
    <w:p w14:paraId="1FC3D251" w14:textId="77777777" w:rsidR="008731DC" w:rsidRPr="00147F7E" w:rsidRDefault="008731DC" w:rsidP="00524125">
      <w:pPr>
        <w:pStyle w:val="a6"/>
        <w:numPr>
          <w:ilvl w:val="1"/>
          <w:numId w:val="36"/>
        </w:numPr>
        <w:autoSpaceDE/>
        <w:autoSpaceDN/>
        <w:spacing w:line="400" w:lineRule="exact"/>
        <w:jc w:val="both"/>
        <w:rPr>
          <w:rFonts w:ascii="Times New Roman" w:eastAsia="標楷體" w:hAnsi="Times New Roman" w:cs="Times New Roman"/>
          <w:color w:val="000000"/>
          <w:sz w:val="28"/>
          <w:szCs w:val="28"/>
        </w:rPr>
      </w:pPr>
      <w:r w:rsidRPr="00147F7E">
        <w:rPr>
          <w:rFonts w:ascii="Times New Roman" w:eastAsia="標楷體" w:hAnsi="Times New Roman" w:cs="Times New Roman"/>
          <w:color w:val="000000"/>
          <w:sz w:val="28"/>
          <w:szCs w:val="28"/>
        </w:rPr>
        <w:t>氣象資訊資料庫：</w:t>
      </w:r>
      <w:r w:rsidRPr="00147F7E">
        <w:rPr>
          <w:rFonts w:ascii="Times New Roman" w:eastAsia="標楷體" w:hAnsi="Times New Roman" w:cs="Times New Roman" w:hint="eastAsia"/>
          <w:sz w:val="28"/>
          <w:szCs w:val="28"/>
        </w:rPr>
        <w:t>交通部</w:t>
      </w:r>
      <w:r w:rsidRPr="00147F7E">
        <w:rPr>
          <w:rFonts w:ascii="Times New Roman" w:eastAsia="標楷體" w:hAnsi="Times New Roman" w:cs="Times New Roman"/>
          <w:sz w:val="28"/>
          <w:szCs w:val="28"/>
        </w:rPr>
        <w:t>中央氣象署即</w:t>
      </w:r>
      <w:r w:rsidRPr="00147F7E">
        <w:rPr>
          <w:rFonts w:ascii="Times New Roman" w:eastAsia="標楷體" w:hAnsi="Times New Roman" w:cs="Times New Roman"/>
          <w:color w:val="000000"/>
          <w:sz w:val="28"/>
          <w:szCs w:val="28"/>
        </w:rPr>
        <w:t>時氣象資訊及地震等資訊。</w:t>
      </w:r>
      <w:r w:rsidRPr="00147F7E">
        <w:rPr>
          <w:rFonts w:ascii="Times New Roman" w:eastAsia="標楷體" w:hAnsi="Times New Roman" w:cs="Times New Roman"/>
          <w:color w:val="000000"/>
          <w:sz w:val="28"/>
          <w:szCs w:val="28"/>
        </w:rPr>
        <w:t xml:space="preserve"> </w:t>
      </w:r>
    </w:p>
    <w:p w14:paraId="366830A3" w14:textId="77777777" w:rsidR="008731DC" w:rsidRDefault="008731DC" w:rsidP="00524125">
      <w:pPr>
        <w:pStyle w:val="a6"/>
        <w:numPr>
          <w:ilvl w:val="0"/>
          <w:numId w:val="3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復建資料庫：受災戶損失類別調查、申報及補償金額、公共設施損失、垃圾清除及掩埋計畫、災民中長期安置計畫、災民心理輔導人力資料及國軍支援復建計畫等。</w:t>
      </w:r>
    </w:p>
    <w:p w14:paraId="561EB46E" w14:textId="4C1435F1" w:rsidR="008731DC" w:rsidRPr="00751607" w:rsidRDefault="008731DC" w:rsidP="008731DC">
      <w:pPr>
        <w:spacing w:line="400" w:lineRule="exact"/>
        <w:jc w:val="both"/>
        <w:rPr>
          <w:rFonts w:ascii="Times New Roman" w:eastAsia="標楷體" w:hAnsi="Times New Roman" w:cs="Times New Roman"/>
          <w:color w:val="000000"/>
          <w:sz w:val="28"/>
          <w:szCs w:val="28"/>
        </w:rPr>
      </w:pPr>
      <w:r w:rsidRPr="00147F7E">
        <w:rPr>
          <w:rFonts w:ascii="Times New Roman" w:eastAsia="標楷體" w:hAnsi="Times New Roman" w:cs="Times New Roman" w:hint="eastAsia"/>
          <w:b/>
          <w:bCs/>
          <w:color w:val="000000"/>
          <w:sz w:val="28"/>
          <w:szCs w:val="28"/>
        </w:rPr>
        <w:t>辦理單位</w:t>
      </w:r>
      <w:r w:rsidRPr="00147F7E">
        <w:rPr>
          <w:rFonts w:ascii="標楷體" w:eastAsia="標楷體" w:hAnsi="標楷體" w:cs="Times New Roman" w:hint="eastAsia"/>
          <w:b/>
          <w:bCs/>
          <w:color w:val="000000"/>
          <w:sz w:val="28"/>
          <w:szCs w:val="28"/>
        </w:rPr>
        <w:t>：</w:t>
      </w:r>
      <w:r w:rsidRPr="00751607">
        <w:rPr>
          <w:rFonts w:ascii="標楷體" w:eastAsia="標楷體" w:hAnsi="標楷體" w:cs="Times New Roman" w:hint="eastAsia"/>
          <w:color w:val="000000"/>
          <w:sz w:val="28"/>
          <w:szCs w:val="28"/>
        </w:rPr>
        <w:t>民政課、行政</w:t>
      </w:r>
      <w:r w:rsidR="0034755E">
        <w:rPr>
          <w:rFonts w:ascii="標楷體" w:eastAsia="標楷體" w:hAnsi="標楷體" w:cs="Times New Roman" w:hint="eastAsia"/>
          <w:color w:val="000000"/>
          <w:sz w:val="28"/>
          <w:szCs w:val="28"/>
        </w:rPr>
        <w:t>室</w:t>
      </w:r>
      <w:r w:rsidRPr="00751607">
        <w:rPr>
          <w:rFonts w:ascii="標楷體" w:eastAsia="標楷體" w:hAnsi="標楷體" w:cs="Times New Roman" w:hint="eastAsia"/>
          <w:color w:val="000000"/>
          <w:sz w:val="28"/>
          <w:szCs w:val="28"/>
        </w:rPr>
        <w:t>、社政課、建設課、農業課、</w:t>
      </w:r>
      <w:r w:rsidR="0009332B" w:rsidRPr="00D71209">
        <w:rPr>
          <w:rFonts w:eastAsia="標楷體" w:hint="eastAsia"/>
          <w:b/>
          <w:bCs/>
          <w:color w:val="EE0000"/>
          <w:sz w:val="28"/>
          <w:szCs w:val="28"/>
        </w:rPr>
        <w:t>清潔隊</w:t>
      </w:r>
      <w:r w:rsidR="0009332B">
        <w:rPr>
          <w:rFonts w:eastAsia="標楷體" w:hint="eastAsia"/>
          <w:b/>
          <w:bCs/>
          <w:color w:val="EE0000"/>
          <w:sz w:val="28"/>
          <w:szCs w:val="28"/>
        </w:rPr>
        <w:t>、</w:t>
      </w:r>
      <w:r w:rsidRPr="00751607">
        <w:rPr>
          <w:rFonts w:ascii="標楷體" w:eastAsia="標楷體" w:hAnsi="標楷體" w:cs="Times New Roman" w:hint="eastAsia"/>
          <w:color w:val="000000"/>
          <w:sz w:val="28"/>
          <w:szCs w:val="28"/>
        </w:rPr>
        <w:t>分駐所/派出所、消防分隊</w:t>
      </w:r>
    </w:p>
    <w:bookmarkEnd w:id="202"/>
    <w:p w14:paraId="72FCCA48" w14:textId="77777777" w:rsidR="008731DC" w:rsidRPr="00147F7E" w:rsidRDefault="008731DC" w:rsidP="008731DC">
      <w:pPr>
        <w:spacing w:line="400" w:lineRule="exact"/>
        <w:jc w:val="both"/>
        <w:rPr>
          <w:rFonts w:ascii="Times New Roman" w:eastAsia="標楷體" w:hAnsi="Times New Roman" w:cs="Times New Roman"/>
          <w:color w:val="000000"/>
          <w:sz w:val="28"/>
          <w:szCs w:val="28"/>
        </w:rPr>
      </w:pPr>
    </w:p>
    <w:p w14:paraId="66E922B1" w14:textId="77777777" w:rsidR="008731DC" w:rsidRPr="00147F7E" w:rsidRDefault="008731DC" w:rsidP="008731DC">
      <w:pPr>
        <w:spacing w:line="400" w:lineRule="exact"/>
        <w:jc w:val="both"/>
        <w:rPr>
          <w:rFonts w:ascii="Times New Roman" w:eastAsia="標楷體" w:hAnsi="Times New Roman" w:cs="Times New Roman"/>
          <w:b/>
          <w:bCs/>
          <w:color w:val="000000"/>
          <w:sz w:val="28"/>
          <w:szCs w:val="28"/>
        </w:rPr>
      </w:pPr>
      <w:bookmarkStart w:id="204" w:name="_Hlk194653229"/>
      <w:r>
        <w:rPr>
          <w:rFonts w:ascii="Times New Roman" w:eastAsia="標楷體" w:hAnsi="Times New Roman" w:cs="Times New Roman" w:hint="eastAsia"/>
          <w:b/>
          <w:bCs/>
          <w:color w:val="000000"/>
          <w:sz w:val="28"/>
          <w:szCs w:val="28"/>
        </w:rPr>
        <w:t>貳</w:t>
      </w:r>
      <w:r w:rsidRPr="00147F7E">
        <w:rPr>
          <w:rFonts w:ascii="Times New Roman" w:eastAsia="標楷體" w:hAnsi="Times New Roman" w:cs="Times New Roman"/>
          <w:b/>
          <w:bCs/>
          <w:color w:val="000000"/>
          <w:sz w:val="28"/>
          <w:szCs w:val="28"/>
        </w:rPr>
        <w:t>、資訊通訊系統之建立</w:t>
      </w:r>
      <w:r w:rsidRPr="00147F7E">
        <w:rPr>
          <w:rFonts w:ascii="Times New Roman" w:eastAsia="標楷體" w:hAnsi="Times New Roman" w:cs="Times New Roman"/>
          <w:b/>
          <w:bCs/>
          <w:color w:val="000000"/>
          <w:sz w:val="28"/>
          <w:szCs w:val="28"/>
        </w:rPr>
        <w:t xml:space="preserve"> </w:t>
      </w:r>
    </w:p>
    <w:p w14:paraId="18E4C7EE" w14:textId="77777777" w:rsidR="008731DC" w:rsidRDefault="008731DC" w:rsidP="008731DC">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color w:val="000000"/>
          <w:sz w:val="28"/>
          <w:szCs w:val="28"/>
        </w:rPr>
        <w:t xml:space="preserve">    </w:t>
      </w:r>
      <w:r w:rsidRPr="00147F7E">
        <w:rPr>
          <w:rFonts w:ascii="Times New Roman" w:eastAsia="標楷體" w:hAnsi="Times New Roman" w:cs="Times New Roman"/>
          <w:color w:val="000000"/>
          <w:sz w:val="28"/>
          <w:szCs w:val="28"/>
        </w:rPr>
        <w:t>災害</w:t>
      </w:r>
      <w:r w:rsidRPr="006C61C8">
        <w:rPr>
          <w:rFonts w:ascii="Times New Roman" w:eastAsia="標楷體" w:hAnsi="Times New Roman" w:cs="Times New Roman"/>
          <w:sz w:val="28"/>
          <w:szCs w:val="28"/>
        </w:rPr>
        <w:t>防救資訊的傳遞與災情通報系統之建立，現階段應整合既有的通訊管道（有線、無線電話、行動電話、衛星電話、網路、傳真及視訊設備等）、社群網站、通訊軟體之應用及增購相關設備，長期目標係建立有效及耐用的災情通報及傳遞系統。</w:t>
      </w:r>
      <w:r w:rsidRPr="006C61C8">
        <w:rPr>
          <w:rFonts w:ascii="Times New Roman" w:eastAsia="標楷體" w:hAnsi="Times New Roman" w:cs="Times New Roman"/>
          <w:sz w:val="28"/>
          <w:szCs w:val="28"/>
        </w:rPr>
        <w:t xml:space="preserve"> </w:t>
      </w:r>
    </w:p>
    <w:p w14:paraId="1BD6B0F5" w14:textId="77777777" w:rsidR="008731DC" w:rsidRPr="00147F7E"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164F6306" w14:textId="117531AC" w:rsidR="008731DC" w:rsidRPr="006C61C8"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加強及增購資訊傳遞及災情通報聯絡設備器材，包括行動電話、電腦網路設備、傳真設備、</w:t>
      </w:r>
      <w:r w:rsidR="00497BE5">
        <w:rPr>
          <w:rFonts w:ascii="Times New Roman" w:eastAsia="標楷體" w:hAnsi="Times New Roman" w:cs="Times New Roman" w:hint="eastAsia"/>
          <w:color w:val="000000"/>
          <w:sz w:val="28"/>
          <w:szCs w:val="28"/>
        </w:rPr>
        <w:t>海事</w:t>
      </w:r>
      <w:r w:rsidRPr="006C61C8">
        <w:rPr>
          <w:rFonts w:ascii="Times New Roman" w:eastAsia="標楷體" w:hAnsi="Times New Roman" w:cs="Times New Roman"/>
          <w:color w:val="000000"/>
          <w:sz w:val="28"/>
          <w:szCs w:val="28"/>
        </w:rPr>
        <w:t>衛星電話及無線電等。</w:t>
      </w:r>
      <w:r w:rsidRPr="006C61C8">
        <w:rPr>
          <w:rFonts w:ascii="Times New Roman" w:eastAsia="標楷體" w:hAnsi="Times New Roman" w:cs="Times New Roman"/>
          <w:color w:val="000000"/>
          <w:sz w:val="28"/>
          <w:szCs w:val="28"/>
        </w:rPr>
        <w:t xml:space="preserve"> </w:t>
      </w:r>
    </w:p>
    <w:p w14:paraId="7E96A39C" w14:textId="77777777" w:rsidR="008731DC" w:rsidRPr="006C61C8"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加強資訊通訊系統之不斷電及耐災性能。</w:t>
      </w:r>
      <w:r w:rsidRPr="006C61C8">
        <w:rPr>
          <w:rFonts w:ascii="Times New Roman" w:eastAsia="標楷體" w:hAnsi="Times New Roman" w:cs="Times New Roman"/>
          <w:color w:val="000000"/>
          <w:sz w:val="28"/>
          <w:szCs w:val="28"/>
        </w:rPr>
        <w:t xml:space="preserve"> </w:t>
      </w:r>
    </w:p>
    <w:p w14:paraId="740F8DFB" w14:textId="77777777" w:rsidR="008731DC" w:rsidRPr="006C61C8"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備用資訊通訊系統之規劃及設計。</w:t>
      </w:r>
      <w:r w:rsidRPr="006C61C8">
        <w:rPr>
          <w:rFonts w:ascii="Times New Roman" w:eastAsia="標楷體" w:hAnsi="Times New Roman" w:cs="Times New Roman"/>
          <w:color w:val="000000"/>
          <w:sz w:val="28"/>
          <w:szCs w:val="28"/>
        </w:rPr>
        <w:t xml:space="preserve"> </w:t>
      </w:r>
    </w:p>
    <w:p w14:paraId="13C6CF32" w14:textId="77777777" w:rsidR="008731DC" w:rsidRPr="006C61C8"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加強各災害防救業務單位橫向及縱向聯繫通訊系統，建立本鄉防災專用手冊及縣級防災聯絡手冊。</w:t>
      </w:r>
      <w:r w:rsidRPr="006C61C8">
        <w:rPr>
          <w:rFonts w:ascii="Times New Roman" w:eastAsia="標楷體" w:hAnsi="Times New Roman" w:cs="Times New Roman"/>
          <w:color w:val="000000"/>
          <w:sz w:val="28"/>
          <w:szCs w:val="28"/>
        </w:rPr>
        <w:t xml:space="preserve"> </w:t>
      </w:r>
    </w:p>
    <w:p w14:paraId="4D077220" w14:textId="77777777" w:rsidR="008731DC" w:rsidRPr="006C61C8"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配合縣府建立多元化災情通報管道，健全各</w:t>
      </w:r>
      <w:r>
        <w:rPr>
          <w:rFonts w:ascii="Times New Roman" w:eastAsia="標楷體" w:hAnsi="Times New Roman" w:cs="Times New Roman" w:hint="eastAsia"/>
          <w:color w:val="000000"/>
          <w:sz w:val="28"/>
          <w:szCs w:val="28"/>
        </w:rPr>
        <w:t>單位</w:t>
      </w:r>
      <w:r w:rsidRPr="006C61C8">
        <w:rPr>
          <w:rFonts w:ascii="Times New Roman" w:eastAsia="標楷體" w:hAnsi="Times New Roman" w:cs="Times New Roman"/>
          <w:color w:val="000000"/>
          <w:sz w:val="28"/>
          <w:szCs w:val="28"/>
        </w:rPr>
        <w:t>間災情蒐集通報聯繫體制。</w:t>
      </w:r>
      <w:r w:rsidRPr="006C61C8">
        <w:rPr>
          <w:rFonts w:ascii="Times New Roman" w:eastAsia="標楷體" w:hAnsi="Times New Roman" w:cs="Times New Roman"/>
          <w:color w:val="000000"/>
          <w:sz w:val="28"/>
          <w:szCs w:val="28"/>
        </w:rPr>
        <w:t xml:space="preserve"> </w:t>
      </w:r>
    </w:p>
    <w:p w14:paraId="31B221F9" w14:textId="77777777" w:rsidR="008731DC"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定時進行資訊測試傳輸作業，並加強維護，以健全緊急通報系統。</w:t>
      </w:r>
    </w:p>
    <w:p w14:paraId="19CE19F6" w14:textId="77777777" w:rsidR="008731DC"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B069E2">
        <w:rPr>
          <w:rFonts w:ascii="Times New Roman" w:eastAsia="標楷體" w:hAnsi="Times New Roman" w:cs="Times New Roman" w:hint="eastAsia"/>
          <w:color w:val="000000"/>
          <w:sz w:val="28"/>
          <w:szCs w:val="28"/>
        </w:rPr>
        <w:t>平時應蒐集防災相關資訊</w:t>
      </w:r>
      <w:r w:rsidRPr="006C61C8">
        <w:rPr>
          <w:rFonts w:ascii="Times New Roman" w:eastAsia="標楷體" w:hAnsi="Times New Roman" w:cs="Times New Roman"/>
          <w:color w:val="000000"/>
          <w:sz w:val="28"/>
          <w:szCs w:val="28"/>
        </w:rPr>
        <w:t>，</w:t>
      </w:r>
      <w:r>
        <w:rPr>
          <w:rFonts w:ascii="Times New Roman" w:eastAsia="標楷體" w:hAnsi="Times New Roman" w:cs="Times New Roman" w:hint="eastAsia"/>
          <w:color w:val="000000"/>
          <w:sz w:val="28"/>
          <w:szCs w:val="28"/>
        </w:rPr>
        <w:t>於</w:t>
      </w:r>
      <w:r w:rsidRPr="00147F7E">
        <w:rPr>
          <w:rFonts w:ascii="Times New Roman" w:eastAsia="標楷體" w:hAnsi="Times New Roman" w:cs="Times New Roman"/>
          <w:color w:val="000000"/>
          <w:sz w:val="28"/>
          <w:szCs w:val="28"/>
        </w:rPr>
        <w:t>公所網頁建置防災專區，</w:t>
      </w:r>
      <w:r w:rsidRPr="00B069E2">
        <w:rPr>
          <w:rFonts w:ascii="Times New Roman" w:eastAsia="標楷體" w:hAnsi="Times New Roman" w:cs="Times New Roman" w:hint="eastAsia"/>
          <w:color w:val="000000"/>
          <w:sz w:val="28"/>
          <w:szCs w:val="28"/>
        </w:rPr>
        <w:t>並透過網路及各種資訊傳播管道</w:t>
      </w:r>
      <w:r w:rsidRPr="006C61C8">
        <w:rPr>
          <w:rFonts w:ascii="Times New Roman" w:eastAsia="標楷體" w:hAnsi="Times New Roman" w:cs="Times New Roman"/>
          <w:color w:val="000000"/>
          <w:sz w:val="28"/>
          <w:szCs w:val="28"/>
        </w:rPr>
        <w:t>，</w:t>
      </w:r>
      <w:r w:rsidRPr="00147F7E">
        <w:rPr>
          <w:rFonts w:ascii="Times New Roman" w:eastAsia="標楷體" w:hAnsi="Times New Roman" w:cs="Times New Roman"/>
          <w:color w:val="000000"/>
          <w:sz w:val="28"/>
          <w:szCs w:val="28"/>
        </w:rPr>
        <w:t>提供一般民眾及防災人員專用之相關防救災參考資訊，並定期檢視更新，維持資料正確性。</w:t>
      </w:r>
      <w:r w:rsidRPr="00147F7E">
        <w:rPr>
          <w:rFonts w:ascii="Times New Roman" w:eastAsia="標楷體" w:hAnsi="Times New Roman" w:cs="Times New Roman"/>
          <w:color w:val="000000"/>
          <w:sz w:val="28"/>
          <w:szCs w:val="28"/>
        </w:rPr>
        <w:t xml:space="preserve"> </w:t>
      </w:r>
    </w:p>
    <w:p w14:paraId="12C6B74E" w14:textId="77777777" w:rsidR="008731DC"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B069E2">
        <w:rPr>
          <w:rFonts w:ascii="Times New Roman" w:eastAsia="標楷體" w:hAnsi="Times New Roman" w:cs="Times New Roman" w:hint="eastAsia"/>
          <w:color w:val="000000"/>
          <w:sz w:val="28"/>
          <w:szCs w:val="28"/>
        </w:rPr>
        <w:t>提供多管道之災情報案系統（</w:t>
      </w:r>
      <w:r w:rsidRPr="00B069E2">
        <w:rPr>
          <w:rFonts w:ascii="Times New Roman" w:eastAsia="標楷體" w:hAnsi="Times New Roman" w:cs="Times New Roman" w:hint="eastAsia"/>
          <w:color w:val="000000"/>
          <w:sz w:val="28"/>
          <w:szCs w:val="28"/>
        </w:rPr>
        <w:t>119</w:t>
      </w:r>
      <w:r w:rsidRPr="00B069E2">
        <w:rPr>
          <w:rFonts w:ascii="Times New Roman" w:eastAsia="標楷體" w:hAnsi="Times New Roman" w:cs="Times New Roman" w:hint="eastAsia"/>
          <w:color w:val="000000"/>
          <w:sz w:val="28"/>
          <w:szCs w:val="28"/>
        </w:rPr>
        <w:t>、</w:t>
      </w:r>
      <w:r w:rsidRPr="00B069E2">
        <w:rPr>
          <w:rFonts w:ascii="Times New Roman" w:eastAsia="標楷體" w:hAnsi="Times New Roman" w:cs="Times New Roman" w:hint="eastAsia"/>
          <w:color w:val="000000"/>
          <w:sz w:val="28"/>
          <w:szCs w:val="28"/>
        </w:rPr>
        <w:t>110</w:t>
      </w:r>
      <w:r w:rsidRPr="00B069E2">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縣級與</w:t>
      </w:r>
      <w:r w:rsidRPr="00B069E2">
        <w:rPr>
          <w:rFonts w:ascii="Times New Roman" w:eastAsia="標楷體" w:hAnsi="Times New Roman" w:cs="Times New Roman" w:hint="eastAsia"/>
          <w:color w:val="000000"/>
          <w:sz w:val="28"/>
          <w:szCs w:val="28"/>
        </w:rPr>
        <w:t>鄉鎮市級災害應變中心）受理。</w:t>
      </w:r>
    </w:p>
    <w:p w14:paraId="6C72E301" w14:textId="77777777" w:rsidR="008731DC" w:rsidRPr="00147F7E" w:rsidRDefault="008731DC" w:rsidP="00524125">
      <w:pPr>
        <w:pStyle w:val="a6"/>
        <w:numPr>
          <w:ilvl w:val="0"/>
          <w:numId w:val="37"/>
        </w:numPr>
        <w:autoSpaceDE/>
        <w:autoSpaceDN/>
        <w:spacing w:line="400" w:lineRule="exact"/>
        <w:ind w:left="1414" w:hanging="574"/>
        <w:jc w:val="both"/>
        <w:rPr>
          <w:rFonts w:ascii="Times New Roman" w:eastAsia="標楷體" w:hAnsi="Times New Roman" w:cs="Times New Roman"/>
          <w:color w:val="000000"/>
          <w:sz w:val="28"/>
          <w:szCs w:val="28"/>
        </w:rPr>
      </w:pPr>
      <w:r w:rsidRPr="00147F7E">
        <w:rPr>
          <w:rFonts w:ascii="Times New Roman" w:eastAsia="標楷體" w:hAnsi="Times New Roman" w:cs="Times New Roman"/>
          <w:color w:val="000000"/>
          <w:sz w:val="28"/>
          <w:szCs w:val="28"/>
        </w:rPr>
        <w:t>通訊設施之確保</w:t>
      </w:r>
    </w:p>
    <w:p w14:paraId="0E7B9BFF" w14:textId="77777777" w:rsidR="008731DC" w:rsidRDefault="008731DC" w:rsidP="00524125">
      <w:pPr>
        <w:pStyle w:val="a6"/>
        <w:numPr>
          <w:ilvl w:val="0"/>
          <w:numId w:val="38"/>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確保災害時通訊之暢通，規劃通訊系統停電、損壞替代方案、通訊線路數位化、多元化、</w:t>
      </w:r>
      <w:r w:rsidRPr="009222FA">
        <w:rPr>
          <w:rFonts w:ascii="Times New Roman" w:eastAsia="標楷體" w:hAnsi="Times New Roman" w:cs="Times New Roman" w:hint="eastAsia"/>
          <w:color w:val="000000"/>
          <w:sz w:val="28"/>
          <w:szCs w:val="28"/>
        </w:rPr>
        <w:t>CATV</w:t>
      </w:r>
      <w:r w:rsidRPr="009222FA">
        <w:rPr>
          <w:rFonts w:ascii="Times New Roman" w:eastAsia="標楷體" w:hAnsi="Times New Roman" w:cs="Times New Roman" w:hint="eastAsia"/>
          <w:color w:val="000000"/>
          <w:sz w:val="28"/>
          <w:szCs w:val="28"/>
        </w:rPr>
        <w:t>電纜地下化、</w:t>
      </w:r>
      <w:r w:rsidRPr="006C61C8">
        <w:rPr>
          <w:rFonts w:ascii="Times New Roman" w:eastAsia="標楷體" w:hAnsi="Times New Roman" w:cs="Times New Roman"/>
          <w:color w:val="000000"/>
          <w:sz w:val="28"/>
          <w:szCs w:val="28"/>
        </w:rPr>
        <w:t>有線、無線及衛星傳輸對策。</w:t>
      </w:r>
    </w:p>
    <w:p w14:paraId="371C3837" w14:textId="77777777" w:rsidR="008731DC" w:rsidRDefault="008731DC" w:rsidP="00524125">
      <w:pPr>
        <w:pStyle w:val="a6"/>
        <w:numPr>
          <w:ilvl w:val="0"/>
          <w:numId w:val="38"/>
        </w:numPr>
        <w:autoSpaceDE/>
        <w:autoSpaceDN/>
        <w:spacing w:line="400" w:lineRule="exact"/>
        <w:jc w:val="both"/>
        <w:rPr>
          <w:rFonts w:ascii="Times New Roman" w:eastAsia="標楷體" w:hAnsi="Times New Roman" w:cs="Times New Roman"/>
          <w:color w:val="000000"/>
          <w:sz w:val="28"/>
          <w:szCs w:val="28"/>
        </w:rPr>
      </w:pPr>
      <w:r w:rsidRPr="00147F7E">
        <w:rPr>
          <w:rFonts w:ascii="Times New Roman" w:eastAsia="標楷體" w:hAnsi="Times New Roman" w:cs="Times New Roman"/>
          <w:color w:val="000000"/>
          <w:sz w:val="28"/>
          <w:szCs w:val="28"/>
        </w:rPr>
        <w:t>定期辦理通訊設施檢查、測試、操作訓練，並模擬斷訊或大量使用時之應變作為。</w:t>
      </w:r>
      <w:r w:rsidRPr="00147F7E">
        <w:rPr>
          <w:rFonts w:ascii="Times New Roman" w:eastAsia="標楷體" w:hAnsi="Times New Roman" w:cs="Times New Roman"/>
          <w:color w:val="000000"/>
          <w:sz w:val="28"/>
          <w:szCs w:val="28"/>
        </w:rPr>
        <w:t xml:space="preserve"> </w:t>
      </w:r>
    </w:p>
    <w:p w14:paraId="50A560C2" w14:textId="77777777" w:rsidR="008731DC" w:rsidRPr="00147F7E" w:rsidRDefault="008731DC" w:rsidP="00524125">
      <w:pPr>
        <w:pStyle w:val="a6"/>
        <w:numPr>
          <w:ilvl w:val="0"/>
          <w:numId w:val="38"/>
        </w:numPr>
        <w:autoSpaceDE/>
        <w:autoSpaceDN/>
        <w:spacing w:line="400" w:lineRule="exact"/>
        <w:jc w:val="both"/>
        <w:rPr>
          <w:rFonts w:ascii="Times New Roman" w:eastAsia="標楷體" w:hAnsi="Times New Roman" w:cs="Times New Roman"/>
          <w:color w:val="000000"/>
          <w:sz w:val="28"/>
          <w:szCs w:val="28"/>
        </w:rPr>
      </w:pPr>
      <w:r w:rsidRPr="009222FA">
        <w:rPr>
          <w:rFonts w:ascii="Times New Roman" w:eastAsia="標楷體" w:hAnsi="Times New Roman" w:cs="Times New Roman" w:hint="eastAsia"/>
          <w:color w:val="000000"/>
          <w:sz w:val="28"/>
          <w:szCs w:val="28"/>
        </w:rPr>
        <w:t>建構防災通訊網路，以確保將災害現場的資料傳達給各級災害應變中心及災害防救相關單位。</w:t>
      </w:r>
    </w:p>
    <w:p w14:paraId="737DD6F4" w14:textId="0AB41A25" w:rsidR="008731DC" w:rsidRPr="00751607" w:rsidRDefault="008731DC" w:rsidP="008731DC">
      <w:pPr>
        <w:spacing w:line="400" w:lineRule="exact"/>
        <w:jc w:val="both"/>
        <w:rPr>
          <w:rFonts w:ascii="Times New Roman" w:eastAsia="標楷體" w:hAnsi="Times New Roman" w:cs="Times New Roman"/>
          <w:color w:val="000000"/>
          <w:sz w:val="28"/>
          <w:szCs w:val="28"/>
        </w:rPr>
      </w:pPr>
      <w:r w:rsidRPr="00147F7E">
        <w:rPr>
          <w:rFonts w:ascii="Times New Roman" w:eastAsia="標楷體" w:hAnsi="Times New Roman" w:cs="Times New Roman" w:hint="eastAsia"/>
          <w:b/>
          <w:bCs/>
          <w:color w:val="000000"/>
          <w:sz w:val="28"/>
          <w:szCs w:val="28"/>
        </w:rPr>
        <w:t>辦理單位</w:t>
      </w:r>
      <w:r w:rsidRPr="00147F7E">
        <w:rPr>
          <w:rFonts w:ascii="標楷體" w:eastAsia="標楷體" w:hAnsi="標楷體" w:cs="Times New Roman" w:hint="eastAsia"/>
          <w:b/>
          <w:bCs/>
          <w:color w:val="000000"/>
          <w:sz w:val="28"/>
          <w:szCs w:val="28"/>
        </w:rPr>
        <w:t>：</w:t>
      </w:r>
      <w:r w:rsidRPr="00751607">
        <w:rPr>
          <w:rFonts w:ascii="標楷體" w:eastAsia="標楷體" w:hAnsi="標楷體" w:cs="Times New Roman" w:hint="eastAsia"/>
          <w:color w:val="000000"/>
          <w:sz w:val="28"/>
          <w:szCs w:val="28"/>
        </w:rPr>
        <w:t>民政課、行政</w:t>
      </w:r>
      <w:r w:rsidR="00551C50">
        <w:rPr>
          <w:rFonts w:ascii="標楷體" w:eastAsia="標楷體" w:hAnsi="標楷體" w:cs="Times New Roman" w:hint="eastAsia"/>
          <w:color w:val="000000"/>
          <w:sz w:val="28"/>
          <w:szCs w:val="28"/>
        </w:rPr>
        <w:t>室</w:t>
      </w:r>
      <w:r w:rsidRPr="00751607">
        <w:rPr>
          <w:rFonts w:ascii="標楷體" w:eastAsia="標楷體" w:hAnsi="標楷體" w:cs="Times New Roman" w:hint="eastAsia"/>
          <w:color w:val="000000"/>
          <w:sz w:val="28"/>
          <w:szCs w:val="28"/>
        </w:rPr>
        <w:t>、社政課、建設課、農業課、</w:t>
      </w:r>
      <w:r w:rsidR="008C32F4" w:rsidRPr="00D71209">
        <w:rPr>
          <w:rFonts w:eastAsia="標楷體" w:hint="eastAsia"/>
          <w:b/>
          <w:bCs/>
          <w:color w:val="EE0000"/>
          <w:sz w:val="28"/>
          <w:szCs w:val="28"/>
        </w:rPr>
        <w:t>清潔隊</w:t>
      </w:r>
      <w:r w:rsidR="008C32F4">
        <w:rPr>
          <w:rFonts w:eastAsia="標楷體" w:hint="eastAsia"/>
          <w:sz w:val="28"/>
          <w:szCs w:val="28"/>
        </w:rPr>
        <w:t>、</w:t>
      </w:r>
      <w:r w:rsidRPr="00751607">
        <w:rPr>
          <w:rFonts w:ascii="標楷體" w:eastAsia="標楷體" w:hAnsi="標楷體" w:cs="Times New Roman" w:hint="eastAsia"/>
          <w:color w:val="000000"/>
          <w:sz w:val="28"/>
          <w:szCs w:val="28"/>
        </w:rPr>
        <w:t>分駐所/派出所、消防分隊</w:t>
      </w:r>
    </w:p>
    <w:bookmarkEnd w:id="203"/>
    <w:bookmarkEnd w:id="204"/>
    <w:p w14:paraId="3DAC3EBC"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p>
    <w:p w14:paraId="13EF81F3" w14:textId="77777777" w:rsidR="008731DC" w:rsidRPr="008731DC" w:rsidRDefault="008731DC" w:rsidP="008731DC">
      <w:pPr>
        <w:pStyle w:val="2"/>
        <w:ind w:leftChars="11" w:left="24"/>
        <w:rPr>
          <w:rFonts w:ascii="標楷體" w:eastAsia="標楷體" w:hAnsi="標楷體"/>
          <w:sz w:val="26"/>
          <w:szCs w:val="26"/>
        </w:rPr>
      </w:pPr>
      <w:bookmarkStart w:id="205" w:name="_Toc25825364"/>
      <w:bookmarkStart w:id="206" w:name="_Toc25826089"/>
      <w:bookmarkStart w:id="207" w:name="_Toc25826222"/>
      <w:bookmarkStart w:id="208" w:name="_Toc25826359"/>
      <w:bookmarkStart w:id="209" w:name="_Toc186748660"/>
      <w:bookmarkStart w:id="210" w:name="_Toc203852947"/>
      <w:r w:rsidRPr="008731DC">
        <w:rPr>
          <w:rFonts w:ascii="標楷體" w:eastAsia="標楷體" w:hAnsi="標楷體"/>
        </w:rPr>
        <w:t>第二節 監測、預報及預警系統之建立</w:t>
      </w:r>
      <w:bookmarkEnd w:id="205"/>
      <w:bookmarkEnd w:id="206"/>
      <w:bookmarkEnd w:id="207"/>
      <w:bookmarkEnd w:id="208"/>
      <w:bookmarkEnd w:id="209"/>
      <w:bookmarkEnd w:id="210"/>
      <w:r w:rsidRPr="008731DC">
        <w:rPr>
          <w:rFonts w:ascii="標楷體" w:eastAsia="標楷體" w:hAnsi="標楷體"/>
          <w:sz w:val="26"/>
          <w:szCs w:val="26"/>
        </w:rPr>
        <w:t xml:space="preserve"> </w:t>
      </w:r>
    </w:p>
    <w:p w14:paraId="6658FDF9" w14:textId="51157123" w:rsidR="008731DC" w:rsidRDefault="008731DC" w:rsidP="008731DC">
      <w:pPr>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 xml:space="preserve">    </w:t>
      </w:r>
      <w:bookmarkStart w:id="211" w:name="_Hlk194653274"/>
      <w:r w:rsidRPr="006C61C8">
        <w:rPr>
          <w:rFonts w:ascii="Times New Roman" w:eastAsia="標楷體" w:hAnsi="Times New Roman" w:cs="Times New Roman"/>
          <w:color w:val="000000"/>
          <w:sz w:val="28"/>
          <w:szCs w:val="28"/>
        </w:rPr>
        <w:t>為降低天然災害來臨時所造成的損失，應健全災害防救組織及充實災害防救機具、設備，平時各災害防救業務單位應確實針對各危害地區進行調查及勘查，並對於易發生積水、崩坍、山坡地老舊聚落等區域，設置觀測裝置及設備，以確保災害來臨時即時災情之掌控，預防及減少民眾生命、財產損失。</w:t>
      </w:r>
      <w:r w:rsidRPr="006C61C8">
        <w:rPr>
          <w:rFonts w:ascii="Times New Roman" w:eastAsia="標楷體" w:hAnsi="Times New Roman" w:cs="Times New Roman"/>
          <w:color w:val="000000"/>
          <w:sz w:val="28"/>
          <w:szCs w:val="28"/>
        </w:rPr>
        <w:t xml:space="preserve"> </w:t>
      </w:r>
    </w:p>
    <w:p w14:paraId="7F142A38" w14:textId="77777777" w:rsidR="008731DC" w:rsidRPr="00147F7E"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43A4B4B5" w14:textId="6227A989" w:rsidR="008731DC" w:rsidRDefault="008731DC" w:rsidP="00524125">
      <w:pPr>
        <w:pStyle w:val="a6"/>
        <w:numPr>
          <w:ilvl w:val="0"/>
          <w:numId w:val="39"/>
        </w:numPr>
        <w:autoSpaceDE/>
        <w:autoSpaceDN/>
        <w:spacing w:line="400" w:lineRule="exact"/>
        <w:ind w:left="1414" w:hanging="672"/>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針對易淹水區進行調查及分級，並視災情狀況及範圍，優先針對高危險潛勢地區，建置監測及預警系統，以隨時掌控即時資訊之傳輸。</w:t>
      </w:r>
    </w:p>
    <w:p w14:paraId="20B56217" w14:textId="77777777" w:rsidR="008731DC" w:rsidRPr="00EC403A" w:rsidRDefault="008731DC" w:rsidP="00524125">
      <w:pPr>
        <w:pStyle w:val="a6"/>
        <w:numPr>
          <w:ilvl w:val="0"/>
          <w:numId w:val="39"/>
        </w:numPr>
        <w:autoSpaceDE/>
        <w:autoSpaceDN/>
        <w:spacing w:line="400" w:lineRule="exact"/>
        <w:ind w:left="1414" w:hanging="672"/>
        <w:jc w:val="both"/>
        <w:rPr>
          <w:rFonts w:ascii="Times New Roman" w:eastAsia="標楷體" w:hAnsi="Times New Roman" w:cs="Times New Roman"/>
          <w:color w:val="000000"/>
          <w:sz w:val="28"/>
          <w:szCs w:val="28"/>
        </w:rPr>
      </w:pPr>
      <w:r w:rsidRPr="00147F7E">
        <w:rPr>
          <w:rFonts w:ascii="Times New Roman" w:eastAsia="標楷體" w:hAnsi="Times New Roman" w:cs="Times New Roman"/>
          <w:sz w:val="28"/>
          <w:szCs w:val="28"/>
        </w:rPr>
        <w:t>利用</w:t>
      </w:r>
      <w:r w:rsidRPr="00147F7E">
        <w:rPr>
          <w:rFonts w:ascii="Times New Roman" w:eastAsia="標楷體" w:hAnsi="Times New Roman" w:cs="Times New Roman" w:hint="eastAsia"/>
          <w:sz w:val="28"/>
          <w:szCs w:val="28"/>
        </w:rPr>
        <w:t>交通部</w:t>
      </w:r>
      <w:r w:rsidRPr="00147F7E">
        <w:rPr>
          <w:rFonts w:ascii="Times New Roman" w:eastAsia="標楷體" w:hAnsi="Times New Roman" w:cs="Times New Roman"/>
          <w:sz w:val="28"/>
          <w:szCs w:val="28"/>
        </w:rPr>
        <w:t>中央氣象署即時氣象資訊、經濟部水利署即時水情資訊及</w:t>
      </w:r>
      <w:bookmarkStart w:id="212" w:name="_Hlk168743334"/>
      <w:r w:rsidRPr="00147F7E">
        <w:rPr>
          <w:rFonts w:ascii="Times New Roman" w:eastAsia="標楷體" w:hAnsi="Times New Roman" w:cs="Times New Roman"/>
          <w:sz w:val="28"/>
          <w:szCs w:val="28"/>
        </w:rPr>
        <w:t>農業部農村發展及水土保持署</w:t>
      </w:r>
      <w:bookmarkEnd w:id="212"/>
      <w:r w:rsidRPr="00147F7E">
        <w:rPr>
          <w:rFonts w:ascii="Times New Roman" w:eastAsia="標楷體" w:hAnsi="Times New Roman" w:cs="Times New Roman"/>
          <w:sz w:val="28"/>
          <w:szCs w:val="28"/>
        </w:rPr>
        <w:t>即時監測資訊，即時掌握最新資訊，研判可能發生災害之區域，俾利採取必要因應措施。</w:t>
      </w:r>
    </w:p>
    <w:p w14:paraId="6980DA21" w14:textId="77777777" w:rsidR="008731DC" w:rsidRDefault="008731DC" w:rsidP="00524125">
      <w:pPr>
        <w:pStyle w:val="a6"/>
        <w:numPr>
          <w:ilvl w:val="0"/>
          <w:numId w:val="39"/>
        </w:numPr>
        <w:autoSpaceDE/>
        <w:autoSpaceDN/>
        <w:spacing w:line="400" w:lineRule="exact"/>
        <w:ind w:left="1414" w:hanging="672"/>
        <w:jc w:val="both"/>
        <w:rPr>
          <w:rFonts w:ascii="Times New Roman" w:eastAsia="標楷體" w:hAnsi="Times New Roman" w:cs="Times New Roman"/>
          <w:color w:val="000000"/>
          <w:sz w:val="28"/>
          <w:szCs w:val="28"/>
        </w:rPr>
      </w:pPr>
      <w:r w:rsidRPr="00EC403A">
        <w:rPr>
          <w:rFonts w:ascii="Times New Roman" w:eastAsia="標楷體" w:hAnsi="Times New Roman" w:cs="Times New Roman" w:hint="eastAsia"/>
          <w:color w:val="000000"/>
          <w:sz w:val="28"/>
          <w:szCs w:val="28"/>
        </w:rPr>
        <w:t>應用多元傳播方式，鎖定災害訊息推播族群標的（如：農民、登山族群或保全戶等），有效導入防災正確且即時之溝通與訊息傳播。</w:t>
      </w:r>
    </w:p>
    <w:p w14:paraId="0F3D12A9" w14:textId="77777777" w:rsidR="008731DC" w:rsidRDefault="008731DC" w:rsidP="00524125">
      <w:pPr>
        <w:pStyle w:val="a6"/>
        <w:numPr>
          <w:ilvl w:val="0"/>
          <w:numId w:val="39"/>
        </w:numPr>
        <w:autoSpaceDE/>
        <w:autoSpaceDN/>
        <w:spacing w:line="400" w:lineRule="exact"/>
        <w:ind w:left="1414" w:hanging="672"/>
        <w:jc w:val="both"/>
        <w:rPr>
          <w:rFonts w:ascii="Times New Roman" w:eastAsia="標楷體" w:hAnsi="Times New Roman" w:cs="Times New Roman"/>
          <w:color w:val="000000"/>
          <w:sz w:val="28"/>
          <w:szCs w:val="28"/>
        </w:rPr>
      </w:pPr>
      <w:r w:rsidRPr="00EC403A">
        <w:rPr>
          <w:rFonts w:ascii="Times New Roman" w:eastAsia="標楷體" w:hAnsi="Times New Roman" w:cs="Times New Roman" w:hint="eastAsia"/>
          <w:color w:val="000000"/>
          <w:sz w:val="28"/>
          <w:szCs w:val="28"/>
        </w:rPr>
        <w:t>災害訊息之推播，應提供易讀易懂版或手語版本，以利身心障礙者族群之資料取得。</w:t>
      </w:r>
    </w:p>
    <w:p w14:paraId="35019BBC" w14:textId="77777777" w:rsidR="008731DC" w:rsidRPr="00EC403A" w:rsidRDefault="008731DC" w:rsidP="00524125">
      <w:pPr>
        <w:pStyle w:val="a6"/>
        <w:numPr>
          <w:ilvl w:val="0"/>
          <w:numId w:val="39"/>
        </w:numPr>
        <w:autoSpaceDE/>
        <w:autoSpaceDN/>
        <w:spacing w:line="400" w:lineRule="exact"/>
        <w:ind w:left="1414" w:hanging="672"/>
        <w:jc w:val="both"/>
        <w:rPr>
          <w:rFonts w:ascii="Times New Roman" w:eastAsia="標楷體" w:hAnsi="Times New Roman" w:cs="Times New Roman"/>
          <w:color w:val="000000"/>
          <w:sz w:val="28"/>
          <w:szCs w:val="28"/>
        </w:rPr>
      </w:pPr>
      <w:r w:rsidRPr="00EC403A">
        <w:rPr>
          <w:rFonts w:ascii="Times New Roman" w:eastAsia="標楷體" w:hAnsi="Times New Roman" w:cs="Times New Roman" w:hint="eastAsia"/>
          <w:color w:val="000000"/>
          <w:sz w:val="28"/>
          <w:szCs w:val="28"/>
        </w:rPr>
        <w:t>公私部門協力合作即時災害預警與回報、農業災害風險及作物（養殖）生產區預報推播服務。</w:t>
      </w:r>
    </w:p>
    <w:p w14:paraId="19C059EF" w14:textId="42B51B90" w:rsidR="008731DC" w:rsidRPr="002D554F" w:rsidRDefault="008731DC" w:rsidP="008731DC">
      <w:pPr>
        <w:spacing w:line="400" w:lineRule="exact"/>
        <w:jc w:val="both"/>
        <w:rPr>
          <w:rFonts w:ascii="Times New Roman" w:eastAsia="標楷體" w:hAnsi="Times New Roman" w:cs="Times New Roman"/>
          <w:b/>
          <w:bCs/>
          <w:color w:val="000000"/>
          <w:sz w:val="28"/>
          <w:szCs w:val="28"/>
        </w:rPr>
      </w:pPr>
      <w:r w:rsidRPr="002D554F">
        <w:rPr>
          <w:rFonts w:ascii="Times New Roman" w:eastAsia="標楷體" w:hAnsi="Times New Roman" w:cs="Times New Roman" w:hint="eastAsia"/>
          <w:b/>
          <w:bCs/>
          <w:color w:val="000000"/>
          <w:sz w:val="28"/>
          <w:szCs w:val="28"/>
        </w:rPr>
        <w:t>辦理單位</w:t>
      </w:r>
      <w:r w:rsidRPr="002D554F">
        <w:rPr>
          <w:rFonts w:ascii="標楷體" w:eastAsia="標楷體" w:hAnsi="標楷體" w:cs="Times New Roman" w:hint="eastAsia"/>
          <w:b/>
          <w:bCs/>
          <w:color w:val="000000"/>
          <w:sz w:val="28"/>
          <w:szCs w:val="28"/>
        </w:rPr>
        <w:t>：</w:t>
      </w:r>
      <w:r w:rsidRPr="00751607">
        <w:rPr>
          <w:rFonts w:ascii="標楷體" w:eastAsia="標楷體" w:hAnsi="標楷體" w:cs="Times New Roman" w:hint="eastAsia"/>
          <w:color w:val="000000"/>
          <w:sz w:val="28"/>
          <w:szCs w:val="28"/>
        </w:rPr>
        <w:t>民政課、建設課、農業課、</w:t>
      </w:r>
      <w:r>
        <w:rPr>
          <w:rFonts w:ascii="標楷體" w:eastAsia="標楷體" w:hAnsi="標楷體" w:cs="Times New Roman" w:hint="eastAsia"/>
          <w:color w:val="000000"/>
          <w:sz w:val="28"/>
          <w:szCs w:val="28"/>
        </w:rPr>
        <w:t>行政</w:t>
      </w:r>
      <w:r w:rsidR="00551C50">
        <w:rPr>
          <w:rFonts w:ascii="標楷體" w:eastAsia="標楷體" w:hAnsi="標楷體" w:cs="Times New Roman" w:hint="eastAsia"/>
          <w:color w:val="000000"/>
          <w:sz w:val="28"/>
          <w:szCs w:val="28"/>
        </w:rPr>
        <w:t>室</w:t>
      </w:r>
    </w:p>
    <w:bookmarkEnd w:id="211"/>
    <w:p w14:paraId="0346E91D" w14:textId="77777777" w:rsidR="008731DC" w:rsidRPr="002D554F" w:rsidRDefault="008731DC" w:rsidP="008731DC">
      <w:pPr>
        <w:spacing w:line="400" w:lineRule="exact"/>
        <w:jc w:val="both"/>
        <w:rPr>
          <w:rFonts w:ascii="Times New Roman" w:eastAsia="標楷體" w:hAnsi="Times New Roman" w:cs="Times New Roman"/>
          <w:color w:val="000000"/>
          <w:sz w:val="28"/>
          <w:szCs w:val="28"/>
        </w:rPr>
      </w:pPr>
    </w:p>
    <w:p w14:paraId="5269B55B" w14:textId="77777777" w:rsidR="008731DC" w:rsidRPr="008731DC" w:rsidRDefault="008731DC" w:rsidP="008731DC">
      <w:pPr>
        <w:pStyle w:val="2"/>
        <w:ind w:left="916" w:hangingChars="286" w:hanging="916"/>
        <w:rPr>
          <w:rFonts w:ascii="標楷體" w:eastAsia="標楷體" w:hAnsi="標楷體"/>
          <w:b w:val="0"/>
          <w:szCs w:val="28"/>
        </w:rPr>
      </w:pPr>
      <w:bookmarkStart w:id="213" w:name="_Toc25825365"/>
      <w:bookmarkStart w:id="214" w:name="_Toc25826090"/>
      <w:bookmarkStart w:id="215" w:name="_Toc25826223"/>
      <w:bookmarkStart w:id="216" w:name="_Toc25826360"/>
      <w:bookmarkStart w:id="217" w:name="_Toc186748661"/>
      <w:bookmarkStart w:id="218" w:name="_Toc203852948"/>
      <w:r w:rsidRPr="008731DC">
        <w:rPr>
          <w:rFonts w:ascii="標楷體" w:eastAsia="標楷體" w:hAnsi="標楷體"/>
          <w:szCs w:val="28"/>
        </w:rPr>
        <w:t>第三節 土地減災利用與管理</w:t>
      </w:r>
      <w:bookmarkEnd w:id="213"/>
      <w:bookmarkEnd w:id="214"/>
      <w:bookmarkEnd w:id="215"/>
      <w:bookmarkEnd w:id="216"/>
      <w:bookmarkEnd w:id="217"/>
      <w:bookmarkEnd w:id="218"/>
    </w:p>
    <w:p w14:paraId="3C5F4A44" w14:textId="77777777" w:rsidR="008731DC" w:rsidRPr="00751607" w:rsidRDefault="008731DC" w:rsidP="008731DC">
      <w:pPr>
        <w:spacing w:line="400" w:lineRule="exact"/>
        <w:jc w:val="both"/>
        <w:rPr>
          <w:rFonts w:ascii="Times New Roman" w:eastAsia="標楷體" w:hAnsi="Times New Roman" w:cs="Times New Roman"/>
          <w:b/>
          <w:bCs/>
          <w:color w:val="000000"/>
          <w:sz w:val="28"/>
          <w:szCs w:val="28"/>
        </w:rPr>
      </w:pPr>
      <w:bookmarkStart w:id="219" w:name="_Hlk196548374"/>
      <w:bookmarkStart w:id="220" w:name="_Hlk194653307"/>
      <w:r w:rsidRPr="00751607">
        <w:rPr>
          <w:rFonts w:ascii="Times New Roman" w:eastAsia="標楷體" w:hAnsi="Times New Roman" w:cs="Times New Roman" w:hint="eastAsia"/>
          <w:b/>
          <w:bCs/>
          <w:color w:val="000000"/>
          <w:sz w:val="28"/>
          <w:szCs w:val="28"/>
        </w:rPr>
        <w:t>壹</w:t>
      </w:r>
      <w:r w:rsidRPr="00751607">
        <w:rPr>
          <w:rFonts w:ascii="新細明體" w:hAnsi="新細明體" w:cs="Times New Roman" w:hint="eastAsia"/>
          <w:b/>
          <w:bCs/>
          <w:color w:val="000000"/>
          <w:sz w:val="28"/>
          <w:szCs w:val="28"/>
        </w:rPr>
        <w:t>、</w:t>
      </w:r>
      <w:r w:rsidRPr="00751607">
        <w:rPr>
          <w:rFonts w:ascii="Times New Roman" w:eastAsia="標楷體" w:hAnsi="Times New Roman" w:cs="Times New Roman"/>
          <w:b/>
          <w:bCs/>
          <w:color w:val="000000"/>
          <w:sz w:val="28"/>
          <w:szCs w:val="28"/>
        </w:rPr>
        <w:t>災害潛勢地區劃定與管理</w:t>
      </w:r>
    </w:p>
    <w:p w14:paraId="2EB0D3E4"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根據災害境況模擬系統所推估之結果及歷年本鄉實際發生災害經驗，劃定不同等級災害潛勢地區，針對高災害潛勢地區優先進行管理及災害預防措施工作。</w:t>
      </w:r>
      <w:r w:rsidRPr="006C61C8">
        <w:rPr>
          <w:rFonts w:ascii="Times New Roman" w:eastAsia="標楷體" w:hAnsi="Times New Roman" w:cs="Times New Roman"/>
          <w:color w:val="000000"/>
          <w:sz w:val="28"/>
          <w:szCs w:val="28"/>
        </w:rPr>
        <w:t xml:space="preserve"> </w:t>
      </w:r>
    </w:p>
    <w:p w14:paraId="50BDACB7" w14:textId="77777777" w:rsidR="008731DC" w:rsidRPr="00751607"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1797CEFC" w14:textId="77777777" w:rsidR="008731DC" w:rsidRDefault="008731DC" w:rsidP="00524125">
      <w:pPr>
        <w:pStyle w:val="a6"/>
        <w:numPr>
          <w:ilvl w:val="0"/>
          <w:numId w:val="40"/>
        </w:numPr>
        <w:autoSpaceDE/>
        <w:autoSpaceDN/>
        <w:spacing w:line="400" w:lineRule="exact"/>
        <w:ind w:left="1442" w:hanging="616"/>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較易積水進行淹水區域劃設，並依據地區特性，配合縣府主管機關進行土地合理開發與使用管制。</w:t>
      </w:r>
      <w:r w:rsidRPr="006C61C8">
        <w:rPr>
          <w:rFonts w:ascii="Times New Roman" w:eastAsia="標楷體" w:hAnsi="Times New Roman" w:cs="Times New Roman"/>
          <w:color w:val="000000"/>
          <w:sz w:val="28"/>
          <w:szCs w:val="28"/>
        </w:rPr>
        <w:t xml:space="preserve"> </w:t>
      </w:r>
    </w:p>
    <w:p w14:paraId="35EC5F9B" w14:textId="77777777" w:rsidR="008731DC" w:rsidRDefault="008731DC" w:rsidP="00524125">
      <w:pPr>
        <w:pStyle w:val="a6"/>
        <w:numPr>
          <w:ilvl w:val="0"/>
          <w:numId w:val="40"/>
        </w:numPr>
        <w:autoSpaceDE/>
        <w:autoSpaceDN/>
        <w:spacing w:line="400" w:lineRule="exact"/>
        <w:ind w:left="1442" w:hanging="616"/>
        <w:jc w:val="both"/>
        <w:rPr>
          <w:rFonts w:ascii="Times New Roman" w:eastAsia="標楷體" w:hAnsi="Times New Roman" w:cs="Times New Roman"/>
          <w:color w:val="000000"/>
          <w:sz w:val="28"/>
          <w:szCs w:val="28"/>
        </w:rPr>
      </w:pPr>
      <w:r w:rsidRPr="00751607">
        <w:rPr>
          <w:rFonts w:ascii="Times New Roman" w:eastAsia="標楷體" w:hAnsi="Times New Roman" w:cs="Times New Roman"/>
          <w:color w:val="000000"/>
          <w:sz w:val="28"/>
          <w:szCs w:val="28"/>
        </w:rPr>
        <w:t>劃設為保護區及保育區之山坡地，配合縣府主管機關限制土地開發及利用，並加強巡勘。</w:t>
      </w:r>
      <w:r w:rsidRPr="00751607">
        <w:rPr>
          <w:rFonts w:ascii="Times New Roman" w:eastAsia="標楷體" w:hAnsi="Times New Roman" w:cs="Times New Roman"/>
          <w:color w:val="000000"/>
          <w:sz w:val="28"/>
          <w:szCs w:val="28"/>
        </w:rPr>
        <w:t xml:space="preserve"> </w:t>
      </w:r>
    </w:p>
    <w:p w14:paraId="0AEB0979" w14:textId="77777777" w:rsidR="008731DC" w:rsidRPr="00751607" w:rsidRDefault="008731DC" w:rsidP="008731DC">
      <w:pPr>
        <w:spacing w:line="400" w:lineRule="exact"/>
        <w:jc w:val="both"/>
        <w:rPr>
          <w:rFonts w:ascii="Times New Roman" w:eastAsia="標楷體" w:hAnsi="Times New Roman" w:cs="Times New Roman"/>
          <w:b/>
          <w:bCs/>
          <w:color w:val="000000"/>
          <w:sz w:val="28"/>
          <w:szCs w:val="28"/>
        </w:rPr>
      </w:pPr>
      <w:r w:rsidRPr="00751607">
        <w:rPr>
          <w:rFonts w:ascii="Times New Roman" w:eastAsia="標楷體" w:hAnsi="Times New Roman" w:cs="Times New Roman" w:hint="eastAsia"/>
          <w:b/>
          <w:bCs/>
          <w:color w:val="000000"/>
          <w:sz w:val="28"/>
          <w:szCs w:val="28"/>
        </w:rPr>
        <w:t>辦理單位</w:t>
      </w:r>
      <w:r w:rsidRPr="00751607">
        <w:rPr>
          <w:rFonts w:ascii="標楷體" w:eastAsia="標楷體" w:hAnsi="標楷體" w:cs="Times New Roman" w:hint="eastAsia"/>
          <w:b/>
          <w:bCs/>
          <w:color w:val="000000"/>
          <w:sz w:val="28"/>
          <w:szCs w:val="28"/>
        </w:rPr>
        <w:t>：</w:t>
      </w:r>
      <w:r w:rsidRPr="00751607">
        <w:rPr>
          <w:rFonts w:ascii="標楷體" w:eastAsia="標楷體" w:hAnsi="標楷體" w:cs="Times New Roman" w:hint="eastAsia"/>
          <w:color w:val="000000"/>
          <w:sz w:val="28"/>
          <w:szCs w:val="28"/>
        </w:rPr>
        <w:t>建設課、農業課</w:t>
      </w:r>
    </w:p>
    <w:bookmarkEnd w:id="219"/>
    <w:p w14:paraId="75D71F00" w14:textId="77777777" w:rsidR="008731DC" w:rsidRPr="00751607" w:rsidRDefault="008731DC" w:rsidP="008731DC">
      <w:pPr>
        <w:spacing w:line="400" w:lineRule="exact"/>
        <w:jc w:val="both"/>
        <w:rPr>
          <w:rFonts w:ascii="Times New Roman" w:eastAsia="標楷體" w:hAnsi="Times New Roman" w:cs="Times New Roman"/>
          <w:color w:val="000000"/>
          <w:sz w:val="28"/>
          <w:szCs w:val="28"/>
        </w:rPr>
      </w:pPr>
    </w:p>
    <w:p w14:paraId="58CD3E1B" w14:textId="77777777" w:rsidR="008731DC" w:rsidRPr="003B5362" w:rsidRDefault="008731DC" w:rsidP="008731DC">
      <w:pPr>
        <w:spacing w:line="400" w:lineRule="exact"/>
        <w:jc w:val="both"/>
        <w:rPr>
          <w:rFonts w:ascii="Times New Roman" w:eastAsia="標楷體" w:hAnsi="Times New Roman" w:cs="Times New Roman"/>
          <w:b/>
          <w:bCs/>
          <w:color w:val="000000"/>
          <w:sz w:val="28"/>
          <w:szCs w:val="28"/>
        </w:rPr>
      </w:pPr>
      <w:bookmarkStart w:id="221" w:name="_Hlk196548405"/>
      <w:r w:rsidRPr="003B5362">
        <w:rPr>
          <w:rFonts w:ascii="Times New Roman" w:eastAsia="標楷體" w:hAnsi="Times New Roman" w:cs="Times New Roman" w:hint="eastAsia"/>
          <w:b/>
          <w:bCs/>
          <w:color w:val="000000"/>
          <w:sz w:val="28"/>
          <w:szCs w:val="28"/>
        </w:rPr>
        <w:t>貳</w:t>
      </w:r>
      <w:r w:rsidRPr="003B5362">
        <w:rPr>
          <w:rFonts w:ascii="新細明體" w:hAnsi="新細明體" w:cs="Times New Roman" w:hint="eastAsia"/>
          <w:b/>
          <w:bCs/>
          <w:color w:val="000000"/>
          <w:sz w:val="28"/>
          <w:szCs w:val="28"/>
        </w:rPr>
        <w:t>、</w:t>
      </w:r>
      <w:r w:rsidRPr="003B5362">
        <w:rPr>
          <w:rFonts w:ascii="Times New Roman" w:eastAsia="標楷體" w:hAnsi="Times New Roman" w:cs="Times New Roman"/>
          <w:b/>
          <w:bCs/>
          <w:color w:val="000000"/>
          <w:sz w:val="28"/>
          <w:szCs w:val="28"/>
        </w:rPr>
        <w:t>疏散與避難空間的確保</w:t>
      </w:r>
      <w:r w:rsidRPr="003B5362">
        <w:rPr>
          <w:rFonts w:ascii="Times New Roman" w:eastAsia="標楷體" w:hAnsi="Times New Roman" w:cs="Times New Roman"/>
          <w:b/>
          <w:bCs/>
          <w:color w:val="000000"/>
          <w:sz w:val="28"/>
          <w:szCs w:val="28"/>
        </w:rPr>
        <w:t xml:space="preserve"> </w:t>
      </w:r>
    </w:p>
    <w:p w14:paraId="54D47C6E"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為確保災害發生時，災區民眾能於短時間內安全疏散及避難，依歷次災害資料及各類災害潛勢系統模擬成果，進行本鄉災害防救疏散及避難場所規劃。</w:t>
      </w:r>
    </w:p>
    <w:p w14:paraId="76B67401" w14:textId="77777777" w:rsidR="008731DC" w:rsidRPr="00751607"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08D47B8" w14:textId="77777777" w:rsidR="008731DC" w:rsidRDefault="008731DC" w:rsidP="00524125">
      <w:pPr>
        <w:pStyle w:val="a6"/>
        <w:numPr>
          <w:ilvl w:val="0"/>
          <w:numId w:val="41"/>
        </w:numPr>
        <w:autoSpaceDE/>
        <w:autoSpaceDN/>
        <w:spacing w:line="400" w:lineRule="exact"/>
        <w:ind w:left="1456" w:hanging="616"/>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利用各類災害潛勢圖或資料，配合縣府主管機關擬定高危險潛勢地區設置避難分區、緊急疏散救災路線。</w:t>
      </w:r>
    </w:p>
    <w:p w14:paraId="57053356" w14:textId="77777777" w:rsidR="008731DC" w:rsidRDefault="008731DC" w:rsidP="00524125">
      <w:pPr>
        <w:pStyle w:val="a6"/>
        <w:numPr>
          <w:ilvl w:val="0"/>
          <w:numId w:val="41"/>
        </w:numPr>
        <w:autoSpaceDE/>
        <w:autoSpaceDN/>
        <w:spacing w:line="400" w:lineRule="exact"/>
        <w:ind w:left="1456" w:hanging="616"/>
        <w:jc w:val="both"/>
        <w:rPr>
          <w:rFonts w:ascii="Times New Roman" w:eastAsia="標楷體" w:hAnsi="Times New Roman" w:cs="Times New Roman"/>
          <w:color w:val="000000"/>
          <w:sz w:val="28"/>
          <w:szCs w:val="28"/>
        </w:rPr>
      </w:pPr>
      <w:r w:rsidRPr="003B5362">
        <w:rPr>
          <w:rFonts w:ascii="Times New Roman" w:eastAsia="標楷體" w:hAnsi="Times New Roman" w:cs="Times New Roman"/>
          <w:color w:val="000000"/>
          <w:sz w:val="28"/>
          <w:szCs w:val="28"/>
        </w:rPr>
        <w:t>選定本鄉高危險潛勢地區周邊學校、民眾活動中心等公共設施，作為災害發生時之避難收容處所，並公告潛勢地區居民周知。</w:t>
      </w:r>
    </w:p>
    <w:p w14:paraId="7D8F4DBE" w14:textId="77777777" w:rsidR="008731DC" w:rsidRDefault="008731DC" w:rsidP="00524125">
      <w:pPr>
        <w:pStyle w:val="a6"/>
        <w:numPr>
          <w:ilvl w:val="0"/>
          <w:numId w:val="41"/>
        </w:numPr>
        <w:autoSpaceDE/>
        <w:autoSpaceDN/>
        <w:spacing w:line="400" w:lineRule="exact"/>
        <w:ind w:left="1456" w:hanging="616"/>
        <w:jc w:val="both"/>
        <w:rPr>
          <w:rFonts w:ascii="Times New Roman" w:eastAsia="標楷體" w:hAnsi="Times New Roman" w:cs="Times New Roman"/>
          <w:color w:val="000000"/>
          <w:sz w:val="28"/>
          <w:szCs w:val="28"/>
        </w:rPr>
      </w:pPr>
      <w:r w:rsidRPr="003B5362">
        <w:rPr>
          <w:rFonts w:ascii="Times New Roman" w:eastAsia="標楷體" w:hAnsi="Times New Roman" w:cs="Times New Roman"/>
          <w:color w:val="000000"/>
          <w:sz w:val="28"/>
          <w:szCs w:val="28"/>
        </w:rPr>
        <w:t>鄉內大型公園及綠地等開放空間之設置及規劃，應考量災害防救功能。</w:t>
      </w:r>
    </w:p>
    <w:p w14:paraId="7DA67A9D" w14:textId="77777777" w:rsidR="008731DC" w:rsidRDefault="008731DC" w:rsidP="008731DC">
      <w:pPr>
        <w:spacing w:line="400" w:lineRule="exact"/>
        <w:jc w:val="both"/>
        <w:rPr>
          <w:rFonts w:ascii="標楷體" w:eastAsia="標楷體" w:hAnsi="標楷體" w:cs="Times New Roman"/>
          <w:color w:val="000000"/>
          <w:sz w:val="28"/>
          <w:szCs w:val="28"/>
        </w:rPr>
      </w:pPr>
      <w:r w:rsidRPr="003B5362">
        <w:rPr>
          <w:rFonts w:ascii="Times New Roman" w:eastAsia="標楷體" w:hAnsi="Times New Roman" w:cs="Times New Roman" w:hint="eastAsia"/>
          <w:b/>
          <w:bCs/>
          <w:color w:val="000000"/>
          <w:sz w:val="28"/>
          <w:szCs w:val="28"/>
        </w:rPr>
        <w:t>辦理單位</w:t>
      </w:r>
      <w:r w:rsidRPr="003B5362">
        <w:rPr>
          <w:rFonts w:ascii="標楷體" w:eastAsia="標楷體" w:hAnsi="標楷體" w:cs="Times New Roman" w:hint="eastAsia"/>
          <w:b/>
          <w:bCs/>
          <w:color w:val="000000"/>
          <w:sz w:val="28"/>
          <w:szCs w:val="28"/>
        </w:rPr>
        <w:t>：</w:t>
      </w:r>
      <w:r w:rsidRPr="003B5362">
        <w:rPr>
          <w:rFonts w:ascii="標楷體" w:eastAsia="標楷體" w:hAnsi="標楷體" w:cs="Times New Roman" w:hint="eastAsia"/>
          <w:color w:val="000000"/>
          <w:sz w:val="28"/>
          <w:szCs w:val="28"/>
        </w:rPr>
        <w:t>民政課、</w:t>
      </w:r>
      <w:r>
        <w:rPr>
          <w:rFonts w:ascii="標楷體" w:eastAsia="標楷體" w:hAnsi="標楷體" w:cs="Times New Roman" w:hint="eastAsia"/>
          <w:color w:val="000000"/>
          <w:sz w:val="28"/>
          <w:szCs w:val="28"/>
        </w:rPr>
        <w:t>社政</w:t>
      </w:r>
      <w:r w:rsidRPr="003B5362">
        <w:rPr>
          <w:rFonts w:ascii="標楷體" w:eastAsia="標楷體" w:hAnsi="標楷體" w:cs="Times New Roman" w:hint="eastAsia"/>
          <w:color w:val="000000"/>
          <w:sz w:val="28"/>
          <w:szCs w:val="28"/>
        </w:rPr>
        <w:t>課、</w:t>
      </w:r>
      <w:r>
        <w:rPr>
          <w:rFonts w:ascii="標楷體" w:eastAsia="標楷體" w:hAnsi="標楷體" w:cs="Times New Roman" w:hint="eastAsia"/>
          <w:color w:val="000000"/>
          <w:sz w:val="28"/>
          <w:szCs w:val="28"/>
        </w:rPr>
        <w:t>建設課</w:t>
      </w:r>
    </w:p>
    <w:p w14:paraId="4FCD9B20" w14:textId="77777777" w:rsidR="000C0F81" w:rsidRDefault="000C0F81" w:rsidP="008731DC">
      <w:pPr>
        <w:pStyle w:val="2"/>
        <w:ind w:left="916" w:hangingChars="286" w:hanging="916"/>
        <w:rPr>
          <w:rFonts w:ascii="標楷體" w:eastAsia="標楷體" w:hAnsi="標楷體"/>
        </w:rPr>
      </w:pPr>
      <w:bookmarkStart w:id="222" w:name="_Toc25825366"/>
      <w:bookmarkStart w:id="223" w:name="_Toc25826091"/>
      <w:bookmarkStart w:id="224" w:name="_Toc25826224"/>
      <w:bookmarkStart w:id="225" w:name="_Toc25826361"/>
      <w:bookmarkStart w:id="226" w:name="_Toc186748662"/>
      <w:bookmarkStart w:id="227" w:name="_Toc203852949"/>
      <w:bookmarkEnd w:id="220"/>
      <w:bookmarkEnd w:id="221"/>
    </w:p>
    <w:p w14:paraId="79F0421C" w14:textId="6C3BDE57" w:rsidR="008731DC" w:rsidRPr="008731DC" w:rsidRDefault="008731DC" w:rsidP="008731DC">
      <w:pPr>
        <w:pStyle w:val="2"/>
        <w:ind w:left="916" w:hangingChars="286" w:hanging="916"/>
        <w:rPr>
          <w:rFonts w:ascii="標楷體" w:eastAsia="標楷體" w:hAnsi="標楷體"/>
          <w:b w:val="0"/>
          <w:bCs w:val="0"/>
          <w:color w:val="000000"/>
          <w:szCs w:val="28"/>
        </w:rPr>
      </w:pPr>
      <w:r w:rsidRPr="008731DC">
        <w:rPr>
          <w:rFonts w:ascii="標楷體" w:eastAsia="標楷體" w:hAnsi="標楷體"/>
        </w:rPr>
        <w:t>第四節 城鄉發展之防災規劃</w:t>
      </w:r>
      <w:bookmarkEnd w:id="222"/>
      <w:bookmarkEnd w:id="223"/>
      <w:bookmarkEnd w:id="224"/>
      <w:bookmarkEnd w:id="225"/>
      <w:bookmarkEnd w:id="226"/>
      <w:bookmarkEnd w:id="227"/>
    </w:p>
    <w:p w14:paraId="11252748" w14:textId="77777777" w:rsidR="008731DC" w:rsidRPr="00751607" w:rsidRDefault="008731DC" w:rsidP="008731DC">
      <w:pPr>
        <w:spacing w:line="400" w:lineRule="exact"/>
        <w:jc w:val="both"/>
        <w:rPr>
          <w:rFonts w:ascii="Times New Roman" w:eastAsia="標楷體" w:hAnsi="Times New Roman" w:cs="Times New Roman"/>
          <w:b/>
          <w:bCs/>
          <w:color w:val="000000"/>
          <w:sz w:val="28"/>
          <w:szCs w:val="28"/>
        </w:rPr>
      </w:pPr>
      <w:bookmarkStart w:id="228" w:name="_Hlk194653353"/>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960B96A" w14:textId="77777777" w:rsidR="008731DC"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E82C72">
        <w:rPr>
          <w:rFonts w:ascii="Times New Roman" w:eastAsia="標楷體" w:hAnsi="Times New Roman" w:cs="Times New Roman"/>
          <w:color w:val="000000"/>
          <w:sz w:val="28"/>
          <w:szCs w:val="28"/>
        </w:rPr>
        <w:t>根據災害境況模擬系統，劃定不同等級災害潛勢地區，</w:t>
      </w:r>
      <w:r w:rsidRPr="00E82C72">
        <w:rPr>
          <w:rFonts w:ascii="Times New Roman" w:eastAsia="標楷體" w:hAnsi="Times New Roman" w:cs="Times New Roman" w:hint="eastAsia"/>
          <w:color w:val="000000"/>
          <w:sz w:val="28"/>
          <w:szCs w:val="28"/>
        </w:rPr>
        <w:t>優先針對高災害潛勢地區進行緊急救援體系、規劃緊急疏散及救災路線、緊急安置場所、醫療場所及都市空間等之規劃。</w:t>
      </w:r>
    </w:p>
    <w:p w14:paraId="6EB6038D" w14:textId="77777777" w:rsidR="008731DC"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E82C72">
        <w:rPr>
          <w:rFonts w:ascii="Times New Roman" w:eastAsia="標楷體" w:hAnsi="Times New Roman" w:cs="Times New Roman" w:hint="eastAsia"/>
          <w:color w:val="000000"/>
          <w:sz w:val="28"/>
          <w:szCs w:val="28"/>
        </w:rPr>
        <w:t>配合落實防災生活圈之規劃。</w:t>
      </w:r>
    </w:p>
    <w:p w14:paraId="57B33594" w14:textId="77777777" w:rsidR="008731DC"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E82C72">
        <w:rPr>
          <w:rFonts w:ascii="Times New Roman" w:eastAsia="標楷體" w:hAnsi="Times New Roman" w:cs="Times New Roman" w:hint="eastAsia"/>
          <w:color w:val="000000"/>
          <w:sz w:val="28"/>
          <w:szCs w:val="28"/>
        </w:rPr>
        <w:t>配合都市計畫、都市設計及都市更新等機制，強化都市空間防災能力。</w:t>
      </w:r>
    </w:p>
    <w:p w14:paraId="111B4443" w14:textId="77777777" w:rsidR="008731DC" w:rsidRPr="00E82C72"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E82C72">
        <w:rPr>
          <w:rFonts w:ascii="Times New Roman" w:eastAsia="標楷體" w:hAnsi="Times New Roman" w:cs="Times New Roman" w:hint="eastAsia"/>
          <w:color w:val="000000"/>
          <w:sz w:val="28"/>
          <w:szCs w:val="28"/>
        </w:rPr>
        <w:t>於既有道路選定緊急道路、救援輸送道路、避難輔助道路，並以主要道路或村里界作為防災分區界限，以中、小學校設施為中心，劃設村里鄰防災生活圈，選定各防災圈之避難場所、中長期收容所、醫療據點、警察據點及消防據點。</w:t>
      </w:r>
    </w:p>
    <w:p w14:paraId="5E167B7B" w14:textId="77777777" w:rsidR="008731DC" w:rsidRPr="00E82C72"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E82C72">
        <w:rPr>
          <w:rFonts w:ascii="Times New Roman" w:eastAsia="標楷體" w:hAnsi="Times New Roman" w:cs="Times New Roman"/>
          <w:color w:val="000000"/>
          <w:sz w:val="28"/>
          <w:szCs w:val="28"/>
        </w:rPr>
        <w:t>對於高層建築物及地下建築等不特定多數人會經常聚集之處，應考慮當災害發生時對於這些人命安全確保的重要性，以及這些設施的安全確保對策及強化當災害發生時的緊急應變體制。</w:t>
      </w:r>
    </w:p>
    <w:p w14:paraId="1F8BFFEB" w14:textId="77777777" w:rsidR="008731DC" w:rsidRPr="00E82C72"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E82C72">
        <w:rPr>
          <w:rFonts w:ascii="Times New Roman" w:eastAsia="標楷體" w:hAnsi="Times New Roman" w:cs="Times New Roman"/>
          <w:color w:val="000000"/>
          <w:sz w:val="28"/>
          <w:szCs w:val="28"/>
        </w:rPr>
        <w:t>本所及公</w:t>
      </w:r>
      <w:r>
        <w:rPr>
          <w:rFonts w:ascii="Times New Roman" w:eastAsia="標楷體" w:hAnsi="Times New Roman" w:cs="Times New Roman" w:hint="eastAsia"/>
          <w:color w:val="000000"/>
          <w:sz w:val="28"/>
          <w:szCs w:val="28"/>
        </w:rPr>
        <w:t>用</w:t>
      </w:r>
      <w:r w:rsidRPr="00E82C72">
        <w:rPr>
          <w:rFonts w:ascii="Times New Roman" w:eastAsia="標楷體" w:hAnsi="Times New Roman" w:cs="Times New Roman"/>
          <w:color w:val="000000"/>
          <w:sz w:val="28"/>
          <w:szCs w:val="28"/>
        </w:rPr>
        <w:t>事業機構設置重要設施時，應考量山坡地、土壤液化及斷層之影響。</w:t>
      </w:r>
      <w:r w:rsidRPr="00E82C72">
        <w:rPr>
          <w:rFonts w:ascii="Times New Roman" w:eastAsia="標楷體" w:hAnsi="Times New Roman" w:cs="Times New Roman"/>
          <w:color w:val="000000"/>
          <w:sz w:val="28"/>
          <w:szCs w:val="28"/>
        </w:rPr>
        <w:t xml:space="preserve"> </w:t>
      </w:r>
    </w:p>
    <w:p w14:paraId="58E592DE" w14:textId="12EB9A05" w:rsidR="008731DC"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3B5362">
        <w:rPr>
          <w:rFonts w:ascii="Times New Roman" w:eastAsia="標楷體" w:hAnsi="Times New Roman" w:cs="Times New Roman"/>
          <w:color w:val="000000"/>
          <w:sz w:val="28"/>
          <w:szCs w:val="28"/>
        </w:rPr>
        <w:t>針對淹水等危險區域，應進行災害潛勢調查及危險度分析，並採取必要因應措施。</w:t>
      </w:r>
      <w:r w:rsidRPr="003B5362">
        <w:rPr>
          <w:rFonts w:ascii="Times New Roman" w:eastAsia="標楷體" w:hAnsi="Times New Roman" w:cs="Times New Roman"/>
          <w:color w:val="000000"/>
          <w:sz w:val="28"/>
          <w:szCs w:val="28"/>
        </w:rPr>
        <w:t xml:space="preserve"> </w:t>
      </w:r>
    </w:p>
    <w:p w14:paraId="7A4026D6" w14:textId="77777777" w:rsidR="008731DC"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3B5362">
        <w:rPr>
          <w:rFonts w:ascii="Times New Roman" w:eastAsia="標楷體" w:hAnsi="Times New Roman" w:cs="Times New Roman"/>
          <w:color w:val="000000"/>
          <w:sz w:val="28"/>
          <w:szCs w:val="28"/>
        </w:rPr>
        <w:t>推動供弱勢族群使用的醫院、老人安養中心等場所之防災整備。</w:t>
      </w:r>
      <w:r w:rsidRPr="003B5362">
        <w:rPr>
          <w:rFonts w:ascii="Times New Roman" w:eastAsia="標楷體" w:hAnsi="Times New Roman" w:cs="Times New Roman"/>
          <w:color w:val="000000"/>
          <w:sz w:val="28"/>
          <w:szCs w:val="28"/>
        </w:rPr>
        <w:t xml:space="preserve"> </w:t>
      </w:r>
    </w:p>
    <w:p w14:paraId="0A1ED7EE" w14:textId="77777777" w:rsidR="008731DC"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3B5362">
        <w:rPr>
          <w:rFonts w:ascii="Times New Roman" w:eastAsia="標楷體" w:hAnsi="Times New Roman" w:cs="Times New Roman"/>
          <w:color w:val="000000"/>
          <w:sz w:val="28"/>
          <w:szCs w:val="28"/>
        </w:rPr>
        <w:t>配合縣府計畫性推動治山、防洪、溪流整治、排水、坡地及農田防災等措施。</w:t>
      </w:r>
    </w:p>
    <w:p w14:paraId="5C4E866C" w14:textId="77777777" w:rsidR="008731DC" w:rsidRDefault="008731DC" w:rsidP="00524125">
      <w:pPr>
        <w:pStyle w:val="a6"/>
        <w:numPr>
          <w:ilvl w:val="0"/>
          <w:numId w:val="42"/>
        </w:numPr>
        <w:autoSpaceDE/>
        <w:autoSpaceDN/>
        <w:spacing w:line="400" w:lineRule="exact"/>
        <w:ind w:left="1484" w:hanging="633"/>
        <w:jc w:val="both"/>
        <w:rPr>
          <w:rFonts w:ascii="Times New Roman" w:eastAsia="標楷體" w:hAnsi="Times New Roman" w:cs="Times New Roman"/>
          <w:color w:val="000000"/>
          <w:sz w:val="28"/>
          <w:szCs w:val="28"/>
        </w:rPr>
      </w:pPr>
      <w:r w:rsidRPr="003B5362">
        <w:rPr>
          <w:rFonts w:ascii="Times New Roman" w:eastAsia="標楷體" w:hAnsi="Times New Roman" w:cs="Times New Roman"/>
          <w:color w:val="000000"/>
          <w:sz w:val="28"/>
          <w:szCs w:val="28"/>
        </w:rPr>
        <w:t>配合縣府加強山坡地開發管理及山坡地水土保持。</w:t>
      </w:r>
    </w:p>
    <w:p w14:paraId="4B87C995" w14:textId="77777777" w:rsidR="008731DC" w:rsidRDefault="008731DC" w:rsidP="00524125">
      <w:pPr>
        <w:pStyle w:val="a6"/>
        <w:numPr>
          <w:ilvl w:val="0"/>
          <w:numId w:val="42"/>
        </w:numPr>
        <w:autoSpaceDE/>
        <w:autoSpaceDN/>
        <w:spacing w:line="400" w:lineRule="exact"/>
        <w:ind w:left="1736" w:hanging="885"/>
        <w:jc w:val="both"/>
        <w:rPr>
          <w:rFonts w:ascii="Times New Roman" w:eastAsia="標楷體" w:hAnsi="Times New Roman" w:cs="Times New Roman"/>
          <w:color w:val="000000"/>
          <w:sz w:val="28"/>
          <w:szCs w:val="28"/>
        </w:rPr>
      </w:pPr>
      <w:r w:rsidRPr="003B5362">
        <w:rPr>
          <w:rFonts w:ascii="Times New Roman" w:eastAsia="標楷體" w:hAnsi="Times New Roman" w:cs="Times New Roman"/>
          <w:color w:val="000000"/>
          <w:sz w:val="28"/>
          <w:szCs w:val="28"/>
        </w:rPr>
        <w:t>配合縣府致力於耐災的土地規劃利用：河川、堤防、雨水下水道及抽排水等設施的建置與整備；在土石流、土地流失、坡地崩塌、易淹水等危險地區，應採取有效防治措施。</w:t>
      </w:r>
      <w:r w:rsidRPr="003B5362">
        <w:rPr>
          <w:rFonts w:ascii="Times New Roman" w:eastAsia="標楷體" w:hAnsi="Times New Roman" w:cs="Times New Roman"/>
          <w:color w:val="000000"/>
          <w:sz w:val="28"/>
          <w:szCs w:val="28"/>
        </w:rPr>
        <w:t xml:space="preserve"> </w:t>
      </w:r>
    </w:p>
    <w:p w14:paraId="334D25A2" w14:textId="77777777" w:rsidR="008731DC" w:rsidRPr="003B5362" w:rsidRDefault="008731DC" w:rsidP="008731DC">
      <w:pPr>
        <w:spacing w:line="400" w:lineRule="exact"/>
        <w:jc w:val="both"/>
        <w:rPr>
          <w:rFonts w:ascii="標楷體" w:eastAsia="標楷體" w:hAnsi="標楷體" w:cs="Times New Roman"/>
          <w:color w:val="000000"/>
          <w:sz w:val="28"/>
          <w:szCs w:val="28"/>
        </w:rPr>
      </w:pPr>
      <w:bookmarkStart w:id="229" w:name="_Toc25825367"/>
      <w:bookmarkStart w:id="230" w:name="_Toc25826092"/>
      <w:bookmarkStart w:id="231" w:name="_Toc25826225"/>
      <w:bookmarkStart w:id="232" w:name="_Toc25826362"/>
      <w:r w:rsidRPr="003B5362">
        <w:rPr>
          <w:rFonts w:ascii="Times New Roman" w:eastAsia="標楷體" w:hAnsi="Times New Roman" w:cs="Times New Roman" w:hint="eastAsia"/>
          <w:b/>
          <w:bCs/>
          <w:color w:val="000000"/>
          <w:sz w:val="28"/>
          <w:szCs w:val="28"/>
        </w:rPr>
        <w:t>辦理單位</w:t>
      </w:r>
      <w:r w:rsidRPr="003B5362">
        <w:rPr>
          <w:rFonts w:ascii="標楷體" w:eastAsia="標楷體" w:hAnsi="標楷體" w:cs="Times New Roman" w:hint="eastAsia"/>
          <w:b/>
          <w:bCs/>
          <w:color w:val="000000"/>
          <w:sz w:val="28"/>
          <w:szCs w:val="28"/>
        </w:rPr>
        <w:t>：</w:t>
      </w:r>
      <w:r w:rsidRPr="003B5362">
        <w:rPr>
          <w:rFonts w:ascii="標楷體" w:eastAsia="標楷體" w:hAnsi="標楷體" w:cs="Times New Roman" w:hint="eastAsia"/>
          <w:color w:val="000000"/>
          <w:sz w:val="28"/>
          <w:szCs w:val="28"/>
        </w:rPr>
        <w:t>民政課、社政課、建設課、</w:t>
      </w:r>
      <w:r>
        <w:rPr>
          <w:rFonts w:ascii="標楷體" w:eastAsia="標楷體" w:hAnsi="標楷體" w:cs="Times New Roman" w:hint="eastAsia"/>
          <w:color w:val="000000"/>
          <w:sz w:val="28"/>
          <w:szCs w:val="28"/>
        </w:rPr>
        <w:t>農業課</w:t>
      </w:r>
    </w:p>
    <w:bookmarkEnd w:id="228"/>
    <w:p w14:paraId="31A97CC9" w14:textId="77777777" w:rsidR="008731DC" w:rsidRDefault="008731DC" w:rsidP="008731DC">
      <w:pPr>
        <w:pStyle w:val="2"/>
        <w:ind w:left="801" w:hanging="561"/>
        <w:rPr>
          <w:rFonts w:ascii="Times New Roman" w:hAnsi="Times New Roman"/>
        </w:rPr>
      </w:pPr>
    </w:p>
    <w:p w14:paraId="31A212A6" w14:textId="77777777" w:rsidR="000C0F81" w:rsidRPr="003B5362" w:rsidRDefault="000C0F81" w:rsidP="008731DC">
      <w:pPr>
        <w:pStyle w:val="2"/>
        <w:ind w:left="801" w:hanging="561"/>
        <w:rPr>
          <w:rFonts w:ascii="Times New Roman" w:hAnsi="Times New Roman"/>
        </w:rPr>
      </w:pPr>
    </w:p>
    <w:p w14:paraId="4E25090E" w14:textId="77777777" w:rsidR="008731DC" w:rsidRPr="008731DC" w:rsidRDefault="008731DC" w:rsidP="008731DC">
      <w:pPr>
        <w:pStyle w:val="2"/>
        <w:ind w:left="916" w:hangingChars="286" w:hanging="916"/>
        <w:rPr>
          <w:rFonts w:ascii="標楷體" w:eastAsia="標楷體" w:hAnsi="標楷體"/>
          <w:bCs w:val="0"/>
          <w:color w:val="000000"/>
          <w:sz w:val="24"/>
          <w:szCs w:val="24"/>
        </w:rPr>
      </w:pPr>
      <w:bookmarkStart w:id="233" w:name="_Toc186748663"/>
      <w:bookmarkStart w:id="234" w:name="_Toc203852950"/>
      <w:r w:rsidRPr="008731DC">
        <w:rPr>
          <w:rFonts w:ascii="標楷體" w:eastAsia="標楷體" w:hAnsi="標楷體"/>
        </w:rPr>
        <w:t>第五節 設施及建築物之減災與補強</w:t>
      </w:r>
      <w:bookmarkEnd w:id="229"/>
      <w:bookmarkEnd w:id="230"/>
      <w:bookmarkEnd w:id="231"/>
      <w:bookmarkEnd w:id="232"/>
      <w:bookmarkEnd w:id="233"/>
      <w:bookmarkEnd w:id="234"/>
    </w:p>
    <w:p w14:paraId="7DD93659" w14:textId="77777777" w:rsidR="008731DC" w:rsidRPr="006C61C8" w:rsidRDefault="008731DC" w:rsidP="008731DC">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bookmarkStart w:id="235" w:name="_Hlk194653415"/>
      <w:bookmarkStart w:id="236" w:name="_Hlk196548584"/>
      <w:bookmarkStart w:id="237" w:name="_Hlk196769821"/>
      <w:r w:rsidRPr="006C61C8">
        <w:rPr>
          <w:rFonts w:ascii="Times New Roman" w:eastAsia="標楷體" w:hAnsi="Times New Roman" w:cs="Times New Roman"/>
          <w:sz w:val="28"/>
          <w:szCs w:val="28"/>
        </w:rPr>
        <w:t>為降低各災害來臨時所造成的損失，平時配合中央、縣府及相關災害防救業務單位研擬設施及建築物之減災與補強對策</w:t>
      </w:r>
      <w:r w:rsidRPr="006C61C8">
        <w:rPr>
          <w:rFonts w:ascii="Times New Roman" w:eastAsia="標楷體" w:hAnsi="Times New Roman" w:cs="Times New Roman"/>
          <w:color w:val="000000"/>
          <w:sz w:val="28"/>
          <w:szCs w:val="28"/>
        </w:rPr>
        <w:t>，對災害高危害地區協助進行調查及確實執行設施及建築物之減災與補強對策，經由事前充分之預防及準備，以期將損失減至最低。</w:t>
      </w:r>
    </w:p>
    <w:p w14:paraId="1106F37D" w14:textId="77777777" w:rsidR="008731DC" w:rsidRPr="00D02E81" w:rsidRDefault="008731DC" w:rsidP="008731DC">
      <w:pPr>
        <w:spacing w:line="400" w:lineRule="exact"/>
        <w:jc w:val="both"/>
        <w:rPr>
          <w:rFonts w:ascii="Times New Roman" w:eastAsia="標楷體" w:hAnsi="Times New Roman" w:cs="Times New Roman"/>
          <w:b/>
          <w:bCs/>
          <w:color w:val="000000"/>
          <w:sz w:val="28"/>
          <w:szCs w:val="28"/>
        </w:rPr>
      </w:pPr>
      <w:r w:rsidRPr="00D02E81">
        <w:rPr>
          <w:rFonts w:ascii="Times New Roman" w:eastAsia="標楷體" w:hAnsi="Times New Roman" w:cs="Times New Roman" w:hint="eastAsia"/>
          <w:b/>
          <w:bCs/>
          <w:color w:val="000000"/>
          <w:sz w:val="28"/>
          <w:szCs w:val="28"/>
        </w:rPr>
        <w:t>壹</w:t>
      </w:r>
      <w:r w:rsidRPr="00D02E81">
        <w:rPr>
          <w:rFonts w:ascii="新細明體" w:hAnsi="新細明體" w:cs="Times New Roman" w:hint="eastAsia"/>
          <w:b/>
          <w:bCs/>
          <w:color w:val="000000"/>
          <w:sz w:val="28"/>
          <w:szCs w:val="28"/>
        </w:rPr>
        <w:t>、</w:t>
      </w:r>
      <w:r w:rsidRPr="00D02E81">
        <w:rPr>
          <w:rFonts w:ascii="Times New Roman" w:eastAsia="標楷體" w:hAnsi="Times New Roman" w:cs="Times New Roman"/>
          <w:b/>
          <w:bCs/>
          <w:color w:val="000000"/>
          <w:sz w:val="28"/>
          <w:szCs w:val="28"/>
        </w:rPr>
        <w:t>防洪工程與設施</w:t>
      </w:r>
      <w:r w:rsidRPr="00D02E81">
        <w:rPr>
          <w:rFonts w:ascii="Times New Roman" w:eastAsia="標楷體" w:hAnsi="Times New Roman" w:cs="Times New Roman"/>
          <w:b/>
          <w:bCs/>
          <w:color w:val="000000"/>
          <w:sz w:val="28"/>
          <w:szCs w:val="28"/>
        </w:rPr>
        <w:t xml:space="preserve"> </w:t>
      </w:r>
    </w:p>
    <w:p w14:paraId="52B7BF53"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D02E81">
        <w:rPr>
          <w:rFonts w:ascii="Times New Roman" w:eastAsia="標楷體" w:hAnsi="Times New Roman" w:cs="Times New Roman"/>
          <w:color w:val="000000"/>
          <w:sz w:val="28"/>
          <w:szCs w:val="28"/>
        </w:rPr>
        <w:t>防洪工程與設施主要分為堤防、護岸、雨水下水道系統、抽水站、閘門、疏散門、滯洪池等水利建造物，為確保水利建造物功能正常，配合縣府與各相關災害防救業務單位於汛期前完成安全檢查，檢查過程中發現工程缺失或設施故障，立即進行改善及補強措施。</w:t>
      </w:r>
    </w:p>
    <w:p w14:paraId="6E33C6D7" w14:textId="77777777" w:rsidR="008731DC" w:rsidRPr="00751607"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3601154"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配合縣府與各相關災害防救業務單位依據「水利建造物檢查與安全評估辦法」，對本鄉轄區內水利建造物，於汛期前完成安全檢查；屬其他單位管理權責之水利建造物，若經目視發現有異常之可能時，則協助舉報所管單位進行檢修。</w:t>
      </w:r>
    </w:p>
    <w:p w14:paraId="27859AA9"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若發現堤防、護岸有嚴重缺失（如龜裂、缺口），且無法於汛期前完成補修及清淤工程時，應立即知會其業務主管，並研擬相關緊急應變措施。</w:t>
      </w:r>
      <w:r w:rsidRPr="00D02E81">
        <w:rPr>
          <w:rFonts w:ascii="Times New Roman" w:eastAsia="標楷體" w:hAnsi="Times New Roman" w:cs="Times New Roman"/>
          <w:color w:val="000000"/>
          <w:sz w:val="28"/>
          <w:szCs w:val="28"/>
        </w:rPr>
        <w:t xml:space="preserve"> </w:t>
      </w:r>
    </w:p>
    <w:p w14:paraId="4B8B0263"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對於未達到防洪保護標準地區，應建立緊急疏散機制。</w:t>
      </w:r>
      <w:r w:rsidRPr="00D02E81">
        <w:rPr>
          <w:rFonts w:ascii="Times New Roman" w:eastAsia="標楷體" w:hAnsi="Times New Roman" w:cs="Times New Roman"/>
          <w:color w:val="000000"/>
          <w:sz w:val="28"/>
          <w:szCs w:val="28"/>
        </w:rPr>
        <w:t xml:space="preserve"> </w:t>
      </w:r>
    </w:p>
    <w:p w14:paraId="2EE76443"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訂定操作手冊確保抽水站、水閘門等設施之正常操作，加強相關專業人才之培育，並儲備必要之維修物料與緊急調度措施。</w:t>
      </w:r>
      <w:r w:rsidRPr="00D02E81">
        <w:rPr>
          <w:rFonts w:ascii="Times New Roman" w:eastAsia="標楷體" w:hAnsi="Times New Roman" w:cs="Times New Roman"/>
          <w:color w:val="000000"/>
          <w:sz w:val="28"/>
          <w:szCs w:val="28"/>
        </w:rPr>
        <w:t xml:space="preserve"> </w:t>
      </w:r>
    </w:p>
    <w:p w14:paraId="7DFE1F13"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抽水站所有抽水機組、前池清淤、機電設備及週遭防水設備之檢修及正常操作。</w:t>
      </w:r>
      <w:r w:rsidRPr="00D02E81">
        <w:rPr>
          <w:rFonts w:ascii="Times New Roman" w:eastAsia="標楷體" w:hAnsi="Times New Roman" w:cs="Times New Roman"/>
          <w:color w:val="000000"/>
          <w:sz w:val="28"/>
          <w:szCs w:val="28"/>
        </w:rPr>
        <w:t xml:space="preserve"> </w:t>
      </w:r>
    </w:p>
    <w:p w14:paraId="18FB19B6"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雨水下水道系統之所有管線、人孔淤積調查及疏通，維持下水道系統正常排水功能。</w:t>
      </w:r>
      <w:r w:rsidRPr="00D02E81">
        <w:rPr>
          <w:rFonts w:ascii="Times New Roman" w:eastAsia="標楷體" w:hAnsi="Times New Roman" w:cs="Times New Roman"/>
          <w:color w:val="000000"/>
          <w:sz w:val="28"/>
          <w:szCs w:val="28"/>
        </w:rPr>
        <w:t xml:space="preserve"> </w:t>
      </w:r>
    </w:p>
    <w:p w14:paraId="74160DB1"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防洪閘門及疏散門啟動及操作功能之調查及檢修。</w:t>
      </w:r>
      <w:r w:rsidRPr="00D02E81">
        <w:rPr>
          <w:rFonts w:ascii="Times New Roman" w:eastAsia="標楷體" w:hAnsi="Times New Roman" w:cs="Times New Roman"/>
          <w:color w:val="000000"/>
          <w:sz w:val="28"/>
          <w:szCs w:val="28"/>
        </w:rPr>
        <w:t xml:space="preserve">  </w:t>
      </w:r>
    </w:p>
    <w:p w14:paraId="0D183072"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進行區域排水各項設施清淤作業。</w:t>
      </w:r>
    </w:p>
    <w:p w14:paraId="740743AD" w14:textId="77777777" w:rsidR="008731DC" w:rsidRDefault="008731DC" w:rsidP="00524125">
      <w:pPr>
        <w:pStyle w:val="a6"/>
        <w:numPr>
          <w:ilvl w:val="0"/>
          <w:numId w:val="43"/>
        </w:numPr>
        <w:autoSpaceDE/>
        <w:autoSpaceDN/>
        <w:spacing w:line="400" w:lineRule="exact"/>
        <w:ind w:left="1428" w:hanging="602"/>
        <w:jc w:val="both"/>
        <w:rPr>
          <w:rFonts w:ascii="Times New Roman" w:eastAsia="標楷體" w:hAnsi="Times New Roman" w:cs="Times New Roman"/>
          <w:color w:val="000000"/>
          <w:sz w:val="28"/>
          <w:szCs w:val="28"/>
        </w:rPr>
      </w:pPr>
      <w:r w:rsidRPr="00D02E81">
        <w:rPr>
          <w:rFonts w:ascii="Times New Roman" w:eastAsia="標楷體" w:hAnsi="Times New Roman" w:cs="Times New Roman"/>
          <w:color w:val="000000"/>
          <w:sz w:val="28"/>
          <w:szCs w:val="28"/>
        </w:rPr>
        <w:t>配合縣府持續進行河川、野溪疏浚工程，以增加河川、野溪之耐風、排水能力，避免發生堤防潰堤、下沈或野溪溢流，造成淹水</w:t>
      </w:r>
      <w:r w:rsidRPr="00D02E81">
        <w:rPr>
          <w:rFonts w:ascii="Times New Roman" w:eastAsia="標楷體" w:hAnsi="Times New Roman" w:cs="Times New Roman"/>
          <w:color w:val="000000"/>
          <w:sz w:val="28"/>
          <w:szCs w:val="28"/>
        </w:rPr>
        <w:t>(</w:t>
      </w:r>
      <w:r w:rsidRPr="00D02E81">
        <w:rPr>
          <w:rFonts w:ascii="Times New Roman" w:eastAsia="標楷體" w:hAnsi="Times New Roman" w:cs="Times New Roman"/>
          <w:color w:val="000000"/>
          <w:sz w:val="28"/>
          <w:szCs w:val="28"/>
        </w:rPr>
        <w:t>倒灌</w:t>
      </w:r>
      <w:r w:rsidRPr="00D02E81">
        <w:rPr>
          <w:rFonts w:ascii="Times New Roman" w:eastAsia="標楷體" w:hAnsi="Times New Roman" w:cs="Times New Roman"/>
          <w:color w:val="000000"/>
          <w:sz w:val="28"/>
          <w:szCs w:val="28"/>
        </w:rPr>
        <w:t>)</w:t>
      </w:r>
      <w:r w:rsidRPr="00D02E81">
        <w:rPr>
          <w:rFonts w:ascii="Times New Roman" w:eastAsia="標楷體" w:hAnsi="Times New Roman" w:cs="Times New Roman"/>
          <w:color w:val="000000"/>
          <w:sz w:val="28"/>
          <w:szCs w:val="28"/>
        </w:rPr>
        <w:t>之情形。</w:t>
      </w:r>
    </w:p>
    <w:p w14:paraId="55BC41E0" w14:textId="77777777" w:rsidR="008731DC" w:rsidRPr="00D02E81" w:rsidRDefault="008731DC" w:rsidP="008731DC">
      <w:pPr>
        <w:spacing w:line="400" w:lineRule="exact"/>
        <w:jc w:val="both"/>
        <w:rPr>
          <w:rFonts w:ascii="標楷體" w:eastAsia="標楷體" w:hAnsi="標楷體" w:cs="Times New Roman"/>
          <w:color w:val="000000"/>
          <w:sz w:val="28"/>
          <w:szCs w:val="28"/>
        </w:rPr>
      </w:pPr>
      <w:r w:rsidRPr="00D02E81">
        <w:rPr>
          <w:rFonts w:ascii="Times New Roman" w:eastAsia="標楷體" w:hAnsi="Times New Roman" w:cs="Times New Roman" w:hint="eastAsia"/>
          <w:b/>
          <w:bCs/>
          <w:color w:val="000000"/>
          <w:sz w:val="28"/>
          <w:szCs w:val="28"/>
        </w:rPr>
        <w:t>辦理單位</w:t>
      </w:r>
      <w:r w:rsidRPr="00D02E81">
        <w:rPr>
          <w:rFonts w:ascii="標楷體" w:eastAsia="標楷體" w:hAnsi="標楷體" w:cs="Times New Roman" w:hint="eastAsia"/>
          <w:b/>
          <w:bCs/>
          <w:color w:val="000000"/>
          <w:sz w:val="28"/>
          <w:szCs w:val="28"/>
        </w:rPr>
        <w:t>：</w:t>
      </w:r>
      <w:r w:rsidRPr="00D02E81">
        <w:rPr>
          <w:rFonts w:ascii="標楷體" w:eastAsia="標楷體" w:hAnsi="標楷體" w:cs="Times New Roman" w:hint="eastAsia"/>
          <w:color w:val="000000"/>
          <w:sz w:val="28"/>
          <w:szCs w:val="28"/>
        </w:rPr>
        <w:t>民政課、建設課、農業課</w:t>
      </w:r>
    </w:p>
    <w:p w14:paraId="32381C4C" w14:textId="77777777" w:rsidR="008731DC" w:rsidRPr="00D02E81" w:rsidRDefault="008731DC" w:rsidP="008731DC">
      <w:pPr>
        <w:spacing w:line="400" w:lineRule="exact"/>
        <w:jc w:val="both"/>
        <w:rPr>
          <w:rFonts w:ascii="Times New Roman" w:eastAsia="標楷體" w:hAnsi="Times New Roman" w:cs="Times New Roman"/>
          <w:color w:val="000000"/>
          <w:sz w:val="28"/>
          <w:szCs w:val="28"/>
        </w:rPr>
      </w:pPr>
    </w:p>
    <w:p w14:paraId="62D5FAE7" w14:textId="09D762CB" w:rsidR="008731DC" w:rsidRDefault="008731DC" w:rsidP="008731DC">
      <w:pPr>
        <w:spacing w:line="400" w:lineRule="exact"/>
        <w:jc w:val="both"/>
        <w:rPr>
          <w:rFonts w:ascii="Times New Roman" w:eastAsia="標楷體" w:hAnsi="Times New Roman" w:cs="Times New Roman"/>
          <w:b/>
          <w:bCs/>
          <w:color w:val="000000"/>
          <w:sz w:val="28"/>
          <w:szCs w:val="28"/>
        </w:rPr>
      </w:pPr>
      <w:r w:rsidRPr="00D02E81">
        <w:rPr>
          <w:rFonts w:ascii="Times New Roman" w:eastAsia="標楷體" w:hAnsi="Times New Roman" w:cs="Times New Roman" w:hint="eastAsia"/>
          <w:b/>
          <w:bCs/>
          <w:color w:val="000000"/>
          <w:sz w:val="28"/>
          <w:szCs w:val="28"/>
        </w:rPr>
        <w:t>貳</w:t>
      </w:r>
      <w:r w:rsidRPr="00D02E81">
        <w:rPr>
          <w:rFonts w:ascii="Times New Roman" w:eastAsia="標楷體" w:hAnsi="Times New Roman" w:cs="Times New Roman"/>
          <w:b/>
          <w:bCs/>
          <w:color w:val="000000"/>
          <w:sz w:val="28"/>
          <w:szCs w:val="28"/>
        </w:rPr>
        <w:t>、</w:t>
      </w:r>
      <w:bookmarkStart w:id="238" w:name="_Hlk194653490"/>
      <w:bookmarkEnd w:id="235"/>
      <w:r w:rsidRPr="00960D52">
        <w:rPr>
          <w:rFonts w:ascii="Times New Roman" w:eastAsia="標楷體" w:hAnsi="Times New Roman" w:cs="Times New Roman"/>
          <w:b/>
          <w:bCs/>
          <w:color w:val="000000"/>
          <w:sz w:val="28"/>
          <w:szCs w:val="28"/>
        </w:rPr>
        <w:t>建物與設施確保</w:t>
      </w:r>
    </w:p>
    <w:p w14:paraId="460754B2" w14:textId="77777777" w:rsidR="008731DC" w:rsidRPr="00A425EF"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A425EF">
        <w:rPr>
          <w:rFonts w:ascii="Times New Roman" w:eastAsia="標楷體" w:hAnsi="Times New Roman" w:cs="Times New Roman"/>
          <w:color w:val="000000"/>
          <w:sz w:val="28"/>
          <w:szCs w:val="28"/>
        </w:rPr>
        <w:t>對於製造、儲存、處理公共危險物品之場所、供公眾使用之建築物及學校、醫療、警察、消防單位等緊急應變之重要設施，應強化其耐災能力，確保其使用機能</w:t>
      </w:r>
      <w:r w:rsidRPr="00D02E81">
        <w:rPr>
          <w:rFonts w:ascii="Times New Roman" w:eastAsia="標楷體" w:hAnsi="Times New Roman" w:cs="Times New Roman"/>
          <w:color w:val="000000"/>
          <w:sz w:val="28"/>
          <w:szCs w:val="28"/>
        </w:rPr>
        <w:t>。</w:t>
      </w:r>
    </w:p>
    <w:p w14:paraId="22491645"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68E8143B"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A5CF9FF" w14:textId="77777777" w:rsidR="008731DC"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積極推動既有建築物及公共設施之耐震評估或補強等措施對消防救災據點、避難場所及學校校舍等建築物應優先實施。</w:t>
      </w:r>
      <w:r w:rsidRPr="00960D52">
        <w:rPr>
          <w:rFonts w:ascii="Times New Roman" w:eastAsia="標楷體" w:hAnsi="Times New Roman" w:cs="Times New Roman"/>
          <w:color w:val="000000"/>
          <w:sz w:val="28"/>
          <w:szCs w:val="28"/>
        </w:rPr>
        <w:t xml:space="preserve"> </w:t>
      </w:r>
    </w:p>
    <w:p w14:paraId="4BEF67F4" w14:textId="77777777" w:rsidR="008731DC"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對於不特定多數人使用的建築物（例如：高層建築物、公共運輸系統等）及學校、醫療單位等耐震性的確保及緊急應變對策的運作。</w:t>
      </w:r>
      <w:r w:rsidRPr="00960D52">
        <w:rPr>
          <w:rFonts w:ascii="Times New Roman" w:eastAsia="標楷體" w:hAnsi="Times New Roman" w:cs="Times New Roman"/>
          <w:color w:val="000000"/>
          <w:sz w:val="28"/>
          <w:szCs w:val="28"/>
        </w:rPr>
        <w:t xml:space="preserve"> </w:t>
      </w:r>
    </w:p>
    <w:p w14:paraId="3A73DDF2" w14:textId="77777777" w:rsidR="008731DC" w:rsidRPr="00EC6338"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EC6338">
        <w:rPr>
          <w:rFonts w:ascii="Times New Roman" w:eastAsia="標楷體" w:hAnsi="Times New Roman" w:cs="Times New Roman" w:hint="eastAsia"/>
          <w:color w:val="000000"/>
          <w:sz w:val="28"/>
          <w:szCs w:val="28"/>
        </w:rPr>
        <w:t>加強重要建物的安全檢查及維修</w:t>
      </w:r>
    </w:p>
    <w:p w14:paraId="0A1672BF" w14:textId="77777777" w:rsidR="008731DC" w:rsidRPr="00EC6338" w:rsidRDefault="008731DC" w:rsidP="008731DC">
      <w:pPr>
        <w:spacing w:line="400" w:lineRule="exact"/>
        <w:ind w:leftChars="578" w:left="1286" w:hangingChars="5" w:hanging="1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EC6338">
        <w:rPr>
          <w:rFonts w:ascii="Times New Roman" w:eastAsia="標楷體" w:hAnsi="Times New Roman" w:cs="Times New Roman" w:hint="eastAsia"/>
          <w:color w:val="000000"/>
          <w:sz w:val="28"/>
          <w:szCs w:val="28"/>
        </w:rPr>
        <w:t>依據災害潛勢及境況模擬資料，分析鄉內重要性建物及設施（如醫院、橋梁及緊急安置場所等），如位於高災害潛勢地區，則應加強設施及設備（如防洪閘門、水密門、窗、抽水機及發電機等設備）。</w:t>
      </w:r>
    </w:p>
    <w:p w14:paraId="1A3CB718" w14:textId="77777777" w:rsidR="008731DC" w:rsidRPr="00960D52"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針對災害高危險地區內之建築物在規劃設計時，須一併</w:t>
      </w:r>
      <w:r w:rsidRPr="00960D52">
        <w:rPr>
          <w:rFonts w:ascii="Times New Roman" w:eastAsia="標楷體" w:hAnsi="Times New Roman" w:cs="Times New Roman"/>
          <w:color w:val="000000"/>
          <w:sz w:val="28"/>
          <w:szCs w:val="28"/>
        </w:rPr>
        <w:t>考量耐災之設計。</w:t>
      </w:r>
    </w:p>
    <w:p w14:paraId="2648E5EB" w14:textId="77777777" w:rsidR="008731DC"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針對災害高危險地區內之建築物，提供擋水設施的設</w:t>
      </w:r>
      <w:r w:rsidRPr="00960D52">
        <w:rPr>
          <w:rFonts w:ascii="Times New Roman" w:eastAsia="標楷體" w:hAnsi="Times New Roman" w:cs="Times New Roman"/>
          <w:color w:val="000000"/>
          <w:sz w:val="28"/>
          <w:szCs w:val="28"/>
        </w:rPr>
        <w:t>置。</w:t>
      </w:r>
      <w:r w:rsidRPr="00960D52">
        <w:rPr>
          <w:rFonts w:ascii="Times New Roman" w:eastAsia="標楷體" w:hAnsi="Times New Roman" w:cs="Times New Roman"/>
          <w:color w:val="000000"/>
          <w:sz w:val="28"/>
          <w:szCs w:val="28"/>
        </w:rPr>
        <w:t xml:space="preserve"> </w:t>
      </w:r>
    </w:p>
    <w:p w14:paraId="55A925D0" w14:textId="77777777" w:rsidR="008731DC" w:rsidRPr="00960D52"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加強災害高危險地區內建築物地下室之禦洪設施，設置防水閘門。</w:t>
      </w:r>
      <w:r w:rsidRPr="00960D52">
        <w:rPr>
          <w:rFonts w:ascii="Times New Roman" w:eastAsia="標楷體" w:hAnsi="Times New Roman" w:cs="Times New Roman"/>
          <w:color w:val="000000"/>
          <w:sz w:val="28"/>
          <w:szCs w:val="28"/>
        </w:rPr>
        <w:t xml:space="preserve"> </w:t>
      </w:r>
    </w:p>
    <w:p w14:paraId="551C744D" w14:textId="77777777" w:rsidR="008731DC"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配合訂定重要建築物及設施</w:t>
      </w:r>
      <w:r w:rsidRPr="00EC6338">
        <w:rPr>
          <w:rFonts w:ascii="Times New Roman" w:eastAsia="標楷體" w:hAnsi="Times New Roman" w:cs="Times New Roman" w:hint="eastAsia"/>
          <w:color w:val="000000"/>
          <w:sz w:val="28"/>
          <w:szCs w:val="28"/>
        </w:rPr>
        <w:t>自主檢查作業表</w:t>
      </w:r>
      <w:r w:rsidRPr="00960D52">
        <w:rPr>
          <w:rFonts w:ascii="Times New Roman" w:eastAsia="標楷體" w:hAnsi="Times New Roman" w:cs="Times New Roman"/>
          <w:color w:val="000000"/>
          <w:sz w:val="28"/>
          <w:szCs w:val="28"/>
        </w:rPr>
        <w:t>。</w:t>
      </w:r>
    </w:p>
    <w:p w14:paraId="3FA6A2B6" w14:textId="77777777" w:rsidR="008731DC"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配合平日維護、檢測，俾使於災害發生時，可發揮其應有功能。</w:t>
      </w:r>
      <w:r w:rsidRPr="00960D52">
        <w:rPr>
          <w:rFonts w:ascii="Times New Roman" w:eastAsia="標楷體" w:hAnsi="Times New Roman" w:cs="Times New Roman"/>
          <w:color w:val="000000"/>
          <w:sz w:val="28"/>
          <w:szCs w:val="28"/>
        </w:rPr>
        <w:t xml:space="preserve"> </w:t>
      </w:r>
    </w:p>
    <w:p w14:paraId="76BCF9CE" w14:textId="77777777" w:rsidR="008731DC"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協助確實落實相關建築、消防法規，以維護重要建物設施安全，減少災情。</w:t>
      </w:r>
      <w:r w:rsidRPr="00960D52">
        <w:rPr>
          <w:rFonts w:ascii="Times New Roman" w:eastAsia="標楷體" w:hAnsi="Times New Roman" w:cs="Times New Roman"/>
          <w:color w:val="000000"/>
          <w:sz w:val="28"/>
          <w:szCs w:val="28"/>
        </w:rPr>
        <w:t xml:space="preserve"> </w:t>
      </w:r>
    </w:p>
    <w:p w14:paraId="4AC83DEF" w14:textId="77777777" w:rsidR="008731DC"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發生強風時，建築物外觀的裝飾物品可能會產生掉落而砸傷民眾或是造成車輛、公共設施損毀的危險，故應做固定確保工作。</w:t>
      </w:r>
    </w:p>
    <w:p w14:paraId="7EFCDB74" w14:textId="77777777" w:rsidR="008731DC" w:rsidRPr="00960D52" w:rsidRDefault="008731DC" w:rsidP="00524125">
      <w:pPr>
        <w:pStyle w:val="a6"/>
        <w:numPr>
          <w:ilvl w:val="0"/>
          <w:numId w:val="45"/>
        </w:numPr>
        <w:autoSpaceDE/>
        <w:autoSpaceDN/>
        <w:spacing w:line="400" w:lineRule="exact"/>
        <w:ind w:left="1414" w:hanging="630"/>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應對文化古蹟之財產設施、設備進行耐震之強化。</w:t>
      </w:r>
    </w:p>
    <w:p w14:paraId="457BE4FB" w14:textId="77777777" w:rsidR="008731DC" w:rsidRDefault="008731DC" w:rsidP="00524125">
      <w:pPr>
        <w:pStyle w:val="a6"/>
        <w:numPr>
          <w:ilvl w:val="0"/>
          <w:numId w:val="4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古蹟防災安全採取之方法、手段，應優先落實日常維</w:t>
      </w:r>
      <w:r w:rsidRPr="00960D52">
        <w:rPr>
          <w:rFonts w:ascii="Times New Roman" w:eastAsia="標楷體" w:hAnsi="Times New Roman" w:cs="Times New Roman"/>
          <w:color w:val="000000"/>
          <w:sz w:val="28"/>
          <w:szCs w:val="28"/>
        </w:rPr>
        <w:t>護及加強人員管理；若仍有不足或待加強之處，方依古蹟防災目標由硬體設施設備或系統予以補強。</w:t>
      </w:r>
      <w:r w:rsidRPr="00960D52">
        <w:rPr>
          <w:rFonts w:ascii="Times New Roman" w:eastAsia="標楷體" w:hAnsi="Times New Roman" w:cs="Times New Roman"/>
          <w:color w:val="000000"/>
          <w:sz w:val="28"/>
          <w:szCs w:val="28"/>
        </w:rPr>
        <w:t xml:space="preserve"> </w:t>
      </w:r>
    </w:p>
    <w:p w14:paraId="3D0C4421" w14:textId="77777777" w:rsidR="008731DC" w:rsidRDefault="008731DC" w:rsidP="00524125">
      <w:pPr>
        <w:pStyle w:val="a6"/>
        <w:numPr>
          <w:ilvl w:val="0"/>
          <w:numId w:val="46"/>
        </w:numPr>
        <w:autoSpaceDE/>
        <w:autoSpaceDN/>
        <w:spacing w:line="400" w:lineRule="exact"/>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採取前述相關設計、措施，如有古蹟保存及人命保護上之衝突或疑慮者，必要時得降低使用強度。</w:t>
      </w:r>
      <w:r w:rsidRPr="00960D52">
        <w:rPr>
          <w:rFonts w:ascii="Times New Roman" w:eastAsia="標楷體" w:hAnsi="Times New Roman" w:cs="Times New Roman"/>
          <w:color w:val="000000"/>
          <w:sz w:val="28"/>
          <w:szCs w:val="28"/>
        </w:rPr>
        <w:t xml:space="preserve"> </w:t>
      </w:r>
    </w:p>
    <w:p w14:paraId="1A9E82C1" w14:textId="77777777" w:rsidR="008731DC" w:rsidRDefault="008731DC" w:rsidP="00524125">
      <w:pPr>
        <w:pStyle w:val="a6"/>
        <w:numPr>
          <w:ilvl w:val="0"/>
          <w:numId w:val="46"/>
        </w:numPr>
        <w:autoSpaceDE/>
        <w:autoSpaceDN/>
        <w:spacing w:line="400" w:lineRule="exact"/>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古蹟所有人、使用人或管理人應依文化資產保存法第</w:t>
      </w:r>
      <w:r w:rsidRPr="00960D52">
        <w:rPr>
          <w:rFonts w:ascii="Times New Roman" w:eastAsia="標楷體" w:hAnsi="Times New Roman" w:cs="Times New Roman"/>
          <w:color w:val="000000"/>
          <w:sz w:val="28"/>
          <w:szCs w:val="28"/>
        </w:rPr>
        <w:t>20</w:t>
      </w:r>
      <w:r w:rsidRPr="00960D52">
        <w:rPr>
          <w:rFonts w:ascii="Times New Roman" w:eastAsia="標楷體" w:hAnsi="Times New Roman" w:cs="Times New Roman"/>
          <w:color w:val="000000"/>
          <w:sz w:val="28"/>
          <w:szCs w:val="28"/>
        </w:rPr>
        <w:t>條規定，擬定防災計畫及緊急應變計畫，如擬定管理維護計畫有困難時，主管機關應主動協助並輔導進行古蹟防災計畫之撰擬及相關防災計畫、作業之執行。</w:t>
      </w:r>
    </w:p>
    <w:p w14:paraId="4E0AD4A5" w14:textId="77777777" w:rsidR="008731DC" w:rsidRDefault="008731DC" w:rsidP="00524125">
      <w:pPr>
        <w:pStyle w:val="a6"/>
        <w:numPr>
          <w:ilvl w:val="0"/>
          <w:numId w:val="46"/>
        </w:numPr>
        <w:autoSpaceDE/>
        <w:autoSpaceDN/>
        <w:spacing w:line="400" w:lineRule="exact"/>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確實執行古蹟防災計畫，落實古蹟防災作為。</w:t>
      </w:r>
    </w:p>
    <w:p w14:paraId="108C9011" w14:textId="1E16A4DC" w:rsidR="008731DC" w:rsidRPr="00960D52" w:rsidRDefault="008731DC" w:rsidP="008731DC">
      <w:pPr>
        <w:spacing w:line="400" w:lineRule="exact"/>
        <w:jc w:val="both"/>
        <w:rPr>
          <w:rFonts w:ascii="標楷體" w:eastAsia="標楷體" w:hAnsi="標楷體" w:cs="Times New Roman"/>
          <w:color w:val="000000"/>
          <w:sz w:val="28"/>
          <w:szCs w:val="28"/>
        </w:rPr>
      </w:pPr>
      <w:r w:rsidRPr="00960D52">
        <w:rPr>
          <w:rFonts w:ascii="Times New Roman" w:eastAsia="標楷體" w:hAnsi="Times New Roman" w:cs="Times New Roman" w:hint="eastAsia"/>
          <w:b/>
          <w:bCs/>
          <w:color w:val="000000"/>
          <w:sz w:val="28"/>
          <w:szCs w:val="28"/>
        </w:rPr>
        <w:t>辦理單位</w:t>
      </w:r>
      <w:r w:rsidRPr="00960D52">
        <w:rPr>
          <w:rFonts w:ascii="標楷體" w:eastAsia="標楷體" w:hAnsi="標楷體" w:cs="Times New Roman" w:hint="eastAsia"/>
          <w:b/>
          <w:bCs/>
          <w:color w:val="000000"/>
          <w:sz w:val="28"/>
          <w:szCs w:val="28"/>
        </w:rPr>
        <w:t>：</w:t>
      </w:r>
      <w:r w:rsidRPr="00960D52">
        <w:rPr>
          <w:rFonts w:ascii="標楷體" w:eastAsia="標楷體" w:hAnsi="標楷體" w:cs="Times New Roman" w:hint="eastAsia"/>
          <w:color w:val="000000"/>
          <w:sz w:val="28"/>
          <w:szCs w:val="28"/>
        </w:rPr>
        <w:t>建設課</w:t>
      </w:r>
      <w:r w:rsidR="00D64CA8" w:rsidRPr="00D64CA8">
        <w:rPr>
          <w:rFonts w:ascii="標楷體" w:eastAsia="標楷體" w:hAnsi="標楷體" w:cs="Times New Roman" w:hint="eastAsia"/>
          <w:b/>
          <w:bCs/>
          <w:color w:val="EE0000"/>
          <w:sz w:val="28"/>
          <w:szCs w:val="28"/>
        </w:rPr>
        <w:t>、圖書館</w:t>
      </w:r>
    </w:p>
    <w:bookmarkEnd w:id="238"/>
    <w:p w14:paraId="7B7F92A5" w14:textId="77777777" w:rsidR="008731DC" w:rsidRPr="00960D52" w:rsidRDefault="008731DC" w:rsidP="008731DC">
      <w:pPr>
        <w:spacing w:line="400" w:lineRule="exact"/>
        <w:jc w:val="both"/>
        <w:rPr>
          <w:rFonts w:ascii="Times New Roman" w:eastAsia="標楷體" w:hAnsi="Times New Roman" w:cs="Times New Roman"/>
          <w:color w:val="000000"/>
          <w:sz w:val="28"/>
          <w:szCs w:val="28"/>
        </w:rPr>
      </w:pPr>
    </w:p>
    <w:p w14:paraId="6829C62A" w14:textId="5679ACDD" w:rsidR="008731DC" w:rsidRPr="00960D52" w:rsidRDefault="00D45B20" w:rsidP="008731DC">
      <w:pPr>
        <w:spacing w:line="400" w:lineRule="exact"/>
        <w:jc w:val="both"/>
        <w:rPr>
          <w:rFonts w:ascii="Times New Roman" w:eastAsia="標楷體" w:hAnsi="Times New Roman" w:cs="Times New Roman"/>
          <w:b/>
          <w:bCs/>
          <w:color w:val="000000"/>
          <w:sz w:val="28"/>
          <w:szCs w:val="28"/>
        </w:rPr>
      </w:pPr>
      <w:bookmarkStart w:id="239" w:name="_Hlk194653697"/>
      <w:r>
        <w:rPr>
          <w:rFonts w:ascii="Times New Roman" w:eastAsia="標楷體" w:hAnsi="Times New Roman" w:cs="Times New Roman" w:hint="eastAsia"/>
          <w:b/>
          <w:bCs/>
          <w:color w:val="000000"/>
          <w:sz w:val="28"/>
          <w:szCs w:val="28"/>
        </w:rPr>
        <w:t>參</w:t>
      </w:r>
      <w:r w:rsidR="008731DC" w:rsidRPr="00960D52">
        <w:rPr>
          <w:rFonts w:ascii="Times New Roman" w:eastAsia="標楷體" w:hAnsi="Times New Roman" w:cs="Times New Roman"/>
          <w:b/>
          <w:bCs/>
          <w:color w:val="000000"/>
          <w:sz w:val="28"/>
          <w:szCs w:val="28"/>
        </w:rPr>
        <w:t>、交通設施</w:t>
      </w:r>
      <w:r w:rsidR="008731DC" w:rsidRPr="00960D52">
        <w:rPr>
          <w:rFonts w:ascii="Times New Roman" w:eastAsia="標楷體" w:hAnsi="Times New Roman" w:cs="Times New Roman"/>
          <w:b/>
          <w:bCs/>
          <w:color w:val="000000"/>
          <w:sz w:val="28"/>
          <w:szCs w:val="28"/>
        </w:rPr>
        <w:t xml:space="preserve"> </w:t>
      </w:r>
    </w:p>
    <w:p w14:paraId="25A42DC6"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960D52">
        <w:rPr>
          <w:rFonts w:ascii="Times New Roman" w:eastAsia="標楷體" w:hAnsi="Times New Roman" w:cs="Times New Roman"/>
          <w:color w:val="000000"/>
          <w:sz w:val="28"/>
          <w:szCs w:val="28"/>
        </w:rPr>
        <w:t>交通設施的設置，平時進行定期檢修及維護工作，加強設施及號誌系統之耐災性，配合並協助裝置感應及自動監測系統，隨時監控交通設施正常運作。</w:t>
      </w:r>
      <w:r w:rsidRPr="00960D52">
        <w:rPr>
          <w:rFonts w:ascii="Times New Roman" w:eastAsia="標楷體" w:hAnsi="Times New Roman" w:cs="Times New Roman"/>
          <w:color w:val="000000"/>
          <w:sz w:val="28"/>
          <w:szCs w:val="28"/>
        </w:rPr>
        <w:t xml:space="preserve"> </w:t>
      </w:r>
    </w:p>
    <w:p w14:paraId="267CC9B7"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1C534195" w14:textId="77777777" w:rsidR="008731DC" w:rsidRPr="00960D52"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對於本鄉主要的公路及橋樑等大眾運輸設施，應加強</w:t>
      </w:r>
      <w:r w:rsidRPr="00960D52">
        <w:rPr>
          <w:rFonts w:ascii="Times New Roman" w:eastAsia="標楷體" w:hAnsi="Times New Roman" w:cs="Times New Roman"/>
          <w:color w:val="000000"/>
          <w:sz w:val="28"/>
          <w:szCs w:val="28"/>
        </w:rPr>
        <w:t>其耐災性的設計考慮及替代道路規劃或其他因應措施的實施，並事先制訂道路橋樑之整備、耐災化等相關計畫以及替代性之確保設施。</w:t>
      </w:r>
      <w:r w:rsidRPr="00960D52">
        <w:rPr>
          <w:rFonts w:ascii="Times New Roman" w:eastAsia="標楷體" w:hAnsi="Times New Roman" w:cs="Times New Roman"/>
          <w:color w:val="000000"/>
          <w:sz w:val="28"/>
          <w:szCs w:val="28"/>
        </w:rPr>
        <w:t xml:space="preserve"> </w:t>
      </w:r>
    </w:p>
    <w:p w14:paraId="4107AB46" w14:textId="77777777" w:rsidR="008731DC" w:rsidRPr="00EC62B2"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EC62B2">
        <w:rPr>
          <w:rFonts w:ascii="Times New Roman" w:eastAsia="標楷體" w:hAnsi="Times New Roman" w:cs="Times New Roman" w:hint="eastAsia"/>
          <w:color w:val="000000"/>
          <w:sz w:val="28"/>
          <w:szCs w:val="28"/>
        </w:rPr>
        <w:t>平時即依規定進行設備檢測，維持於良好備用狀態。</w:t>
      </w:r>
    </w:p>
    <w:p w14:paraId="5E427478" w14:textId="77777777" w:rsidR="008731DC"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為於災後迅速地進行緊急搶修及重建工作，以儘速恢復公共設施之機能，應加強有關道路橋樑搶修所需之營建工程機具及相關物資之整備工作，並與營建維修業者訂定開口契約獲取支援。</w:t>
      </w:r>
      <w:r w:rsidRPr="006C61C8">
        <w:rPr>
          <w:rFonts w:ascii="Times New Roman" w:eastAsia="標楷體" w:hAnsi="Times New Roman" w:cs="Times New Roman"/>
          <w:color w:val="000000"/>
          <w:sz w:val="28"/>
          <w:szCs w:val="28"/>
        </w:rPr>
        <w:t xml:space="preserve"> </w:t>
      </w:r>
    </w:p>
    <w:p w14:paraId="367B09D8" w14:textId="77777777" w:rsidR="008731DC"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配合加強各項交通設施</w:t>
      </w:r>
      <w:r>
        <w:rPr>
          <w:rFonts w:ascii="Times New Roman" w:eastAsia="標楷體" w:hAnsi="Times New Roman" w:cs="Times New Roman" w:hint="eastAsia"/>
          <w:color w:val="000000"/>
          <w:sz w:val="28"/>
          <w:szCs w:val="28"/>
        </w:rPr>
        <w:t>減</w:t>
      </w:r>
      <w:r w:rsidRPr="00960D52">
        <w:rPr>
          <w:rFonts w:ascii="Times New Roman" w:eastAsia="標楷體" w:hAnsi="Times New Roman" w:cs="Times New Roman"/>
          <w:color w:val="000000"/>
          <w:sz w:val="28"/>
          <w:szCs w:val="28"/>
        </w:rPr>
        <w:t>災及緊急處置能力。</w:t>
      </w:r>
      <w:r w:rsidRPr="00960D52">
        <w:rPr>
          <w:rFonts w:ascii="Times New Roman" w:eastAsia="標楷體" w:hAnsi="Times New Roman" w:cs="Times New Roman"/>
          <w:color w:val="000000"/>
          <w:sz w:val="28"/>
          <w:szCs w:val="28"/>
        </w:rPr>
        <w:t xml:space="preserve"> </w:t>
      </w:r>
    </w:p>
    <w:p w14:paraId="29356CAD" w14:textId="77777777" w:rsidR="008731DC"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考量一般道路設施之可能危害及影響情形，針對可能災害擬訂減災策略。</w:t>
      </w:r>
    </w:p>
    <w:p w14:paraId="0196EE16" w14:textId="77777777" w:rsidR="008731DC"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960D52">
        <w:rPr>
          <w:rFonts w:ascii="Times New Roman" w:eastAsia="標楷體" w:hAnsi="Times New Roman" w:cs="Times New Roman"/>
          <w:color w:val="000000"/>
          <w:sz w:val="28"/>
          <w:szCs w:val="28"/>
        </w:rPr>
        <w:t>依災害潛勢與境況模擬等資料，並考慮道路與橋樑設施所在位置，研擬各項設施之檢測、補強計畫。</w:t>
      </w:r>
    </w:p>
    <w:p w14:paraId="16386F2D" w14:textId="77777777" w:rsidR="008731DC"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EC62B2">
        <w:rPr>
          <w:rFonts w:ascii="Times New Roman" w:eastAsia="標楷體" w:hAnsi="Times New Roman" w:cs="Times New Roman" w:hint="eastAsia"/>
          <w:color w:val="000000"/>
          <w:sz w:val="28"/>
          <w:szCs w:val="28"/>
        </w:rPr>
        <w:t>藉由警示系統、電腦監控及值班人員例行巡視等，於最短時間內發現故障設備，立即通報維護人員或廠商安排檢修，以維持正常運轉。</w:t>
      </w:r>
    </w:p>
    <w:p w14:paraId="0E0DD922" w14:textId="77777777" w:rsidR="008731DC"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EC62B2">
        <w:rPr>
          <w:rFonts w:ascii="Times New Roman" w:eastAsia="標楷體" w:hAnsi="Times New Roman" w:cs="Times New Roman" w:hint="eastAsia"/>
          <w:color w:val="000000"/>
          <w:sz w:val="28"/>
          <w:szCs w:val="28"/>
        </w:rPr>
        <w:t>備妥緊急設備之零件材料備品備用，因而當設備故障時即可於最短時間內修護完成，並維持設備之正常運轉。</w:t>
      </w:r>
    </w:p>
    <w:p w14:paraId="444FACC7" w14:textId="77777777" w:rsidR="008731DC"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EC62B2">
        <w:rPr>
          <w:rFonts w:ascii="Times New Roman" w:eastAsia="標楷體" w:hAnsi="Times New Roman" w:cs="Times New Roman" w:hint="eastAsia"/>
          <w:color w:val="000000"/>
          <w:sz w:val="28"/>
          <w:szCs w:val="28"/>
        </w:rPr>
        <w:t>各項設備之操作維護手冊、維護廠商聯絡電話及設備維修記錄資料，均應完善建立檔案，故當設備故障時，</w:t>
      </w:r>
      <w:r>
        <w:rPr>
          <w:rFonts w:ascii="Times New Roman" w:eastAsia="標楷體" w:hAnsi="Times New Roman" w:cs="Times New Roman" w:hint="eastAsia"/>
          <w:color w:val="000000"/>
          <w:sz w:val="28"/>
          <w:szCs w:val="28"/>
        </w:rPr>
        <w:t>便</w:t>
      </w:r>
      <w:r w:rsidRPr="00EC62B2">
        <w:rPr>
          <w:rFonts w:ascii="Times New Roman" w:eastAsia="標楷體" w:hAnsi="Times New Roman" w:cs="Times New Roman" w:hint="eastAsia"/>
          <w:color w:val="000000"/>
          <w:sz w:val="28"/>
          <w:szCs w:val="28"/>
        </w:rPr>
        <w:t>能在最短之時間內研判出最正確之處置檢修，使其所造成之影響減至最低。</w:t>
      </w:r>
    </w:p>
    <w:p w14:paraId="3FA4320F" w14:textId="77777777" w:rsidR="008731DC" w:rsidRPr="00EC62B2" w:rsidRDefault="008731DC" w:rsidP="00524125">
      <w:pPr>
        <w:pStyle w:val="a6"/>
        <w:numPr>
          <w:ilvl w:val="0"/>
          <w:numId w:val="47"/>
        </w:numPr>
        <w:autoSpaceDE/>
        <w:autoSpaceDN/>
        <w:spacing w:line="400" w:lineRule="exact"/>
        <w:ind w:left="1414" w:hanging="644"/>
        <w:jc w:val="both"/>
        <w:rPr>
          <w:rFonts w:ascii="Times New Roman" w:eastAsia="標楷體" w:hAnsi="Times New Roman" w:cs="Times New Roman"/>
          <w:color w:val="000000"/>
          <w:sz w:val="28"/>
          <w:szCs w:val="28"/>
        </w:rPr>
      </w:pPr>
      <w:r w:rsidRPr="00EC62B2">
        <w:rPr>
          <w:rFonts w:ascii="Times New Roman" w:eastAsia="標楷體" w:hAnsi="Times New Roman" w:cs="Times New Roman" w:hint="eastAsia"/>
          <w:color w:val="000000"/>
          <w:sz w:val="28"/>
          <w:szCs w:val="28"/>
        </w:rPr>
        <w:t>為減少重大交通事故的發生，應透過工程宣導及執法等措施，降低事故發生風險。</w:t>
      </w:r>
    </w:p>
    <w:p w14:paraId="192150DA" w14:textId="77777777" w:rsidR="008731DC" w:rsidRPr="00960D52" w:rsidRDefault="008731DC" w:rsidP="008731DC">
      <w:pPr>
        <w:spacing w:line="400" w:lineRule="exact"/>
        <w:jc w:val="both"/>
        <w:rPr>
          <w:rFonts w:ascii="標楷體" w:eastAsia="標楷體" w:hAnsi="標楷體" w:cs="Times New Roman"/>
          <w:color w:val="000000"/>
          <w:sz w:val="28"/>
          <w:szCs w:val="28"/>
        </w:rPr>
      </w:pPr>
      <w:r w:rsidRPr="00960D52">
        <w:rPr>
          <w:rFonts w:ascii="Times New Roman" w:eastAsia="標楷體" w:hAnsi="Times New Roman" w:cs="Times New Roman" w:hint="eastAsia"/>
          <w:b/>
          <w:bCs/>
          <w:color w:val="000000"/>
          <w:sz w:val="28"/>
          <w:szCs w:val="28"/>
        </w:rPr>
        <w:t>辦理單位</w:t>
      </w:r>
      <w:r w:rsidRPr="00960D52">
        <w:rPr>
          <w:rFonts w:ascii="標楷體" w:eastAsia="標楷體" w:hAnsi="標楷體" w:cs="Times New Roman" w:hint="eastAsia"/>
          <w:b/>
          <w:bCs/>
          <w:color w:val="000000"/>
          <w:sz w:val="28"/>
          <w:szCs w:val="28"/>
        </w:rPr>
        <w:t>：</w:t>
      </w:r>
      <w:r w:rsidRPr="00960D52">
        <w:rPr>
          <w:rFonts w:ascii="標楷體" w:eastAsia="標楷體" w:hAnsi="標楷體" w:cs="Times New Roman" w:hint="eastAsia"/>
          <w:color w:val="000000"/>
          <w:sz w:val="28"/>
          <w:szCs w:val="28"/>
        </w:rPr>
        <w:t>建設課</w:t>
      </w:r>
      <w:r>
        <w:rPr>
          <w:rFonts w:ascii="新細明體" w:hAnsi="新細明體" w:cs="Times New Roman" w:hint="eastAsia"/>
          <w:color w:val="000000"/>
          <w:sz w:val="28"/>
          <w:szCs w:val="28"/>
        </w:rPr>
        <w:t>、</w:t>
      </w:r>
      <w:r>
        <w:rPr>
          <w:rFonts w:ascii="標楷體" w:eastAsia="標楷體" w:hAnsi="標楷體" w:cs="Times New Roman" w:hint="eastAsia"/>
          <w:color w:val="000000"/>
          <w:sz w:val="28"/>
          <w:szCs w:val="28"/>
        </w:rPr>
        <w:t>分駐所/派出所</w:t>
      </w:r>
    </w:p>
    <w:p w14:paraId="2E278826" w14:textId="35B9B970" w:rsidR="008731DC" w:rsidRDefault="00D64CA8"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p>
    <w:p w14:paraId="2BFC82E0" w14:textId="77777777" w:rsidR="00D64CA8" w:rsidRPr="00960D52" w:rsidRDefault="00D64CA8" w:rsidP="008731DC">
      <w:pPr>
        <w:spacing w:line="400" w:lineRule="exact"/>
        <w:jc w:val="both"/>
        <w:rPr>
          <w:rFonts w:ascii="Times New Roman" w:eastAsia="標楷體" w:hAnsi="Times New Roman" w:cs="Times New Roman"/>
          <w:color w:val="000000"/>
          <w:sz w:val="28"/>
          <w:szCs w:val="28"/>
        </w:rPr>
      </w:pPr>
    </w:p>
    <w:p w14:paraId="3D9EE230" w14:textId="7ACBC6F8" w:rsidR="008731DC" w:rsidRPr="00D43188" w:rsidRDefault="00D45B20" w:rsidP="008731DC">
      <w:pPr>
        <w:spacing w:line="400" w:lineRule="exact"/>
        <w:jc w:val="both"/>
        <w:rPr>
          <w:rFonts w:ascii="Times New Roman" w:eastAsia="標楷體" w:hAnsi="Times New Roman" w:cs="Times New Roman"/>
          <w:b/>
          <w:bCs/>
          <w:color w:val="000000"/>
          <w:sz w:val="28"/>
          <w:szCs w:val="28"/>
        </w:rPr>
      </w:pPr>
      <w:r>
        <w:rPr>
          <w:rFonts w:ascii="Times New Roman" w:eastAsia="標楷體" w:hAnsi="Times New Roman" w:cs="Times New Roman" w:hint="eastAsia"/>
          <w:b/>
          <w:bCs/>
          <w:color w:val="000000"/>
          <w:sz w:val="28"/>
          <w:szCs w:val="28"/>
        </w:rPr>
        <w:t>肆</w:t>
      </w:r>
      <w:r w:rsidR="008731DC" w:rsidRPr="00D43188">
        <w:rPr>
          <w:rFonts w:ascii="Times New Roman" w:eastAsia="標楷體" w:hAnsi="Times New Roman" w:cs="Times New Roman"/>
          <w:b/>
          <w:bCs/>
          <w:color w:val="000000"/>
          <w:sz w:val="28"/>
          <w:szCs w:val="28"/>
        </w:rPr>
        <w:t>、維生管線設施</w:t>
      </w:r>
    </w:p>
    <w:p w14:paraId="135810C0"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D43188">
        <w:rPr>
          <w:rFonts w:ascii="Times New Roman" w:eastAsia="標楷體" w:hAnsi="Times New Roman" w:cs="Times New Roman"/>
          <w:color w:val="000000"/>
          <w:sz w:val="28"/>
          <w:szCs w:val="28"/>
        </w:rPr>
        <w:t>應配合縣府及相關公</w:t>
      </w:r>
      <w:r>
        <w:rPr>
          <w:rFonts w:ascii="Times New Roman" w:eastAsia="標楷體" w:hAnsi="Times New Roman" w:cs="Times New Roman" w:hint="eastAsia"/>
          <w:color w:val="000000"/>
          <w:sz w:val="28"/>
          <w:szCs w:val="28"/>
        </w:rPr>
        <w:t>用</w:t>
      </w:r>
      <w:r w:rsidRPr="00D43188">
        <w:rPr>
          <w:rFonts w:ascii="Times New Roman" w:eastAsia="標楷體" w:hAnsi="Times New Roman" w:cs="Times New Roman"/>
          <w:color w:val="000000"/>
          <w:sz w:val="28"/>
          <w:szCs w:val="28"/>
        </w:rPr>
        <w:t>事業機關</w:t>
      </w:r>
      <w:r w:rsidRPr="00D43188">
        <w:rPr>
          <w:rFonts w:ascii="Times New Roman" w:eastAsia="標楷體" w:hAnsi="Times New Roman" w:cs="Times New Roman"/>
          <w:color w:val="000000"/>
          <w:sz w:val="28"/>
          <w:szCs w:val="28"/>
        </w:rPr>
        <w:t>(</w:t>
      </w:r>
      <w:r w:rsidRPr="00D43188">
        <w:rPr>
          <w:rFonts w:ascii="Times New Roman" w:eastAsia="標楷體" w:hAnsi="Times New Roman" w:cs="Times New Roman"/>
          <w:color w:val="000000"/>
          <w:sz w:val="28"/>
          <w:szCs w:val="28"/>
        </w:rPr>
        <w:t>構</w:t>
      </w:r>
      <w:r w:rsidRPr="00D43188">
        <w:rPr>
          <w:rFonts w:ascii="Times New Roman" w:eastAsia="標楷體" w:hAnsi="Times New Roman" w:cs="Times New Roman"/>
          <w:color w:val="000000"/>
          <w:sz w:val="28"/>
          <w:szCs w:val="28"/>
        </w:rPr>
        <w:t>)</w:t>
      </w:r>
      <w:r w:rsidRPr="00D43188">
        <w:rPr>
          <w:rFonts w:ascii="Times New Roman" w:eastAsia="標楷體" w:hAnsi="Times New Roman" w:cs="Times New Roman"/>
          <w:color w:val="000000"/>
          <w:sz w:val="28"/>
          <w:szCs w:val="28"/>
        </w:rPr>
        <w:t>監測與檢測維生管線設施安全狀況，並提供在地性之相關協助且主動向相關公</w:t>
      </w:r>
      <w:r>
        <w:rPr>
          <w:rFonts w:ascii="Times New Roman" w:eastAsia="標楷體" w:hAnsi="Times New Roman" w:cs="Times New Roman" w:hint="eastAsia"/>
          <w:color w:val="000000"/>
          <w:sz w:val="28"/>
          <w:szCs w:val="28"/>
        </w:rPr>
        <w:t>用</w:t>
      </w:r>
      <w:r w:rsidRPr="00D43188">
        <w:rPr>
          <w:rFonts w:ascii="Times New Roman" w:eastAsia="標楷體" w:hAnsi="Times New Roman" w:cs="Times New Roman"/>
          <w:color w:val="000000"/>
          <w:sz w:val="28"/>
          <w:szCs w:val="28"/>
        </w:rPr>
        <w:t>事業機關</w:t>
      </w:r>
      <w:r w:rsidRPr="00D43188">
        <w:rPr>
          <w:rFonts w:ascii="Times New Roman" w:eastAsia="標楷體" w:hAnsi="Times New Roman" w:cs="Times New Roman"/>
          <w:color w:val="000000"/>
          <w:sz w:val="28"/>
          <w:szCs w:val="28"/>
        </w:rPr>
        <w:t>(</w:t>
      </w:r>
      <w:r w:rsidRPr="00D43188">
        <w:rPr>
          <w:rFonts w:ascii="Times New Roman" w:eastAsia="標楷體" w:hAnsi="Times New Roman" w:cs="Times New Roman"/>
          <w:color w:val="000000"/>
          <w:sz w:val="28"/>
          <w:szCs w:val="28"/>
        </w:rPr>
        <w:t>構</w:t>
      </w:r>
      <w:r w:rsidRPr="00D43188">
        <w:rPr>
          <w:rFonts w:ascii="Times New Roman" w:eastAsia="標楷體" w:hAnsi="Times New Roman" w:cs="Times New Roman"/>
          <w:color w:val="000000"/>
          <w:sz w:val="28"/>
          <w:szCs w:val="28"/>
        </w:rPr>
        <w:t>)</w:t>
      </w:r>
      <w:r w:rsidRPr="00D43188">
        <w:rPr>
          <w:rFonts w:ascii="Times New Roman" w:eastAsia="標楷體" w:hAnsi="Times New Roman" w:cs="Times New Roman"/>
          <w:color w:val="000000"/>
          <w:sz w:val="28"/>
          <w:szCs w:val="28"/>
        </w:rPr>
        <w:t>通報維生管線安全狀況。</w:t>
      </w:r>
      <w:r w:rsidRPr="00D43188">
        <w:rPr>
          <w:rFonts w:ascii="Times New Roman" w:eastAsia="標楷體" w:hAnsi="Times New Roman" w:cs="Times New Roman"/>
          <w:color w:val="000000"/>
          <w:sz w:val="28"/>
          <w:szCs w:val="28"/>
        </w:rPr>
        <w:t xml:space="preserve"> </w:t>
      </w:r>
    </w:p>
    <w:p w14:paraId="348749E7"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452AE694" w14:textId="77777777" w:rsidR="008731DC"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依據災害境況模擬結果及考慮各項維生管線所在位置，並協請相關單位擬定檢測、補強計畫。</w:t>
      </w:r>
    </w:p>
    <w:p w14:paraId="19DC966E" w14:textId="77777777" w:rsidR="008731DC"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協助加強公用氣體與油料管線、輸電線路事業單位之操作維護人員之風險意識、落實管線內外部檢測。</w:t>
      </w:r>
      <w:r w:rsidRPr="00D43188">
        <w:rPr>
          <w:rFonts w:ascii="Times New Roman" w:eastAsia="標楷體" w:hAnsi="Times New Roman" w:cs="Times New Roman"/>
          <w:color w:val="000000"/>
          <w:sz w:val="28"/>
          <w:szCs w:val="28"/>
        </w:rPr>
        <w:t xml:space="preserve"> </w:t>
      </w:r>
    </w:p>
    <w:p w14:paraId="3E83CB8F" w14:textId="77777777" w:rsidR="008731DC"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配合針對災害發生時可能造成之管線洩漏，應針對高危害區域進行檢測及補強措施。</w:t>
      </w:r>
      <w:r w:rsidRPr="00D43188">
        <w:rPr>
          <w:rFonts w:ascii="Times New Roman" w:eastAsia="標楷體" w:hAnsi="Times New Roman" w:cs="Times New Roman"/>
          <w:color w:val="000000"/>
          <w:sz w:val="28"/>
          <w:szCs w:val="28"/>
        </w:rPr>
        <w:t xml:space="preserve"> </w:t>
      </w:r>
    </w:p>
    <w:p w14:paraId="6124FF5E" w14:textId="77777777" w:rsidR="008731DC"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協調各公</w:t>
      </w:r>
      <w:r>
        <w:rPr>
          <w:rFonts w:ascii="Times New Roman" w:eastAsia="標楷體" w:hAnsi="Times New Roman" w:cs="Times New Roman" w:hint="eastAsia"/>
          <w:color w:val="000000"/>
          <w:sz w:val="28"/>
          <w:szCs w:val="28"/>
        </w:rPr>
        <w:t>用</w:t>
      </w:r>
      <w:r w:rsidRPr="00D43188">
        <w:rPr>
          <w:rFonts w:ascii="Times New Roman" w:eastAsia="標楷體" w:hAnsi="Times New Roman" w:cs="Times New Roman"/>
          <w:color w:val="000000"/>
          <w:sz w:val="28"/>
          <w:szCs w:val="28"/>
        </w:rPr>
        <w:t>事業單位檢測各類維生管線，並應依本鄉各地區特性加強各類管線之耐災強度，隨時監控管線之安全性。</w:t>
      </w:r>
    </w:p>
    <w:p w14:paraId="6365B1DB" w14:textId="77777777" w:rsidR="008731DC"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協調各公</w:t>
      </w:r>
      <w:r>
        <w:rPr>
          <w:rFonts w:ascii="Times New Roman" w:eastAsia="標楷體" w:hAnsi="Times New Roman" w:cs="Times New Roman" w:hint="eastAsia"/>
          <w:color w:val="000000"/>
          <w:sz w:val="28"/>
          <w:szCs w:val="28"/>
        </w:rPr>
        <w:t>用</w:t>
      </w:r>
      <w:r w:rsidRPr="00D43188">
        <w:rPr>
          <w:rFonts w:ascii="Times New Roman" w:eastAsia="標楷體" w:hAnsi="Times New Roman" w:cs="Times New Roman"/>
          <w:color w:val="000000"/>
          <w:sz w:val="28"/>
          <w:szCs w:val="28"/>
        </w:rPr>
        <w:t>事業擬訂災害造成維生管線遭受損壞，導致無法正常供應的情形時之緊急應變計畫。</w:t>
      </w:r>
      <w:r w:rsidRPr="00D43188">
        <w:rPr>
          <w:rFonts w:ascii="Times New Roman" w:eastAsia="標楷體" w:hAnsi="Times New Roman" w:cs="Times New Roman"/>
          <w:color w:val="000000"/>
          <w:sz w:val="28"/>
          <w:szCs w:val="28"/>
        </w:rPr>
        <w:t xml:space="preserve"> </w:t>
      </w:r>
    </w:p>
    <w:p w14:paraId="4F65104D" w14:textId="77777777" w:rsidR="008731DC"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配合縣府</w:t>
      </w:r>
      <w:r w:rsidRPr="00D43188">
        <w:rPr>
          <w:rFonts w:ascii="Times New Roman" w:eastAsia="標楷體" w:hAnsi="Times New Roman" w:cs="Times New Roman"/>
          <w:color w:val="000000"/>
          <w:sz w:val="28"/>
          <w:szCs w:val="28"/>
        </w:rPr>
        <w:t>設立緊急應變小組與公用事業相關聯繫、通報之縱向與橫向機制，並建立</w:t>
      </w:r>
      <w:r w:rsidRPr="00D43188">
        <w:rPr>
          <w:rFonts w:ascii="Times New Roman" w:eastAsia="標楷體" w:hAnsi="Times New Roman" w:cs="Times New Roman"/>
          <w:color w:val="000000"/>
          <w:sz w:val="28"/>
          <w:szCs w:val="28"/>
        </w:rPr>
        <w:t>24</w:t>
      </w:r>
      <w:r w:rsidRPr="00D43188">
        <w:rPr>
          <w:rFonts w:ascii="Times New Roman" w:eastAsia="標楷體" w:hAnsi="Times New Roman" w:cs="Times New Roman"/>
          <w:color w:val="000000"/>
          <w:sz w:val="28"/>
          <w:szCs w:val="28"/>
        </w:rPr>
        <w:t>小時緊急通報及處理系統，編製緊急事故聯絡人名冊。</w:t>
      </w:r>
      <w:r w:rsidRPr="00D43188">
        <w:rPr>
          <w:rFonts w:ascii="Times New Roman" w:eastAsia="標楷體" w:hAnsi="Times New Roman" w:cs="Times New Roman"/>
          <w:color w:val="000000"/>
          <w:sz w:val="28"/>
          <w:szCs w:val="28"/>
        </w:rPr>
        <w:t xml:space="preserve"> </w:t>
      </w:r>
    </w:p>
    <w:p w14:paraId="732F2978" w14:textId="77777777" w:rsidR="008731DC" w:rsidRPr="00BB5CF7"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sidRPr="00BB5CF7">
        <w:rPr>
          <w:rFonts w:ascii="Times New Roman" w:eastAsia="標楷體" w:hAnsi="Times New Roman" w:cs="Times New Roman" w:hint="eastAsia"/>
          <w:color w:val="000000"/>
          <w:sz w:val="28"/>
          <w:szCs w:val="28"/>
        </w:rPr>
        <w:t>建立完善之管線地理資訊、圖資系統，執行管線設施汰舊換新計畫。</w:t>
      </w:r>
    </w:p>
    <w:p w14:paraId="7356D614" w14:textId="77777777" w:rsidR="008731DC" w:rsidRDefault="008731DC" w:rsidP="00524125">
      <w:pPr>
        <w:pStyle w:val="a6"/>
        <w:numPr>
          <w:ilvl w:val="0"/>
          <w:numId w:val="48"/>
        </w:numPr>
        <w:autoSpaceDE/>
        <w:autoSpaceDN/>
        <w:spacing w:line="400" w:lineRule="exact"/>
        <w:ind w:left="1428" w:hanging="644"/>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推估所管設施、設備與維生管線之可能災損，事先整備緊急修復及供應之措施，並與公</w:t>
      </w:r>
      <w:r>
        <w:rPr>
          <w:rFonts w:ascii="Times New Roman" w:eastAsia="標楷體" w:hAnsi="Times New Roman" w:cs="Times New Roman" w:hint="eastAsia"/>
          <w:color w:val="000000"/>
          <w:sz w:val="28"/>
          <w:szCs w:val="28"/>
        </w:rPr>
        <w:t>用</w:t>
      </w:r>
      <w:r w:rsidRPr="00D43188">
        <w:rPr>
          <w:rFonts w:ascii="Times New Roman" w:eastAsia="標楷體" w:hAnsi="Times New Roman" w:cs="Times New Roman"/>
          <w:color w:val="000000"/>
          <w:sz w:val="28"/>
          <w:szCs w:val="28"/>
        </w:rPr>
        <w:t>事業相關業者訂定支援協定。</w:t>
      </w:r>
    </w:p>
    <w:p w14:paraId="655FB646" w14:textId="77777777" w:rsidR="008731DC" w:rsidRPr="00D43188" w:rsidRDefault="008731DC" w:rsidP="008731DC">
      <w:pPr>
        <w:spacing w:line="400" w:lineRule="exact"/>
        <w:jc w:val="both"/>
        <w:rPr>
          <w:rFonts w:ascii="標楷體" w:eastAsia="標楷體" w:hAnsi="標楷體" w:cs="Times New Roman"/>
          <w:color w:val="000000"/>
          <w:sz w:val="28"/>
          <w:szCs w:val="28"/>
        </w:rPr>
      </w:pPr>
      <w:r w:rsidRPr="00D43188">
        <w:rPr>
          <w:rFonts w:ascii="Times New Roman" w:eastAsia="標楷體" w:hAnsi="Times New Roman" w:cs="Times New Roman" w:hint="eastAsia"/>
          <w:b/>
          <w:bCs/>
          <w:color w:val="000000"/>
          <w:sz w:val="28"/>
          <w:szCs w:val="28"/>
        </w:rPr>
        <w:t>辦理單位</w:t>
      </w:r>
      <w:r w:rsidRPr="00D43188">
        <w:rPr>
          <w:rFonts w:ascii="標楷體" w:eastAsia="標楷體" w:hAnsi="標楷體" w:cs="Times New Roman" w:hint="eastAsia"/>
          <w:b/>
          <w:bCs/>
          <w:color w:val="000000"/>
          <w:sz w:val="28"/>
          <w:szCs w:val="28"/>
        </w:rPr>
        <w:t>：</w:t>
      </w:r>
      <w:r w:rsidRPr="00D43188">
        <w:rPr>
          <w:rFonts w:ascii="標楷體" w:eastAsia="標楷體" w:hAnsi="標楷體" w:cs="Times New Roman" w:hint="eastAsia"/>
          <w:color w:val="000000"/>
          <w:sz w:val="28"/>
          <w:szCs w:val="28"/>
        </w:rPr>
        <w:t>建設課</w:t>
      </w:r>
      <w:r w:rsidRPr="00D43188">
        <w:rPr>
          <w:rFonts w:ascii="Times New Roman" w:eastAsia="標楷體" w:hAnsi="Times New Roman" w:cs="Times New Roman"/>
          <w:color w:val="000000"/>
          <w:sz w:val="28"/>
          <w:szCs w:val="28"/>
        </w:rPr>
        <w:t>、各公</w:t>
      </w:r>
      <w:r>
        <w:rPr>
          <w:rFonts w:ascii="Times New Roman" w:eastAsia="標楷體" w:hAnsi="Times New Roman" w:cs="Times New Roman" w:hint="eastAsia"/>
          <w:color w:val="000000"/>
          <w:sz w:val="28"/>
          <w:szCs w:val="28"/>
        </w:rPr>
        <w:t>用</w:t>
      </w:r>
      <w:r w:rsidRPr="00D43188">
        <w:rPr>
          <w:rFonts w:ascii="Times New Roman" w:eastAsia="標楷體" w:hAnsi="Times New Roman" w:cs="Times New Roman"/>
          <w:color w:val="000000"/>
          <w:sz w:val="28"/>
          <w:szCs w:val="28"/>
        </w:rPr>
        <w:t>事業</w:t>
      </w:r>
      <w:r>
        <w:rPr>
          <w:rFonts w:ascii="Times New Roman" w:eastAsia="標楷體" w:hAnsi="Times New Roman" w:cs="Times New Roman" w:hint="eastAsia"/>
          <w:color w:val="000000"/>
          <w:sz w:val="28"/>
          <w:szCs w:val="28"/>
        </w:rPr>
        <w:t>單位</w:t>
      </w:r>
    </w:p>
    <w:p w14:paraId="23E082C2" w14:textId="77777777" w:rsidR="008731DC" w:rsidRDefault="008731DC" w:rsidP="008731DC">
      <w:pPr>
        <w:spacing w:line="400" w:lineRule="exact"/>
        <w:jc w:val="both"/>
        <w:rPr>
          <w:rFonts w:ascii="Times New Roman" w:eastAsia="標楷體" w:hAnsi="Times New Roman" w:cs="Times New Roman"/>
          <w:color w:val="000000"/>
          <w:sz w:val="28"/>
          <w:szCs w:val="28"/>
        </w:rPr>
      </w:pPr>
    </w:p>
    <w:p w14:paraId="359DFDC2" w14:textId="77777777" w:rsidR="00D64CA8" w:rsidRPr="00D43188" w:rsidRDefault="00D64CA8" w:rsidP="008731DC">
      <w:pPr>
        <w:spacing w:line="400" w:lineRule="exact"/>
        <w:jc w:val="both"/>
        <w:rPr>
          <w:rFonts w:ascii="Times New Roman" w:eastAsia="標楷體" w:hAnsi="Times New Roman" w:cs="Times New Roman"/>
          <w:color w:val="000000"/>
          <w:sz w:val="28"/>
          <w:szCs w:val="28"/>
        </w:rPr>
      </w:pPr>
    </w:p>
    <w:p w14:paraId="77051275" w14:textId="0C5CC9F8" w:rsidR="008731DC" w:rsidRPr="00D43188" w:rsidRDefault="00D45B20" w:rsidP="008731DC">
      <w:pPr>
        <w:spacing w:line="400" w:lineRule="exact"/>
        <w:jc w:val="both"/>
        <w:rPr>
          <w:rFonts w:ascii="Times New Roman" w:eastAsia="標楷體" w:hAnsi="Times New Roman" w:cs="Times New Roman"/>
          <w:b/>
          <w:bCs/>
          <w:color w:val="000000"/>
          <w:sz w:val="28"/>
          <w:szCs w:val="28"/>
        </w:rPr>
      </w:pPr>
      <w:r>
        <w:rPr>
          <w:rFonts w:ascii="Times New Roman" w:eastAsia="標楷體" w:hAnsi="Times New Roman" w:cs="Times New Roman" w:hint="eastAsia"/>
          <w:b/>
          <w:bCs/>
          <w:color w:val="000000"/>
          <w:sz w:val="28"/>
          <w:szCs w:val="28"/>
        </w:rPr>
        <w:t>伍</w:t>
      </w:r>
      <w:r w:rsidR="008731DC" w:rsidRPr="00D43188">
        <w:rPr>
          <w:rFonts w:ascii="Times New Roman" w:eastAsia="標楷體" w:hAnsi="Times New Roman" w:cs="Times New Roman"/>
          <w:b/>
          <w:bCs/>
          <w:color w:val="000000"/>
          <w:sz w:val="28"/>
          <w:szCs w:val="28"/>
        </w:rPr>
        <w:t>、文化財產之預防措施</w:t>
      </w:r>
      <w:r w:rsidR="008731DC" w:rsidRPr="00D43188">
        <w:rPr>
          <w:rFonts w:ascii="Times New Roman" w:eastAsia="標楷體" w:hAnsi="Times New Roman" w:cs="Times New Roman"/>
          <w:b/>
          <w:bCs/>
          <w:color w:val="000000"/>
          <w:sz w:val="28"/>
          <w:szCs w:val="28"/>
        </w:rPr>
        <w:t xml:space="preserve"> </w:t>
      </w:r>
    </w:p>
    <w:p w14:paraId="18A2055F"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1AB4D286" w14:textId="77777777" w:rsidR="008731DC" w:rsidRDefault="008731DC" w:rsidP="00524125">
      <w:pPr>
        <w:pStyle w:val="a6"/>
        <w:numPr>
          <w:ilvl w:val="0"/>
          <w:numId w:val="49"/>
        </w:numPr>
        <w:autoSpaceDE/>
        <w:autoSpaceDN/>
        <w:spacing w:line="400" w:lineRule="exact"/>
        <w:ind w:left="1428" w:hanging="630"/>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平時徹底檢查，早期發現腐朽的樑柱、蟻蛀、屋瓦的破損等及儘速加以修理。</w:t>
      </w:r>
    </w:p>
    <w:p w14:paraId="25FD1D52" w14:textId="77777777" w:rsidR="008731DC" w:rsidRDefault="008731DC" w:rsidP="00524125">
      <w:pPr>
        <w:pStyle w:val="a6"/>
        <w:numPr>
          <w:ilvl w:val="0"/>
          <w:numId w:val="49"/>
        </w:numPr>
        <w:autoSpaceDE/>
        <w:autoSpaceDN/>
        <w:spacing w:line="400" w:lineRule="exact"/>
        <w:ind w:left="1428" w:hanging="630"/>
        <w:jc w:val="both"/>
        <w:rPr>
          <w:rFonts w:ascii="Times New Roman" w:eastAsia="標楷體" w:hAnsi="Times New Roman" w:cs="Times New Roman"/>
          <w:color w:val="000000"/>
          <w:sz w:val="28"/>
          <w:szCs w:val="28"/>
        </w:rPr>
      </w:pPr>
      <w:r w:rsidRPr="00D43188">
        <w:rPr>
          <w:rFonts w:ascii="Times New Roman" w:eastAsia="標楷體" w:hAnsi="Times New Roman" w:cs="Times New Roman"/>
          <w:color w:val="000000"/>
          <w:sz w:val="28"/>
          <w:szCs w:val="28"/>
        </w:rPr>
        <w:t>在不損及文化財產之價值下，有必要設置可達耐災之設備及補強，進行大規模整修時，應採用考量隱含傳統補強工法之耐災對策工法。</w:t>
      </w:r>
    </w:p>
    <w:p w14:paraId="7A5AA6EE" w14:textId="5EED06A9" w:rsidR="008731DC" w:rsidRPr="00D43188" w:rsidRDefault="008731DC" w:rsidP="008731DC">
      <w:pPr>
        <w:spacing w:line="400" w:lineRule="exact"/>
        <w:jc w:val="both"/>
        <w:rPr>
          <w:rFonts w:ascii="Times New Roman" w:eastAsia="標楷體" w:hAnsi="Times New Roman" w:cs="Times New Roman"/>
          <w:color w:val="000000"/>
          <w:sz w:val="28"/>
          <w:szCs w:val="28"/>
        </w:rPr>
      </w:pPr>
      <w:r w:rsidRPr="00D43188">
        <w:rPr>
          <w:rFonts w:ascii="Times New Roman" w:eastAsia="標楷體" w:hAnsi="Times New Roman" w:cs="Times New Roman" w:hint="eastAsia"/>
          <w:b/>
          <w:bCs/>
          <w:color w:val="000000"/>
          <w:sz w:val="28"/>
          <w:szCs w:val="28"/>
        </w:rPr>
        <w:t>辦理單位</w:t>
      </w:r>
      <w:r w:rsidRPr="00D43188">
        <w:rPr>
          <w:rFonts w:ascii="標楷體" w:eastAsia="標楷體" w:hAnsi="標楷體" w:cs="Times New Roman" w:hint="eastAsia"/>
          <w:b/>
          <w:bCs/>
          <w:color w:val="000000"/>
          <w:sz w:val="28"/>
          <w:szCs w:val="28"/>
        </w:rPr>
        <w:t>：</w:t>
      </w:r>
      <w:r w:rsidRPr="00D43188">
        <w:rPr>
          <w:rFonts w:ascii="標楷體" w:eastAsia="標楷體" w:hAnsi="標楷體" w:cs="Times New Roman" w:hint="eastAsia"/>
          <w:color w:val="000000"/>
          <w:sz w:val="28"/>
          <w:szCs w:val="28"/>
        </w:rPr>
        <w:t>建設課</w:t>
      </w:r>
      <w:r w:rsidR="00A04716" w:rsidRPr="00A04716">
        <w:rPr>
          <w:rFonts w:ascii="標楷體" w:eastAsia="標楷體" w:hAnsi="標楷體" w:cs="Times New Roman" w:hint="eastAsia"/>
          <w:b/>
          <w:bCs/>
          <w:color w:val="EE0000"/>
          <w:sz w:val="28"/>
          <w:szCs w:val="28"/>
        </w:rPr>
        <w:t>、圖書館</w:t>
      </w:r>
    </w:p>
    <w:bookmarkEnd w:id="236"/>
    <w:bookmarkEnd w:id="239"/>
    <w:p w14:paraId="02C2F7FE" w14:textId="77777777" w:rsidR="008731DC" w:rsidRPr="006C61C8" w:rsidRDefault="008731DC" w:rsidP="008731DC">
      <w:pPr>
        <w:spacing w:line="400" w:lineRule="exact"/>
        <w:ind w:left="1200" w:firstLineChars="350" w:firstLine="980"/>
        <w:jc w:val="both"/>
        <w:rPr>
          <w:rFonts w:ascii="Times New Roman" w:eastAsia="標楷體" w:hAnsi="Times New Roman" w:cs="Times New Roman"/>
          <w:color w:val="000000"/>
          <w:sz w:val="28"/>
          <w:szCs w:val="28"/>
        </w:rPr>
      </w:pPr>
    </w:p>
    <w:p w14:paraId="0CB084BF" w14:textId="77777777" w:rsidR="008731DC" w:rsidRPr="008731DC" w:rsidRDefault="008731DC" w:rsidP="008731DC">
      <w:pPr>
        <w:pStyle w:val="2"/>
        <w:ind w:leftChars="20" w:left="44"/>
        <w:rPr>
          <w:rFonts w:ascii="標楷體" w:eastAsia="標楷體" w:hAnsi="標楷體"/>
          <w:bCs w:val="0"/>
          <w:color w:val="000000"/>
          <w:sz w:val="26"/>
          <w:szCs w:val="26"/>
        </w:rPr>
      </w:pPr>
      <w:bookmarkStart w:id="240" w:name="_Toc25825368"/>
      <w:bookmarkStart w:id="241" w:name="_Toc25826093"/>
      <w:bookmarkStart w:id="242" w:name="_Toc25826226"/>
      <w:bookmarkStart w:id="243" w:name="_Toc25826363"/>
      <w:bookmarkStart w:id="244" w:name="_Toc186748664"/>
      <w:bookmarkStart w:id="245" w:name="_Toc203852951"/>
      <w:bookmarkEnd w:id="237"/>
      <w:r w:rsidRPr="008731DC">
        <w:rPr>
          <w:rFonts w:ascii="標楷體" w:eastAsia="標楷體" w:hAnsi="標楷體"/>
        </w:rPr>
        <w:t>第六節 二次災害預防</w:t>
      </w:r>
      <w:bookmarkEnd w:id="240"/>
      <w:bookmarkEnd w:id="241"/>
      <w:bookmarkEnd w:id="242"/>
      <w:bookmarkEnd w:id="243"/>
      <w:bookmarkEnd w:id="244"/>
      <w:bookmarkEnd w:id="245"/>
    </w:p>
    <w:p w14:paraId="6AE15313" w14:textId="77777777" w:rsidR="008731DC" w:rsidRPr="00080A22" w:rsidRDefault="008731DC" w:rsidP="008731DC">
      <w:pPr>
        <w:spacing w:line="400" w:lineRule="exact"/>
        <w:jc w:val="both"/>
        <w:rPr>
          <w:rFonts w:ascii="Times New Roman" w:eastAsia="標楷體" w:hAnsi="Times New Roman" w:cs="Times New Roman"/>
          <w:b/>
          <w:bCs/>
          <w:color w:val="000000"/>
          <w:sz w:val="28"/>
          <w:szCs w:val="28"/>
        </w:rPr>
      </w:pPr>
      <w:bookmarkStart w:id="246" w:name="_Hlk196548971"/>
      <w:bookmarkStart w:id="247" w:name="_Hlk194653760"/>
      <w:r w:rsidRPr="00080A22">
        <w:rPr>
          <w:rFonts w:ascii="Times New Roman" w:eastAsia="標楷體" w:hAnsi="Times New Roman" w:cs="Times New Roman" w:hint="eastAsia"/>
          <w:b/>
          <w:bCs/>
          <w:color w:val="000000"/>
          <w:sz w:val="28"/>
          <w:szCs w:val="28"/>
        </w:rPr>
        <w:t>壹</w:t>
      </w:r>
      <w:r w:rsidRPr="00080A22">
        <w:rPr>
          <w:rFonts w:ascii="Times New Roman" w:eastAsia="標楷體" w:hAnsi="Times New Roman" w:cs="Times New Roman"/>
          <w:b/>
          <w:bCs/>
          <w:color w:val="000000"/>
          <w:sz w:val="28"/>
          <w:szCs w:val="28"/>
        </w:rPr>
        <w:t>、火災災害</w:t>
      </w:r>
    </w:p>
    <w:p w14:paraId="613CFFDE" w14:textId="77777777" w:rsidR="008731DC" w:rsidRDefault="008731DC" w:rsidP="008731DC">
      <w:pPr>
        <w:spacing w:line="400" w:lineRule="exact"/>
        <w:ind w:firstLineChars="200" w:firstLine="560"/>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災害期間，常會造成部份地區停電及火災等狀況產</w:t>
      </w:r>
      <w:r w:rsidRPr="006C61C8">
        <w:rPr>
          <w:rFonts w:ascii="Times New Roman" w:eastAsia="標楷體" w:hAnsi="Times New Roman" w:cs="Times New Roman"/>
          <w:color w:val="000000"/>
          <w:sz w:val="28"/>
          <w:szCs w:val="28"/>
        </w:rPr>
        <w:t>生，往往造成嚴重的人員傷亡與財產損失，應教導民眾使用瓦斯、蠟燭之習慣，以免造成人命傷亡。</w:t>
      </w:r>
    </w:p>
    <w:p w14:paraId="7C30E20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7A5B31F4" w14:textId="77777777" w:rsidR="008731DC" w:rsidRDefault="008731DC" w:rsidP="00524125">
      <w:pPr>
        <w:pStyle w:val="a6"/>
        <w:numPr>
          <w:ilvl w:val="0"/>
          <w:numId w:val="50"/>
        </w:numPr>
        <w:autoSpaceDE/>
        <w:autoSpaceDN/>
        <w:spacing w:line="400" w:lineRule="exact"/>
        <w:ind w:left="1428"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加強民眾防火、避火及救火之觀念與訓練</w:t>
      </w:r>
      <w:r w:rsidRPr="00D43188">
        <w:rPr>
          <w:rFonts w:ascii="Times New Roman" w:eastAsia="標楷體" w:hAnsi="Times New Roman" w:cs="Times New Roman"/>
          <w:color w:val="000000"/>
          <w:sz w:val="28"/>
          <w:szCs w:val="28"/>
        </w:rPr>
        <w:t>。</w:t>
      </w:r>
    </w:p>
    <w:p w14:paraId="17984592" w14:textId="77777777" w:rsidR="008731DC" w:rsidRDefault="008731DC" w:rsidP="00524125">
      <w:pPr>
        <w:pStyle w:val="a6"/>
        <w:numPr>
          <w:ilvl w:val="0"/>
          <w:numId w:val="50"/>
        </w:numPr>
        <w:autoSpaceDE/>
        <w:autoSpaceDN/>
        <w:spacing w:line="400" w:lineRule="exact"/>
        <w:ind w:left="1428" w:hanging="630"/>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宣導正確之照明器材選用之觀念</w:t>
      </w:r>
      <w:r w:rsidRPr="00080A22">
        <w:rPr>
          <w:rFonts w:ascii="Times New Roman" w:eastAsia="標楷體" w:hAnsi="Times New Roman" w:cs="Times New Roman"/>
          <w:color w:val="000000"/>
          <w:sz w:val="28"/>
          <w:szCs w:val="28"/>
        </w:rPr>
        <w:t>(</w:t>
      </w:r>
      <w:r w:rsidRPr="00080A22">
        <w:rPr>
          <w:rFonts w:ascii="Times New Roman" w:eastAsia="標楷體" w:hAnsi="Times New Roman" w:cs="Times New Roman"/>
          <w:color w:val="000000"/>
          <w:sz w:val="28"/>
          <w:szCs w:val="28"/>
        </w:rPr>
        <w:t>如於颱風期間使用手電筒、減少蠟燭的使用等</w:t>
      </w:r>
      <w:r w:rsidRPr="00080A22">
        <w:rPr>
          <w:rFonts w:ascii="Times New Roman" w:eastAsia="標楷體" w:hAnsi="Times New Roman" w:cs="Times New Roman"/>
          <w:color w:val="000000"/>
          <w:sz w:val="28"/>
          <w:szCs w:val="28"/>
        </w:rPr>
        <w:t>)</w:t>
      </w:r>
      <w:r w:rsidRPr="00080A22">
        <w:rPr>
          <w:rFonts w:ascii="Times New Roman" w:eastAsia="標楷體" w:hAnsi="Times New Roman" w:cs="Times New Roman"/>
          <w:color w:val="000000"/>
          <w:sz w:val="28"/>
          <w:szCs w:val="28"/>
        </w:rPr>
        <w:t>。</w:t>
      </w:r>
      <w:r w:rsidRPr="00080A22">
        <w:rPr>
          <w:rFonts w:ascii="Times New Roman" w:eastAsia="標楷體" w:hAnsi="Times New Roman" w:cs="Times New Roman"/>
          <w:color w:val="000000"/>
          <w:sz w:val="28"/>
          <w:szCs w:val="28"/>
        </w:rPr>
        <w:t xml:space="preserve"> </w:t>
      </w:r>
    </w:p>
    <w:p w14:paraId="47B1A31E" w14:textId="77777777" w:rsidR="008731DC" w:rsidRDefault="008731DC" w:rsidP="00524125">
      <w:pPr>
        <w:pStyle w:val="a6"/>
        <w:numPr>
          <w:ilvl w:val="0"/>
          <w:numId w:val="50"/>
        </w:numPr>
        <w:autoSpaceDE/>
        <w:autoSpaceDN/>
        <w:spacing w:line="400" w:lineRule="exact"/>
        <w:ind w:left="1428" w:hanging="630"/>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配合各公</w:t>
      </w:r>
      <w:r>
        <w:rPr>
          <w:rFonts w:ascii="Times New Roman" w:eastAsia="標楷體" w:hAnsi="Times New Roman" w:cs="Times New Roman" w:hint="eastAsia"/>
          <w:color w:val="000000"/>
          <w:sz w:val="28"/>
          <w:szCs w:val="28"/>
        </w:rPr>
        <w:t>用</w:t>
      </w:r>
      <w:r w:rsidRPr="00080A22">
        <w:rPr>
          <w:rFonts w:ascii="Times New Roman" w:eastAsia="標楷體" w:hAnsi="Times New Roman" w:cs="Times New Roman"/>
          <w:color w:val="000000"/>
          <w:sz w:val="28"/>
          <w:szCs w:val="28"/>
        </w:rPr>
        <w:t>事業單位定期檢測及加強電線、電信等維生管線之耐風及抗耐性，減少二次災害的損失。</w:t>
      </w:r>
    </w:p>
    <w:p w14:paraId="04CB8EC4" w14:textId="77777777" w:rsidR="008731DC" w:rsidRDefault="008731DC" w:rsidP="00524125">
      <w:pPr>
        <w:pStyle w:val="a6"/>
        <w:numPr>
          <w:ilvl w:val="0"/>
          <w:numId w:val="50"/>
        </w:numPr>
        <w:autoSpaceDE/>
        <w:autoSpaceDN/>
        <w:spacing w:line="400" w:lineRule="exact"/>
        <w:ind w:left="1428" w:hanging="630"/>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加強宣導民眾及公寓大廈管理組織增設消防栓及滅火設備。</w:t>
      </w:r>
      <w:r w:rsidRPr="00080A22">
        <w:rPr>
          <w:rFonts w:ascii="Times New Roman" w:eastAsia="標楷體" w:hAnsi="Times New Roman" w:cs="Times New Roman"/>
          <w:color w:val="000000"/>
          <w:sz w:val="28"/>
          <w:szCs w:val="28"/>
        </w:rPr>
        <w:t xml:space="preserve"> </w:t>
      </w:r>
    </w:p>
    <w:p w14:paraId="1030B904" w14:textId="77777777" w:rsidR="008731DC" w:rsidRDefault="008731DC" w:rsidP="00524125">
      <w:pPr>
        <w:pStyle w:val="a6"/>
        <w:numPr>
          <w:ilvl w:val="0"/>
          <w:numId w:val="50"/>
        </w:numPr>
        <w:autoSpaceDE/>
        <w:autoSpaceDN/>
        <w:spacing w:line="400" w:lineRule="exact"/>
        <w:ind w:left="1428" w:hanging="630"/>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加強義消及社區災害防救組織的編組與設置。</w:t>
      </w:r>
      <w:r w:rsidRPr="00080A22">
        <w:rPr>
          <w:rFonts w:ascii="Times New Roman" w:eastAsia="標楷體" w:hAnsi="Times New Roman" w:cs="Times New Roman"/>
          <w:color w:val="000000"/>
          <w:sz w:val="28"/>
          <w:szCs w:val="28"/>
        </w:rPr>
        <w:t xml:space="preserve"> </w:t>
      </w:r>
    </w:p>
    <w:p w14:paraId="383690B1" w14:textId="77777777" w:rsidR="008731DC" w:rsidRPr="00080A22" w:rsidRDefault="008731DC" w:rsidP="00524125">
      <w:pPr>
        <w:pStyle w:val="a6"/>
        <w:numPr>
          <w:ilvl w:val="0"/>
          <w:numId w:val="50"/>
        </w:numPr>
        <w:autoSpaceDE/>
        <w:autoSpaceDN/>
        <w:spacing w:line="400" w:lineRule="exact"/>
        <w:ind w:left="1428" w:hanging="630"/>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協助加強歷史建築物防火管理對策。</w:t>
      </w:r>
    </w:p>
    <w:p w14:paraId="20599FA8" w14:textId="77777777" w:rsidR="008731DC" w:rsidRPr="00080A22" w:rsidRDefault="008731DC" w:rsidP="008731DC">
      <w:pPr>
        <w:spacing w:line="400" w:lineRule="exact"/>
        <w:ind w:left="798"/>
        <w:jc w:val="both"/>
        <w:rPr>
          <w:rFonts w:ascii="Times New Roman" w:eastAsia="標楷體" w:hAnsi="Times New Roman" w:cs="Times New Roman"/>
          <w:color w:val="000000"/>
          <w:sz w:val="28"/>
          <w:szCs w:val="28"/>
        </w:rPr>
      </w:pPr>
    </w:p>
    <w:p w14:paraId="294EC334" w14:textId="442A8E80" w:rsidR="008731DC" w:rsidRPr="007374B6" w:rsidRDefault="008731DC" w:rsidP="008731DC">
      <w:pPr>
        <w:spacing w:line="400" w:lineRule="exact"/>
        <w:jc w:val="both"/>
        <w:rPr>
          <w:rFonts w:ascii="標楷體" w:eastAsia="標楷體" w:hAnsi="標楷體" w:cs="Times New Roman"/>
          <w:color w:val="000000"/>
          <w:sz w:val="28"/>
          <w:szCs w:val="28"/>
        </w:rPr>
      </w:pPr>
      <w:r w:rsidRPr="00D43188">
        <w:rPr>
          <w:rFonts w:ascii="Times New Roman" w:eastAsia="標楷體" w:hAnsi="Times New Roman" w:cs="Times New Roman" w:hint="eastAsia"/>
          <w:b/>
          <w:bCs/>
          <w:color w:val="000000"/>
          <w:sz w:val="28"/>
          <w:szCs w:val="28"/>
        </w:rPr>
        <w:t>辦理單位</w:t>
      </w:r>
      <w:r w:rsidRPr="00D43188">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民政課</w:t>
      </w:r>
      <w:r w:rsidRPr="007374B6">
        <w:rPr>
          <w:rFonts w:ascii="Times New Roman" w:eastAsia="標楷體" w:hAnsi="Times New Roman" w:cs="Times New Roman"/>
          <w:color w:val="000000"/>
          <w:sz w:val="28"/>
          <w:szCs w:val="28"/>
        </w:rPr>
        <w:t>、</w:t>
      </w:r>
      <w:r w:rsidRPr="007374B6">
        <w:rPr>
          <w:rFonts w:ascii="標楷體" w:eastAsia="標楷體" w:hAnsi="標楷體" w:cs="Times New Roman" w:hint="eastAsia"/>
          <w:color w:val="000000"/>
          <w:sz w:val="28"/>
          <w:szCs w:val="28"/>
        </w:rPr>
        <w:t>建設課</w:t>
      </w:r>
      <w:r w:rsidRPr="007374B6">
        <w:rPr>
          <w:rFonts w:ascii="Times New Roman" w:eastAsia="標楷體" w:hAnsi="Times New Roman" w:cs="Times New Roman"/>
          <w:color w:val="000000"/>
          <w:sz w:val="28"/>
          <w:szCs w:val="28"/>
        </w:rPr>
        <w:t>、</w:t>
      </w:r>
      <w:r w:rsidR="00CD54CB" w:rsidRPr="008031A8">
        <w:rPr>
          <w:rFonts w:ascii="Times New Roman" w:eastAsia="標楷體" w:hAnsi="Times New Roman" w:cs="Times New Roman" w:hint="eastAsia"/>
          <w:b/>
          <w:bCs/>
          <w:color w:val="EE0000"/>
          <w:sz w:val="28"/>
          <w:szCs w:val="28"/>
        </w:rPr>
        <w:t>社政課、圖書館</w:t>
      </w:r>
      <w:r w:rsidR="00CD54CB">
        <w:rPr>
          <w:rFonts w:ascii="Times New Roman" w:eastAsia="標楷體" w:hAnsi="Times New Roman" w:cs="Times New Roman" w:hint="eastAsia"/>
          <w:color w:val="000000"/>
          <w:sz w:val="28"/>
          <w:szCs w:val="28"/>
        </w:rPr>
        <w:t>、</w:t>
      </w:r>
      <w:r w:rsidRPr="007374B6">
        <w:rPr>
          <w:rFonts w:ascii="標楷體" w:eastAsia="標楷體" w:hAnsi="標楷體" w:cs="Times New Roman"/>
          <w:color w:val="000000"/>
          <w:sz w:val="28"/>
          <w:szCs w:val="28"/>
        </w:rPr>
        <w:t>消防分隊、各公</w:t>
      </w:r>
      <w:r>
        <w:rPr>
          <w:rFonts w:ascii="標楷體" w:eastAsia="標楷體" w:hAnsi="標楷體" w:cs="Times New Roman" w:hint="eastAsia"/>
          <w:color w:val="000000"/>
          <w:sz w:val="28"/>
          <w:szCs w:val="28"/>
        </w:rPr>
        <w:t>用</w:t>
      </w:r>
      <w:r w:rsidRPr="007374B6">
        <w:rPr>
          <w:rFonts w:ascii="標楷體" w:eastAsia="標楷體" w:hAnsi="標楷體" w:cs="Times New Roman"/>
          <w:color w:val="000000"/>
          <w:sz w:val="28"/>
          <w:szCs w:val="28"/>
        </w:rPr>
        <w:t>事業</w:t>
      </w:r>
      <w:r w:rsidRPr="007374B6">
        <w:rPr>
          <w:rFonts w:ascii="標楷體" w:eastAsia="標楷體" w:hAnsi="標楷體" w:cs="Times New Roman" w:hint="eastAsia"/>
          <w:color w:val="000000"/>
          <w:sz w:val="28"/>
          <w:szCs w:val="28"/>
        </w:rPr>
        <w:t>單位</w:t>
      </w:r>
    </w:p>
    <w:p w14:paraId="4DA36D31"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p>
    <w:p w14:paraId="11A0DFB3" w14:textId="77777777" w:rsidR="008731DC" w:rsidRPr="00080A22" w:rsidRDefault="008731DC" w:rsidP="008731DC">
      <w:pPr>
        <w:spacing w:line="400" w:lineRule="exact"/>
        <w:jc w:val="both"/>
        <w:rPr>
          <w:rFonts w:ascii="Times New Roman" w:eastAsia="標楷體" w:hAnsi="Times New Roman" w:cs="Times New Roman"/>
          <w:b/>
          <w:bCs/>
          <w:color w:val="000000"/>
          <w:sz w:val="28"/>
          <w:szCs w:val="28"/>
        </w:rPr>
      </w:pPr>
      <w:r w:rsidRPr="00080A22">
        <w:rPr>
          <w:rFonts w:ascii="Times New Roman" w:eastAsia="標楷體" w:hAnsi="Times New Roman" w:cs="Times New Roman" w:hint="eastAsia"/>
          <w:b/>
          <w:bCs/>
          <w:color w:val="000000"/>
          <w:sz w:val="28"/>
          <w:szCs w:val="28"/>
        </w:rPr>
        <w:t>貳</w:t>
      </w:r>
      <w:r w:rsidRPr="00080A22">
        <w:rPr>
          <w:rFonts w:ascii="Times New Roman" w:eastAsia="標楷體" w:hAnsi="Times New Roman" w:cs="Times New Roman"/>
          <w:b/>
          <w:bCs/>
          <w:color w:val="000000"/>
          <w:sz w:val="28"/>
          <w:szCs w:val="28"/>
        </w:rPr>
        <w:t>、疫情災害</w:t>
      </w:r>
      <w:r w:rsidRPr="00080A22">
        <w:rPr>
          <w:rFonts w:ascii="Times New Roman" w:eastAsia="標楷體" w:hAnsi="Times New Roman" w:cs="Times New Roman"/>
          <w:b/>
          <w:bCs/>
          <w:color w:val="000000"/>
          <w:sz w:val="28"/>
          <w:szCs w:val="28"/>
        </w:rPr>
        <w:t xml:space="preserve"> </w:t>
      </w:r>
    </w:p>
    <w:p w14:paraId="63B282E8"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080A22">
        <w:rPr>
          <w:rFonts w:ascii="Times New Roman" w:eastAsia="標楷體" w:hAnsi="Times New Roman" w:cs="Times New Roman"/>
          <w:color w:val="000000"/>
          <w:sz w:val="28"/>
          <w:szCs w:val="28"/>
        </w:rPr>
        <w:t>為避免因水災、風災、土石崩落或房屋倒塌等帶來的</w:t>
      </w:r>
      <w:r w:rsidRPr="006C61C8">
        <w:rPr>
          <w:rFonts w:ascii="Times New Roman" w:eastAsia="標楷體" w:hAnsi="Times New Roman" w:cs="Times New Roman"/>
          <w:color w:val="000000"/>
          <w:sz w:val="28"/>
          <w:szCs w:val="28"/>
        </w:rPr>
        <w:t>淹水、污泥、垃圾及大型廢棄物、造成環境的惡化，因此，實施屋外消毒、環境清淤、廢棄物的處理運送措施皆需預先訂定於計畫中。另外，因風災水災造成停電斷水等可能引起食品污染腐敗及病媒蚊蟲等危害，在衛生及防疫保健措施皆需預先規劃準備。</w:t>
      </w:r>
    </w:p>
    <w:p w14:paraId="5254F6EA" w14:textId="77777777" w:rsidR="008731DC" w:rsidRPr="00136114"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Pr>
          <w:rFonts w:ascii="Times New Roman" w:eastAsia="標楷體" w:hAnsi="Times New Roman" w:cs="Times New Roman" w:hint="eastAsia"/>
          <w:color w:val="000000"/>
          <w:sz w:val="28"/>
          <w:szCs w:val="28"/>
        </w:rPr>
        <w:t>此外</w:t>
      </w:r>
      <w:r>
        <w:rPr>
          <w:rFonts w:ascii="標楷體" w:eastAsia="標楷體" w:hAnsi="標楷體" w:cs="Times New Roman" w:hint="eastAsia"/>
          <w:color w:val="000000"/>
          <w:sz w:val="28"/>
          <w:szCs w:val="28"/>
        </w:rPr>
        <w:t>，其他</w:t>
      </w:r>
      <w:r w:rsidRPr="00070D8F">
        <w:rPr>
          <w:rFonts w:ascii="Times New Roman" w:eastAsia="標楷體" w:hAnsi="Times New Roman" w:cs="Times New Roman" w:hint="eastAsia"/>
          <w:color w:val="000000"/>
          <w:sz w:val="28"/>
          <w:szCs w:val="28"/>
        </w:rPr>
        <w:t>生物病原災害</w:t>
      </w:r>
      <w:r>
        <w:rPr>
          <w:rFonts w:ascii="Times New Roman" w:eastAsia="標楷體" w:hAnsi="Times New Roman" w:cs="Times New Roman" w:hint="eastAsia"/>
          <w:color w:val="000000"/>
          <w:sz w:val="28"/>
          <w:szCs w:val="28"/>
        </w:rPr>
        <w:t>如流感</w:t>
      </w:r>
      <w:r>
        <w:rPr>
          <w:rFonts w:ascii="新細明體" w:hAnsi="新細明體" w:cs="Times New Roman" w:hint="eastAsia"/>
          <w:color w:val="000000"/>
          <w:sz w:val="28"/>
          <w:szCs w:val="28"/>
        </w:rPr>
        <w:t>、</w:t>
      </w:r>
      <w:r>
        <w:rPr>
          <w:rFonts w:ascii="Times New Roman" w:eastAsia="標楷體" w:hAnsi="Times New Roman" w:cs="Times New Roman" w:hint="eastAsia"/>
          <w:color w:val="000000"/>
          <w:sz w:val="28"/>
          <w:szCs w:val="28"/>
        </w:rPr>
        <w:t>新型</w:t>
      </w:r>
      <w:r>
        <w:rPr>
          <w:rFonts w:ascii="Times New Roman" w:eastAsia="標楷體" w:hAnsi="Times New Roman" w:cs="Times New Roman" w:hint="eastAsia"/>
          <w:color w:val="000000"/>
          <w:sz w:val="28"/>
          <w:szCs w:val="28"/>
        </w:rPr>
        <w:t>A</w:t>
      </w:r>
      <w:r>
        <w:rPr>
          <w:rFonts w:ascii="Times New Roman" w:eastAsia="標楷體" w:hAnsi="Times New Roman" w:cs="Times New Roman" w:hint="eastAsia"/>
          <w:color w:val="000000"/>
          <w:sz w:val="28"/>
          <w:szCs w:val="28"/>
        </w:rPr>
        <w:t>型流感</w:t>
      </w:r>
      <w:r>
        <w:rPr>
          <w:rFonts w:ascii="新細明體" w:hAnsi="新細明體" w:cs="Times New Roman" w:hint="eastAsia"/>
          <w:color w:val="000000"/>
          <w:sz w:val="28"/>
          <w:szCs w:val="28"/>
        </w:rPr>
        <w:t>、</w:t>
      </w:r>
      <w:r w:rsidRPr="00070D8F">
        <w:rPr>
          <w:rFonts w:ascii="Times New Roman" w:eastAsia="標楷體" w:hAnsi="Times New Roman" w:cs="Times New Roman" w:hint="eastAsia"/>
          <w:color w:val="000000"/>
          <w:sz w:val="28"/>
          <w:szCs w:val="28"/>
        </w:rPr>
        <w:t>嚴重特殊傳染性肺炎</w:t>
      </w:r>
      <w:r w:rsidRPr="00070D8F">
        <w:rPr>
          <w:rFonts w:ascii="Times New Roman" w:eastAsia="標楷體" w:hAnsi="Times New Roman" w:cs="Times New Roman" w:hint="eastAsia"/>
          <w:color w:val="000000"/>
          <w:sz w:val="28"/>
          <w:szCs w:val="28"/>
        </w:rPr>
        <w:t xml:space="preserve"> (COVID</w:t>
      </w:r>
      <w:r>
        <w:rPr>
          <w:rFonts w:ascii="Times New Roman" w:eastAsia="標楷體" w:hAnsi="Times New Roman" w:cs="Times New Roman" w:hint="eastAsia"/>
          <w:color w:val="000000"/>
          <w:sz w:val="28"/>
          <w:szCs w:val="28"/>
        </w:rPr>
        <w:t>-</w:t>
      </w:r>
      <w:r w:rsidRPr="00070D8F">
        <w:rPr>
          <w:rFonts w:ascii="Times New Roman" w:eastAsia="標楷體" w:hAnsi="Times New Roman" w:cs="Times New Roman" w:hint="eastAsia"/>
          <w:color w:val="000000"/>
          <w:sz w:val="28"/>
          <w:szCs w:val="28"/>
        </w:rPr>
        <w:t>19)</w:t>
      </w:r>
      <w:r w:rsidRPr="00136114">
        <w:rPr>
          <w:rFonts w:ascii="新細明體" w:hAnsi="新細明體" w:cs="Times New Roman" w:hint="eastAsia"/>
          <w:color w:val="000000"/>
          <w:sz w:val="28"/>
          <w:szCs w:val="28"/>
        </w:rPr>
        <w:t xml:space="preserve"> </w:t>
      </w:r>
      <w:r>
        <w:rPr>
          <w:rFonts w:ascii="新細明體" w:hAnsi="新細明體" w:cs="Times New Roman" w:hint="eastAsia"/>
          <w:color w:val="000000"/>
          <w:sz w:val="28"/>
          <w:szCs w:val="28"/>
        </w:rPr>
        <w:t>、</w:t>
      </w:r>
      <w:r>
        <w:rPr>
          <w:rFonts w:ascii="新細明體" w:hAnsi="新細明體" w:cs="Times New Roman" w:hint="eastAsia"/>
          <w:color w:val="000000"/>
          <w:sz w:val="28"/>
          <w:szCs w:val="28"/>
        </w:rPr>
        <w:t>M</w:t>
      </w:r>
      <w:r w:rsidRPr="00136114">
        <w:rPr>
          <w:rFonts w:ascii="標楷體" w:eastAsia="標楷體" w:hAnsi="標楷體" w:cs="Times New Roman" w:hint="eastAsia"/>
          <w:color w:val="000000"/>
          <w:sz w:val="28"/>
          <w:szCs w:val="28"/>
        </w:rPr>
        <w:t>痘等</w:t>
      </w:r>
      <w:r>
        <w:rPr>
          <w:rFonts w:ascii="標楷體" w:eastAsia="標楷體" w:hAnsi="標楷體" w:cs="Times New Roman" w:hint="eastAsia"/>
          <w:color w:val="000000"/>
          <w:sz w:val="28"/>
          <w:szCs w:val="28"/>
        </w:rPr>
        <w:t>，應配合中央及縣府相關防疫政策</w:t>
      </w:r>
      <w:r w:rsidRPr="006C61C8">
        <w:rPr>
          <w:rFonts w:ascii="Times New Roman" w:eastAsia="標楷體" w:hAnsi="Times New Roman" w:cs="Times New Roman"/>
          <w:color w:val="000000"/>
          <w:sz w:val="28"/>
          <w:szCs w:val="28"/>
        </w:rPr>
        <w:t>，</w:t>
      </w:r>
      <w:r w:rsidRPr="00136114">
        <w:rPr>
          <w:rFonts w:ascii="Times New Roman" w:eastAsia="標楷體" w:hAnsi="Times New Roman" w:cs="Times New Roman" w:hint="eastAsia"/>
          <w:color w:val="000000"/>
          <w:sz w:val="28"/>
          <w:szCs w:val="28"/>
        </w:rPr>
        <w:t>共同落實防疫工作，阻斷疫情傳播，降低民</w:t>
      </w:r>
      <w:r>
        <w:rPr>
          <w:rFonts w:ascii="Times New Roman" w:eastAsia="標楷體" w:hAnsi="Times New Roman" w:cs="Times New Roman" w:hint="eastAsia"/>
          <w:color w:val="000000"/>
          <w:sz w:val="28"/>
          <w:szCs w:val="28"/>
        </w:rPr>
        <w:t>眾</w:t>
      </w:r>
      <w:r w:rsidRPr="00136114">
        <w:rPr>
          <w:rFonts w:ascii="Times New Roman" w:eastAsia="標楷體" w:hAnsi="Times New Roman" w:cs="Times New Roman" w:hint="eastAsia"/>
          <w:color w:val="000000"/>
          <w:sz w:val="28"/>
          <w:szCs w:val="28"/>
        </w:rPr>
        <w:t>感染風險。</w:t>
      </w:r>
    </w:p>
    <w:p w14:paraId="209159C8"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032E2148" w14:textId="77777777" w:rsidR="008731DC" w:rsidRDefault="008731DC" w:rsidP="00524125">
      <w:pPr>
        <w:pStyle w:val="a6"/>
        <w:numPr>
          <w:ilvl w:val="0"/>
          <w:numId w:val="51"/>
        </w:numPr>
        <w:autoSpaceDE/>
        <w:autoSpaceDN/>
        <w:spacing w:line="400" w:lineRule="exact"/>
        <w:ind w:left="1414" w:hanging="616"/>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配合擬訂防疫相關作業要點及傳染病情通報作業要點</w:t>
      </w:r>
      <w:r w:rsidRPr="00D43188">
        <w:rPr>
          <w:rFonts w:ascii="Times New Roman" w:eastAsia="標楷體" w:hAnsi="Times New Roman" w:cs="Times New Roman"/>
          <w:color w:val="000000"/>
          <w:sz w:val="28"/>
          <w:szCs w:val="28"/>
        </w:rPr>
        <w:t>。</w:t>
      </w:r>
    </w:p>
    <w:p w14:paraId="1BBF6F8C" w14:textId="77777777" w:rsidR="008731DC" w:rsidRDefault="008731DC" w:rsidP="00524125">
      <w:pPr>
        <w:pStyle w:val="a6"/>
        <w:numPr>
          <w:ilvl w:val="0"/>
          <w:numId w:val="51"/>
        </w:numPr>
        <w:autoSpaceDE/>
        <w:autoSpaceDN/>
        <w:spacing w:line="400" w:lineRule="exact"/>
        <w:ind w:left="1414" w:hanging="616"/>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針對消毒藥品及防疫疫苖的儲備、以利後續消毒及防疫措施之執行。</w:t>
      </w:r>
    </w:p>
    <w:p w14:paraId="1A26FDAB" w14:textId="77777777" w:rsidR="008731DC" w:rsidRDefault="008731DC" w:rsidP="00524125">
      <w:pPr>
        <w:pStyle w:val="a6"/>
        <w:numPr>
          <w:ilvl w:val="0"/>
          <w:numId w:val="51"/>
        </w:numPr>
        <w:autoSpaceDE/>
        <w:autoSpaceDN/>
        <w:spacing w:line="400" w:lineRule="exact"/>
        <w:ind w:left="1414" w:hanging="616"/>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針對淹水房屋、下水道、垃圾、廢棄物的堆置所施作消毒及衛生教育的宣導。</w:t>
      </w:r>
    </w:p>
    <w:p w14:paraId="64DE4F41" w14:textId="77777777" w:rsidR="008731DC" w:rsidRDefault="008731DC" w:rsidP="00524125">
      <w:pPr>
        <w:pStyle w:val="a6"/>
        <w:numPr>
          <w:ilvl w:val="0"/>
          <w:numId w:val="51"/>
        </w:numPr>
        <w:autoSpaceDE/>
        <w:autoSpaceDN/>
        <w:spacing w:line="400" w:lineRule="exact"/>
        <w:ind w:left="1414" w:hanging="616"/>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配合</w:t>
      </w:r>
      <w:r w:rsidRPr="00136114">
        <w:rPr>
          <w:rFonts w:ascii="Times New Roman" w:eastAsia="標楷體" w:hAnsi="Times New Roman" w:cs="Times New Roman" w:hint="eastAsia"/>
          <w:color w:val="000000"/>
          <w:sz w:val="28"/>
          <w:szCs w:val="28"/>
        </w:rPr>
        <w:t>辦理各項預防接種工作：提高接種率，如</w:t>
      </w:r>
      <w:r w:rsidRPr="00136114">
        <w:rPr>
          <w:rFonts w:ascii="Times New Roman" w:eastAsia="標楷體" w:hAnsi="Times New Roman" w:cs="Times New Roman" w:hint="eastAsia"/>
          <w:color w:val="000000"/>
          <w:sz w:val="28"/>
          <w:szCs w:val="28"/>
        </w:rPr>
        <w:t xml:space="preserve"> COVID</w:t>
      </w:r>
      <w:r>
        <w:rPr>
          <w:rFonts w:ascii="Times New Roman" w:eastAsia="標楷體" w:hAnsi="Times New Roman" w:cs="Times New Roman" w:hint="eastAsia"/>
          <w:color w:val="000000"/>
          <w:sz w:val="28"/>
          <w:szCs w:val="28"/>
        </w:rPr>
        <w:t>-</w:t>
      </w:r>
      <w:r w:rsidRPr="00136114">
        <w:rPr>
          <w:rFonts w:ascii="Times New Roman" w:eastAsia="標楷體" w:hAnsi="Times New Roman" w:cs="Times New Roman" w:hint="eastAsia"/>
          <w:color w:val="000000"/>
          <w:sz w:val="28"/>
          <w:szCs w:val="28"/>
        </w:rPr>
        <w:t>19</w:t>
      </w:r>
      <w:r w:rsidRPr="00136114">
        <w:rPr>
          <w:rFonts w:ascii="Times New Roman" w:eastAsia="標楷體" w:hAnsi="Times New Roman" w:cs="Times New Roman" w:hint="eastAsia"/>
          <w:color w:val="000000"/>
          <w:sz w:val="28"/>
          <w:szCs w:val="28"/>
        </w:rPr>
        <w:t>疫苗接種、嬰幼兒預防接種、學齡前幼兒補種、國小新生補種、育齡婦女德國麻疹疫苗接種、學童及老人流感疫苗接種等，主動提升防護力，減少相關疫情散播與流行。</w:t>
      </w:r>
    </w:p>
    <w:p w14:paraId="3F934B0D" w14:textId="77777777" w:rsidR="008731DC" w:rsidRDefault="008731DC" w:rsidP="00524125">
      <w:pPr>
        <w:pStyle w:val="a6"/>
        <w:numPr>
          <w:ilvl w:val="0"/>
          <w:numId w:val="51"/>
        </w:numPr>
        <w:autoSpaceDE/>
        <w:autoSpaceDN/>
        <w:spacing w:line="400" w:lineRule="exact"/>
        <w:ind w:left="1414" w:hanging="616"/>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配合</w:t>
      </w:r>
      <w:r w:rsidRPr="00136114">
        <w:rPr>
          <w:rFonts w:ascii="Times New Roman" w:eastAsia="標楷體" w:hAnsi="Times New Roman" w:cs="Times New Roman" w:hint="eastAsia"/>
          <w:color w:val="000000"/>
          <w:sz w:val="28"/>
          <w:szCs w:val="28"/>
        </w:rPr>
        <w:t>辦理各類實施對象衛教宣導工作及接種率提升措施。</w:t>
      </w:r>
    </w:p>
    <w:p w14:paraId="10B314C8" w14:textId="77777777" w:rsidR="008731DC" w:rsidRDefault="008731DC" w:rsidP="00524125">
      <w:pPr>
        <w:pStyle w:val="a6"/>
        <w:numPr>
          <w:ilvl w:val="0"/>
          <w:numId w:val="51"/>
        </w:numPr>
        <w:autoSpaceDE/>
        <w:autoSpaceDN/>
        <w:spacing w:line="400" w:lineRule="exact"/>
        <w:ind w:left="1414" w:hanging="616"/>
        <w:jc w:val="both"/>
        <w:rPr>
          <w:rFonts w:ascii="Times New Roman" w:eastAsia="標楷體" w:hAnsi="Times New Roman" w:cs="Times New Roman"/>
          <w:color w:val="000000"/>
          <w:sz w:val="28"/>
          <w:szCs w:val="28"/>
        </w:rPr>
      </w:pPr>
      <w:r w:rsidRPr="006A0311">
        <w:rPr>
          <w:rFonts w:ascii="Times New Roman" w:eastAsia="標楷體" w:hAnsi="Times New Roman" w:cs="Times New Roman" w:hint="eastAsia"/>
          <w:color w:val="000000"/>
          <w:sz w:val="28"/>
          <w:szCs w:val="28"/>
        </w:rPr>
        <w:t>消除病媒、昆蟲（蚊、蠅、蚤、蝨、鼠、蟑螂等）等孳生源：許多疫病是由蚊蟲傳播</w:t>
      </w:r>
      <w:r w:rsidRPr="006A0311">
        <w:rPr>
          <w:rFonts w:ascii="Times New Roman" w:eastAsia="標楷體" w:hAnsi="Times New Roman" w:cs="Times New Roman" w:hint="eastAsia"/>
          <w:color w:val="000000"/>
          <w:sz w:val="28"/>
          <w:szCs w:val="28"/>
        </w:rPr>
        <w:t>(</w:t>
      </w:r>
      <w:r w:rsidRPr="006A0311">
        <w:rPr>
          <w:rFonts w:ascii="Times New Roman" w:eastAsia="標楷體" w:hAnsi="Times New Roman" w:cs="Times New Roman" w:hint="eastAsia"/>
          <w:color w:val="000000"/>
          <w:sz w:val="28"/>
          <w:szCs w:val="28"/>
        </w:rPr>
        <w:t>如登革熱、日本腦炎、漢他病毒症候群等</w:t>
      </w:r>
      <w:r w:rsidRPr="006A0311">
        <w:rPr>
          <w:rFonts w:ascii="Times New Roman" w:eastAsia="標楷體" w:hAnsi="Times New Roman" w:cs="Times New Roman" w:hint="eastAsia"/>
          <w:color w:val="000000"/>
          <w:sz w:val="28"/>
          <w:szCs w:val="28"/>
        </w:rPr>
        <w:t>)</w:t>
      </w:r>
      <w:r w:rsidRPr="006A0311">
        <w:rPr>
          <w:rFonts w:ascii="Times New Roman" w:eastAsia="標楷體" w:hAnsi="Times New Roman" w:cs="Times New Roman" w:hint="eastAsia"/>
          <w:color w:val="000000"/>
          <w:sz w:val="28"/>
          <w:szCs w:val="28"/>
        </w:rPr>
        <w:t>，如能有效清除病媒蚊，</w:t>
      </w:r>
      <w:r>
        <w:rPr>
          <w:rFonts w:ascii="Times New Roman" w:eastAsia="標楷體" w:hAnsi="Times New Roman" w:cs="Times New Roman" w:hint="eastAsia"/>
          <w:color w:val="000000"/>
          <w:sz w:val="28"/>
          <w:szCs w:val="28"/>
        </w:rPr>
        <w:t>便</w:t>
      </w:r>
      <w:r w:rsidRPr="006A0311">
        <w:rPr>
          <w:rFonts w:ascii="Times New Roman" w:eastAsia="標楷體" w:hAnsi="Times New Roman" w:cs="Times New Roman" w:hint="eastAsia"/>
          <w:color w:val="000000"/>
          <w:sz w:val="28"/>
          <w:szCs w:val="28"/>
        </w:rPr>
        <w:t>可有效遏止疾病的散播。</w:t>
      </w:r>
    </w:p>
    <w:p w14:paraId="4130F514" w14:textId="77777777" w:rsidR="008731DC" w:rsidRPr="006A0311" w:rsidRDefault="008731DC" w:rsidP="00524125">
      <w:pPr>
        <w:pStyle w:val="a6"/>
        <w:numPr>
          <w:ilvl w:val="0"/>
          <w:numId w:val="51"/>
        </w:numPr>
        <w:autoSpaceDE/>
        <w:autoSpaceDN/>
        <w:spacing w:line="400" w:lineRule="exact"/>
        <w:ind w:left="1414" w:hanging="616"/>
        <w:jc w:val="both"/>
        <w:rPr>
          <w:rFonts w:ascii="Times New Roman" w:eastAsia="標楷體" w:hAnsi="Times New Roman" w:cs="Times New Roman"/>
          <w:color w:val="000000"/>
          <w:sz w:val="28"/>
          <w:szCs w:val="28"/>
        </w:rPr>
      </w:pPr>
      <w:r w:rsidRPr="006A0311">
        <w:rPr>
          <w:rFonts w:ascii="Times New Roman" w:eastAsia="標楷體" w:hAnsi="Times New Roman" w:cs="Times New Roman" w:hint="eastAsia"/>
          <w:color w:val="000000"/>
          <w:sz w:val="28"/>
          <w:szCs w:val="28"/>
        </w:rPr>
        <w:t>強化民</w:t>
      </w:r>
      <w:r>
        <w:rPr>
          <w:rFonts w:ascii="Times New Roman" w:eastAsia="標楷體" w:hAnsi="Times New Roman" w:cs="Times New Roman" w:hint="eastAsia"/>
          <w:color w:val="000000"/>
          <w:sz w:val="28"/>
          <w:szCs w:val="28"/>
        </w:rPr>
        <w:t>眾</w:t>
      </w:r>
      <w:r w:rsidRPr="006A0311">
        <w:rPr>
          <w:rFonts w:ascii="Times New Roman" w:eastAsia="標楷體" w:hAnsi="Times New Roman" w:cs="Times New Roman" w:hint="eastAsia"/>
          <w:color w:val="000000"/>
          <w:sz w:val="28"/>
          <w:szCs w:val="28"/>
        </w:rPr>
        <w:t>傳染病防治基本知識並落實於生活中。</w:t>
      </w:r>
    </w:p>
    <w:p w14:paraId="0E36D17E"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D43188">
        <w:rPr>
          <w:rFonts w:ascii="Times New Roman" w:eastAsia="標楷體" w:hAnsi="Times New Roman" w:cs="Times New Roman" w:hint="eastAsia"/>
          <w:b/>
          <w:bCs/>
          <w:color w:val="000000"/>
          <w:sz w:val="28"/>
          <w:szCs w:val="28"/>
        </w:rPr>
        <w:t>辦理單位</w:t>
      </w:r>
      <w:r w:rsidRPr="00D43188">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衛生所</w:t>
      </w:r>
      <w:r w:rsidRPr="007374B6">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清潔隊</w:t>
      </w:r>
    </w:p>
    <w:p w14:paraId="680F7E5A" w14:textId="77777777" w:rsidR="008731DC" w:rsidRDefault="008731DC" w:rsidP="008731DC">
      <w:pPr>
        <w:spacing w:line="400" w:lineRule="exact"/>
        <w:jc w:val="both"/>
        <w:rPr>
          <w:rFonts w:ascii="標楷體" w:eastAsia="標楷體" w:hAnsi="標楷體" w:cs="Times New Roman"/>
          <w:b/>
          <w:bCs/>
          <w:color w:val="000000"/>
          <w:sz w:val="28"/>
          <w:szCs w:val="28"/>
        </w:rPr>
      </w:pPr>
    </w:p>
    <w:p w14:paraId="356F29A6" w14:textId="77777777" w:rsidR="008731DC" w:rsidRPr="00080A22" w:rsidRDefault="008731DC" w:rsidP="008731DC">
      <w:pPr>
        <w:spacing w:line="400" w:lineRule="exact"/>
        <w:jc w:val="both"/>
        <w:rPr>
          <w:rFonts w:ascii="Times New Roman" w:eastAsia="標楷體" w:hAnsi="Times New Roman" w:cs="Times New Roman"/>
          <w:b/>
          <w:bCs/>
          <w:color w:val="000000"/>
          <w:sz w:val="28"/>
          <w:szCs w:val="28"/>
        </w:rPr>
      </w:pPr>
      <w:bookmarkStart w:id="248" w:name="_Hlk196549013"/>
      <w:bookmarkEnd w:id="246"/>
      <w:r w:rsidRPr="00080A22">
        <w:rPr>
          <w:rFonts w:ascii="Times New Roman" w:eastAsia="標楷體" w:hAnsi="Times New Roman" w:cs="Times New Roman" w:hint="eastAsia"/>
          <w:b/>
          <w:bCs/>
          <w:color w:val="000000"/>
          <w:sz w:val="28"/>
          <w:szCs w:val="28"/>
        </w:rPr>
        <w:t>參</w:t>
      </w:r>
      <w:r w:rsidRPr="00080A22">
        <w:rPr>
          <w:rFonts w:ascii="Times New Roman" w:eastAsia="標楷體" w:hAnsi="Times New Roman" w:cs="Times New Roman"/>
          <w:b/>
          <w:bCs/>
          <w:color w:val="000000"/>
          <w:sz w:val="28"/>
          <w:szCs w:val="28"/>
        </w:rPr>
        <w:t>、廢棄物清運與管理</w:t>
      </w:r>
      <w:r w:rsidRPr="00080A22">
        <w:rPr>
          <w:rFonts w:ascii="Times New Roman" w:eastAsia="標楷體" w:hAnsi="Times New Roman" w:cs="Times New Roman"/>
          <w:b/>
          <w:bCs/>
          <w:color w:val="000000"/>
          <w:sz w:val="28"/>
          <w:szCs w:val="28"/>
        </w:rPr>
        <w:t xml:space="preserve"> </w:t>
      </w:r>
    </w:p>
    <w:p w14:paraId="049D8ED0"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080A22">
        <w:rPr>
          <w:rFonts w:ascii="Times New Roman" w:eastAsia="標楷體" w:hAnsi="Times New Roman" w:cs="Times New Roman"/>
          <w:color w:val="000000"/>
          <w:sz w:val="28"/>
          <w:szCs w:val="28"/>
        </w:rPr>
        <w:t>災時廢棄物處置不妥，往往造成環境復建的困難與衛</w:t>
      </w:r>
      <w:r w:rsidRPr="006C61C8">
        <w:rPr>
          <w:rFonts w:ascii="Times New Roman" w:eastAsia="標楷體" w:hAnsi="Times New Roman" w:cs="Times New Roman"/>
          <w:color w:val="000000"/>
          <w:sz w:val="28"/>
          <w:szCs w:val="28"/>
        </w:rPr>
        <w:t>生保健的再度傷害，因此應擬訂完備的災時廢棄物清運計畫與訂定暫時置放場所，加速災後復原工作。</w:t>
      </w:r>
    </w:p>
    <w:p w14:paraId="2B7C7C4F"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61B9A5C2" w14:textId="70F951DD" w:rsidR="008731DC" w:rsidRDefault="008731DC" w:rsidP="00524125">
      <w:pPr>
        <w:pStyle w:val="a6"/>
        <w:numPr>
          <w:ilvl w:val="0"/>
          <w:numId w:val="52"/>
        </w:numPr>
        <w:autoSpaceDE/>
        <w:autoSpaceDN/>
        <w:spacing w:line="400" w:lineRule="exact"/>
        <w:ind w:left="1414" w:hanging="616"/>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應用災害境況模擬結果，選擇不受水患威脅之適當場地</w:t>
      </w:r>
      <w:r w:rsidR="00D45B20" w:rsidRPr="00D45B20">
        <w:rPr>
          <w:rFonts w:ascii="Times New Roman" w:eastAsia="標楷體" w:hAnsi="Times New Roman" w:cs="Times New Roman" w:hint="eastAsia"/>
          <w:color w:val="000000"/>
          <w:sz w:val="28"/>
          <w:szCs w:val="28"/>
        </w:rPr>
        <w:t>，預先劃設本鄉資源回收廠旁</w:t>
      </w:r>
      <w:r w:rsidR="00D45B20" w:rsidRPr="00D45B20">
        <w:rPr>
          <w:rFonts w:ascii="Times New Roman" w:eastAsia="標楷體" w:hAnsi="Times New Roman" w:cs="Times New Roman"/>
          <w:color w:val="000000"/>
          <w:sz w:val="28"/>
          <w:szCs w:val="28"/>
        </w:rPr>
        <w:t>(</w:t>
      </w:r>
      <w:r w:rsidR="00D45B20" w:rsidRPr="00D45B20">
        <w:rPr>
          <w:rFonts w:ascii="Times New Roman" w:eastAsia="標楷體" w:hAnsi="Times New Roman" w:cs="Times New Roman"/>
          <w:color w:val="000000"/>
          <w:sz w:val="28"/>
          <w:szCs w:val="28"/>
        </w:rPr>
        <w:t>埔鹽鄉出水村出水段</w:t>
      </w:r>
      <w:r w:rsidR="00D45B20" w:rsidRPr="00D45B20">
        <w:rPr>
          <w:rFonts w:ascii="Times New Roman" w:eastAsia="標楷體" w:hAnsi="Times New Roman" w:cs="Times New Roman"/>
          <w:color w:val="000000"/>
          <w:sz w:val="28"/>
          <w:szCs w:val="28"/>
        </w:rPr>
        <w:t xml:space="preserve"> 440 </w:t>
      </w:r>
      <w:r w:rsidR="00D45B20" w:rsidRPr="00D45B20">
        <w:rPr>
          <w:rFonts w:ascii="Times New Roman" w:eastAsia="標楷體" w:hAnsi="Times New Roman" w:cs="Times New Roman"/>
          <w:color w:val="000000"/>
          <w:sz w:val="28"/>
          <w:szCs w:val="28"/>
        </w:rPr>
        <w:t>地號</w:t>
      </w:r>
      <w:r w:rsidR="00D45B20" w:rsidRPr="00D45B20">
        <w:rPr>
          <w:rFonts w:ascii="Times New Roman" w:eastAsia="標楷體" w:hAnsi="Times New Roman" w:cs="Times New Roman"/>
          <w:color w:val="000000"/>
          <w:sz w:val="28"/>
          <w:szCs w:val="28"/>
        </w:rPr>
        <w:t>)</w:t>
      </w:r>
      <w:r w:rsidR="00D45B20" w:rsidRPr="00D45B20">
        <w:rPr>
          <w:rFonts w:ascii="Times New Roman" w:eastAsia="標楷體" w:hAnsi="Times New Roman" w:cs="Times New Roman"/>
          <w:color w:val="000000"/>
          <w:sz w:val="28"/>
          <w:szCs w:val="28"/>
        </w:rPr>
        <w:t>為廢棄物臨時轉運站或臨時集中場所</w:t>
      </w:r>
      <w:r w:rsidRPr="006C61C8">
        <w:rPr>
          <w:rFonts w:ascii="Times New Roman" w:eastAsia="標楷體" w:hAnsi="Times New Roman" w:cs="Times New Roman"/>
          <w:color w:val="000000"/>
          <w:sz w:val="28"/>
          <w:szCs w:val="28"/>
        </w:rPr>
        <w:t>。</w:t>
      </w:r>
    </w:p>
    <w:p w14:paraId="2A18F31F" w14:textId="77777777" w:rsidR="008731DC" w:rsidRDefault="008731DC" w:rsidP="00524125">
      <w:pPr>
        <w:pStyle w:val="a6"/>
        <w:numPr>
          <w:ilvl w:val="0"/>
          <w:numId w:val="52"/>
        </w:numPr>
        <w:autoSpaceDE/>
        <w:autoSpaceDN/>
        <w:spacing w:line="400" w:lineRule="exact"/>
        <w:ind w:left="1414" w:hanging="616"/>
        <w:jc w:val="both"/>
        <w:rPr>
          <w:rFonts w:ascii="Times New Roman" w:eastAsia="標楷體" w:hAnsi="Times New Roman" w:cs="Times New Roman"/>
          <w:color w:val="000000"/>
          <w:sz w:val="28"/>
          <w:szCs w:val="28"/>
        </w:rPr>
      </w:pPr>
      <w:r w:rsidRPr="00080A22">
        <w:rPr>
          <w:rFonts w:ascii="Times New Roman" w:eastAsia="標楷體" w:hAnsi="Times New Roman" w:cs="Times New Roman"/>
          <w:color w:val="000000"/>
          <w:sz w:val="28"/>
          <w:szCs w:val="28"/>
        </w:rPr>
        <w:t>廢棄物、垃圾臨時轉運站選定後，應透過適當方式公告民眾周知，以利垃圾清運作業進行。</w:t>
      </w:r>
    </w:p>
    <w:p w14:paraId="1A33B877" w14:textId="77777777" w:rsidR="008731DC" w:rsidRDefault="008731DC" w:rsidP="00524125">
      <w:pPr>
        <w:pStyle w:val="a6"/>
        <w:numPr>
          <w:ilvl w:val="0"/>
          <w:numId w:val="52"/>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color w:val="000000"/>
          <w:sz w:val="28"/>
          <w:szCs w:val="28"/>
        </w:rPr>
        <w:t>災害後應將災區環境清理、消毒及飲用水處理方法等居民應行注意事項，透過電視或傳播媒體，告知民眾。</w:t>
      </w:r>
      <w:r w:rsidRPr="00A824AC">
        <w:rPr>
          <w:rFonts w:ascii="Times New Roman" w:eastAsia="標楷體" w:hAnsi="Times New Roman" w:cs="Times New Roman"/>
          <w:color w:val="000000"/>
          <w:sz w:val="28"/>
          <w:szCs w:val="28"/>
        </w:rPr>
        <w:t xml:space="preserve"> </w:t>
      </w:r>
    </w:p>
    <w:p w14:paraId="4D387CA7" w14:textId="77777777" w:rsidR="008731DC" w:rsidRDefault="008731DC" w:rsidP="00524125">
      <w:pPr>
        <w:pStyle w:val="a6"/>
        <w:numPr>
          <w:ilvl w:val="0"/>
          <w:numId w:val="52"/>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color w:val="000000"/>
          <w:sz w:val="28"/>
          <w:szCs w:val="28"/>
        </w:rPr>
        <w:t>與廠商簽訂廢棄物清運開口合約，提供災區機具及廢棄物之清理。</w:t>
      </w:r>
      <w:r w:rsidRPr="00A824AC">
        <w:rPr>
          <w:rFonts w:ascii="Times New Roman" w:eastAsia="標楷體" w:hAnsi="Times New Roman" w:cs="Times New Roman"/>
          <w:color w:val="000000"/>
          <w:sz w:val="28"/>
          <w:szCs w:val="28"/>
        </w:rPr>
        <w:t xml:space="preserve"> </w:t>
      </w:r>
    </w:p>
    <w:p w14:paraId="73216534" w14:textId="77777777" w:rsidR="008731DC" w:rsidRDefault="008731DC" w:rsidP="00524125">
      <w:pPr>
        <w:pStyle w:val="a6"/>
        <w:numPr>
          <w:ilvl w:val="0"/>
          <w:numId w:val="52"/>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color w:val="000000"/>
          <w:sz w:val="28"/>
          <w:szCs w:val="28"/>
        </w:rPr>
        <w:t>防淹水及洪災所使用之砂包</w:t>
      </w:r>
      <w:r w:rsidRPr="00A824AC">
        <w:rPr>
          <w:rFonts w:ascii="Times New Roman" w:eastAsia="標楷體" w:hAnsi="Times New Roman" w:cs="Times New Roman"/>
          <w:color w:val="000000"/>
          <w:sz w:val="28"/>
          <w:szCs w:val="28"/>
        </w:rPr>
        <w:t>(</w:t>
      </w:r>
      <w:r w:rsidRPr="00A824AC">
        <w:rPr>
          <w:rFonts w:ascii="Times New Roman" w:eastAsia="標楷體" w:hAnsi="Times New Roman" w:cs="Times New Roman"/>
          <w:color w:val="000000"/>
          <w:sz w:val="28"/>
          <w:szCs w:val="28"/>
        </w:rPr>
        <w:t>坡地坍方、土石流所造成之土方、泥砂</w:t>
      </w:r>
      <w:r w:rsidRPr="00A824AC">
        <w:rPr>
          <w:rFonts w:ascii="Times New Roman" w:eastAsia="標楷體" w:hAnsi="Times New Roman" w:cs="Times New Roman"/>
          <w:color w:val="000000"/>
          <w:sz w:val="28"/>
          <w:szCs w:val="28"/>
        </w:rPr>
        <w:t>)</w:t>
      </w:r>
      <w:r w:rsidRPr="00A824AC">
        <w:rPr>
          <w:rFonts w:ascii="Times New Roman" w:eastAsia="標楷體" w:hAnsi="Times New Roman" w:cs="Times New Roman"/>
          <w:color w:val="000000"/>
          <w:sz w:val="28"/>
          <w:szCs w:val="28"/>
        </w:rPr>
        <w:t>，應建立回收再利用之管道。</w:t>
      </w:r>
      <w:r w:rsidRPr="00A824AC">
        <w:rPr>
          <w:rFonts w:ascii="Times New Roman" w:eastAsia="標楷體" w:hAnsi="Times New Roman" w:cs="Times New Roman"/>
          <w:color w:val="000000"/>
          <w:sz w:val="28"/>
          <w:szCs w:val="28"/>
        </w:rPr>
        <w:t xml:space="preserve"> </w:t>
      </w:r>
    </w:p>
    <w:p w14:paraId="633462C4" w14:textId="77777777" w:rsidR="008731DC" w:rsidRDefault="008731DC" w:rsidP="00524125">
      <w:pPr>
        <w:pStyle w:val="a6"/>
        <w:numPr>
          <w:ilvl w:val="0"/>
          <w:numId w:val="52"/>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color w:val="000000"/>
          <w:sz w:val="28"/>
          <w:szCs w:val="28"/>
        </w:rPr>
        <w:t>建立民間清除機構聯繫名冊，提供後續簽訂廢棄物清運合約之參考。</w:t>
      </w:r>
      <w:r w:rsidRPr="00A824AC">
        <w:rPr>
          <w:rFonts w:ascii="Times New Roman" w:eastAsia="標楷體" w:hAnsi="Times New Roman" w:cs="Times New Roman"/>
          <w:color w:val="000000"/>
          <w:sz w:val="28"/>
          <w:szCs w:val="28"/>
        </w:rPr>
        <w:t xml:space="preserve"> </w:t>
      </w:r>
    </w:p>
    <w:p w14:paraId="6BBDE22D" w14:textId="77777777" w:rsidR="008731DC" w:rsidRDefault="008731DC" w:rsidP="00524125">
      <w:pPr>
        <w:pStyle w:val="a6"/>
        <w:numPr>
          <w:ilvl w:val="0"/>
          <w:numId w:val="52"/>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color w:val="000000"/>
          <w:sz w:val="28"/>
          <w:szCs w:val="28"/>
        </w:rPr>
        <w:t>調查可動用之政府及民間支援人力及機具，視需要請求或徵用該資源，協助清運垃圾。</w:t>
      </w:r>
    </w:p>
    <w:p w14:paraId="6E9AC48B" w14:textId="3FE2A6B5" w:rsidR="008731DC" w:rsidRPr="00A824AC" w:rsidRDefault="008731DC" w:rsidP="008731DC">
      <w:pPr>
        <w:spacing w:line="400" w:lineRule="exact"/>
        <w:jc w:val="both"/>
        <w:rPr>
          <w:rFonts w:ascii="Times New Roman" w:eastAsia="標楷體" w:hAnsi="Times New Roman" w:cs="Times New Roman"/>
          <w:b/>
          <w:bCs/>
          <w:color w:val="00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sidR="005C595A" w:rsidRPr="005C595A">
        <w:rPr>
          <w:rFonts w:ascii="Times New Roman" w:eastAsia="標楷體" w:hAnsi="Times New Roman" w:cs="Times New Roman" w:hint="eastAsia"/>
          <w:color w:val="000000"/>
          <w:sz w:val="28"/>
          <w:szCs w:val="28"/>
        </w:rPr>
        <w:t>民政課、</w:t>
      </w:r>
      <w:r w:rsidRPr="007374B6">
        <w:rPr>
          <w:rFonts w:ascii="Times New Roman" w:eastAsia="標楷體" w:hAnsi="Times New Roman" w:cs="Times New Roman" w:hint="eastAsia"/>
          <w:color w:val="000000"/>
          <w:sz w:val="28"/>
          <w:szCs w:val="28"/>
        </w:rPr>
        <w:t>建設課</w:t>
      </w:r>
      <w:r w:rsidRPr="007374B6">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清潔隊</w:t>
      </w:r>
    </w:p>
    <w:bookmarkEnd w:id="248"/>
    <w:p w14:paraId="4272ED6D" w14:textId="77777777" w:rsidR="008731DC" w:rsidRPr="00A824AC" w:rsidRDefault="008731DC" w:rsidP="008731DC">
      <w:pPr>
        <w:spacing w:line="400" w:lineRule="exact"/>
        <w:jc w:val="both"/>
        <w:rPr>
          <w:rFonts w:ascii="Times New Roman" w:eastAsia="標楷體" w:hAnsi="Times New Roman" w:cs="Times New Roman"/>
          <w:color w:val="000000"/>
          <w:sz w:val="28"/>
          <w:szCs w:val="28"/>
        </w:rPr>
      </w:pPr>
    </w:p>
    <w:p w14:paraId="4E0B3BD9" w14:textId="77777777" w:rsidR="008731DC" w:rsidRPr="00A824AC" w:rsidRDefault="008731DC" w:rsidP="008731DC">
      <w:pPr>
        <w:spacing w:line="400" w:lineRule="exact"/>
        <w:jc w:val="both"/>
        <w:rPr>
          <w:rFonts w:ascii="Times New Roman" w:eastAsia="標楷體" w:hAnsi="Times New Roman" w:cs="Times New Roman"/>
          <w:b/>
          <w:bCs/>
          <w:color w:val="000000"/>
          <w:sz w:val="28"/>
          <w:szCs w:val="28"/>
        </w:rPr>
      </w:pPr>
      <w:bookmarkStart w:id="249" w:name="_Hlk196549061"/>
      <w:r w:rsidRPr="00A824AC">
        <w:rPr>
          <w:rFonts w:ascii="Times New Roman" w:eastAsia="標楷體" w:hAnsi="Times New Roman" w:cs="Times New Roman" w:hint="eastAsia"/>
          <w:b/>
          <w:bCs/>
          <w:color w:val="000000"/>
          <w:sz w:val="28"/>
          <w:szCs w:val="28"/>
        </w:rPr>
        <w:t>肆</w:t>
      </w:r>
      <w:r w:rsidRPr="00A824AC">
        <w:rPr>
          <w:rFonts w:ascii="新細明體" w:hAnsi="新細明體" w:cs="Times New Roman" w:hint="eastAsia"/>
          <w:b/>
          <w:bCs/>
          <w:color w:val="000000"/>
          <w:sz w:val="28"/>
          <w:szCs w:val="28"/>
        </w:rPr>
        <w:t>、</w:t>
      </w:r>
      <w:r w:rsidRPr="00A824AC">
        <w:rPr>
          <w:rFonts w:ascii="Times New Roman" w:eastAsia="標楷體" w:hAnsi="Times New Roman" w:cs="Times New Roman"/>
          <w:b/>
          <w:bCs/>
          <w:color w:val="000000"/>
          <w:sz w:val="28"/>
          <w:szCs w:val="28"/>
        </w:rPr>
        <w:t>輸電線路災害（爆炸及停電）</w:t>
      </w:r>
    </w:p>
    <w:p w14:paraId="2003D817"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A824AC">
        <w:rPr>
          <w:rFonts w:ascii="Times New Roman" w:eastAsia="標楷體" w:hAnsi="Times New Roman" w:cs="Times New Roman"/>
          <w:color w:val="000000"/>
          <w:sz w:val="28"/>
          <w:szCs w:val="28"/>
        </w:rPr>
        <w:t>強烈地震發生時，輸電線路容易發生跳電、走火而引致爆炸，往往造成大規模的停電、局部爆炸及火災等，因而造成經濟的損失及民生的不便，因此必須配合縣府整合事業單位及縣府之相關防救災系統。</w:t>
      </w:r>
      <w:r w:rsidRPr="00A824AC">
        <w:rPr>
          <w:rFonts w:ascii="Times New Roman" w:eastAsia="標楷體" w:hAnsi="Times New Roman" w:cs="Times New Roman"/>
          <w:color w:val="000000"/>
          <w:sz w:val="28"/>
          <w:szCs w:val="28"/>
        </w:rPr>
        <w:t xml:space="preserve"> </w:t>
      </w:r>
    </w:p>
    <w:p w14:paraId="4E859F2E"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773883B8" w14:textId="77777777" w:rsidR="008731DC" w:rsidRDefault="008731DC" w:rsidP="00524125">
      <w:pPr>
        <w:pStyle w:val="a6"/>
        <w:numPr>
          <w:ilvl w:val="0"/>
          <w:numId w:val="53"/>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hint="eastAsia"/>
          <w:color w:val="000000"/>
          <w:sz w:val="28"/>
          <w:szCs w:val="28"/>
        </w:rPr>
        <w:t>災害發生時可能發生大規模停電及輸電線路災害之防救工作。</w:t>
      </w:r>
    </w:p>
    <w:p w14:paraId="4E222C25" w14:textId="77777777" w:rsidR="008731DC" w:rsidRDefault="008731DC" w:rsidP="00524125">
      <w:pPr>
        <w:pStyle w:val="a6"/>
        <w:numPr>
          <w:ilvl w:val="0"/>
          <w:numId w:val="53"/>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color w:val="000000"/>
          <w:sz w:val="28"/>
          <w:szCs w:val="28"/>
        </w:rPr>
        <w:t>針對可能之輸電線路災害，協助做好相關配套及防範措施，預防可能之危害。</w:t>
      </w:r>
    </w:p>
    <w:p w14:paraId="10045C7D" w14:textId="70906574" w:rsidR="008731DC" w:rsidRPr="00A824AC" w:rsidRDefault="008731DC" w:rsidP="008731DC">
      <w:pPr>
        <w:spacing w:line="400" w:lineRule="exact"/>
        <w:jc w:val="both"/>
        <w:rPr>
          <w:rFonts w:ascii="Times New Roman" w:eastAsia="標楷體" w:hAnsi="Times New Roman" w:cs="Times New Roman"/>
          <w:b/>
          <w:bCs/>
          <w:color w:val="00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民政課</w:t>
      </w:r>
      <w:r w:rsidRPr="007374B6">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建設課</w:t>
      </w:r>
      <w:r w:rsidRPr="007374B6">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公</w:t>
      </w:r>
      <w:r>
        <w:rPr>
          <w:rFonts w:ascii="Times New Roman" w:eastAsia="標楷體" w:hAnsi="Times New Roman" w:cs="Times New Roman" w:hint="eastAsia"/>
          <w:color w:val="000000"/>
          <w:sz w:val="28"/>
          <w:szCs w:val="28"/>
        </w:rPr>
        <w:t>用</w:t>
      </w:r>
      <w:r w:rsidRPr="007374B6">
        <w:rPr>
          <w:rFonts w:ascii="Times New Roman" w:eastAsia="標楷體" w:hAnsi="Times New Roman" w:cs="Times New Roman" w:hint="eastAsia"/>
          <w:color w:val="000000"/>
          <w:sz w:val="28"/>
          <w:szCs w:val="28"/>
        </w:rPr>
        <w:t>事業單位</w:t>
      </w:r>
      <w:r w:rsidR="00A11867">
        <w:rPr>
          <w:rFonts w:ascii="Times New Roman" w:eastAsia="標楷體" w:hAnsi="Times New Roman" w:cs="Times New Roman" w:hint="eastAsia"/>
          <w:color w:val="000000"/>
          <w:sz w:val="28"/>
          <w:szCs w:val="28"/>
        </w:rPr>
        <w:t>、</w:t>
      </w:r>
      <w:r w:rsidR="00A11867" w:rsidRPr="00A11867">
        <w:rPr>
          <w:rFonts w:ascii="Times New Roman" w:eastAsia="標楷體" w:hAnsi="Times New Roman" w:cs="Times New Roman" w:hint="eastAsia"/>
          <w:b/>
          <w:bCs/>
          <w:color w:val="EE0000"/>
          <w:sz w:val="28"/>
          <w:szCs w:val="28"/>
        </w:rPr>
        <w:t>埔鹽消防分隊</w:t>
      </w:r>
    </w:p>
    <w:p w14:paraId="125CE11C" w14:textId="77777777" w:rsidR="008731DC" w:rsidRPr="00A824AC" w:rsidRDefault="008731DC" w:rsidP="008731DC">
      <w:pPr>
        <w:spacing w:line="400" w:lineRule="exact"/>
        <w:jc w:val="both"/>
        <w:rPr>
          <w:rFonts w:ascii="Times New Roman" w:eastAsia="標楷體" w:hAnsi="Times New Roman" w:cs="Times New Roman"/>
          <w:color w:val="000000"/>
          <w:sz w:val="28"/>
          <w:szCs w:val="28"/>
        </w:rPr>
      </w:pPr>
    </w:p>
    <w:p w14:paraId="10349D68" w14:textId="77777777" w:rsidR="008731DC" w:rsidRPr="00A824AC" w:rsidRDefault="008731DC" w:rsidP="008731DC">
      <w:pPr>
        <w:spacing w:line="400" w:lineRule="exact"/>
        <w:jc w:val="both"/>
        <w:rPr>
          <w:rFonts w:ascii="Times New Roman" w:eastAsia="標楷體" w:hAnsi="Times New Roman" w:cs="Times New Roman"/>
          <w:b/>
          <w:bCs/>
          <w:color w:val="000000"/>
          <w:sz w:val="28"/>
          <w:szCs w:val="28"/>
        </w:rPr>
      </w:pPr>
      <w:r w:rsidRPr="00A824AC">
        <w:rPr>
          <w:rFonts w:ascii="Times New Roman" w:eastAsia="標楷體" w:hAnsi="Times New Roman" w:cs="Times New Roman" w:hint="eastAsia"/>
          <w:b/>
          <w:bCs/>
          <w:color w:val="000000"/>
          <w:sz w:val="28"/>
          <w:szCs w:val="28"/>
        </w:rPr>
        <w:t>伍</w:t>
      </w:r>
      <w:r w:rsidRPr="00A824AC">
        <w:rPr>
          <w:rFonts w:ascii="Times New Roman" w:eastAsia="標楷體" w:hAnsi="Times New Roman" w:cs="Times New Roman"/>
          <w:b/>
          <w:bCs/>
          <w:color w:val="000000"/>
          <w:sz w:val="28"/>
          <w:szCs w:val="28"/>
        </w:rPr>
        <w:t>、危險建築物與設施處置</w:t>
      </w:r>
      <w:r w:rsidRPr="00A824AC">
        <w:rPr>
          <w:rFonts w:ascii="Times New Roman" w:eastAsia="標楷體" w:hAnsi="Times New Roman" w:cs="Times New Roman"/>
          <w:b/>
          <w:bCs/>
          <w:color w:val="000000"/>
          <w:sz w:val="28"/>
          <w:szCs w:val="28"/>
        </w:rPr>
        <w:t xml:space="preserve"> </w:t>
      </w:r>
    </w:p>
    <w:p w14:paraId="4D875507"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A824AC">
        <w:rPr>
          <w:rFonts w:ascii="Times New Roman" w:eastAsia="標楷體" w:hAnsi="Times New Roman" w:cs="Times New Roman"/>
          <w:color w:val="000000"/>
          <w:sz w:val="28"/>
          <w:szCs w:val="28"/>
        </w:rPr>
        <w:t>為避免本鄉危險建築物與設施延誤災後復原重建工作的進行，應預先針對全鄉之危險建築物、公共性建築物、物品及設施等進行定期檢測及安全補強。</w:t>
      </w:r>
      <w:r w:rsidRPr="00A824AC">
        <w:rPr>
          <w:rFonts w:ascii="Times New Roman" w:eastAsia="標楷體" w:hAnsi="Times New Roman" w:cs="Times New Roman"/>
          <w:color w:val="000000"/>
          <w:sz w:val="28"/>
          <w:szCs w:val="28"/>
        </w:rPr>
        <w:t xml:space="preserve"> </w:t>
      </w:r>
    </w:p>
    <w:p w14:paraId="5BD5DADD"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363A2AA6" w14:textId="77777777" w:rsidR="008731DC" w:rsidRDefault="008731DC" w:rsidP="00524125">
      <w:pPr>
        <w:pStyle w:val="a6"/>
        <w:numPr>
          <w:ilvl w:val="0"/>
          <w:numId w:val="54"/>
        </w:numPr>
        <w:autoSpaceDE/>
        <w:autoSpaceDN/>
        <w:spacing w:line="400" w:lineRule="exact"/>
        <w:ind w:left="1428"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對本鄉危險建築物及設施進行調查及列冊管理</w:t>
      </w:r>
      <w:r w:rsidRPr="00A824AC">
        <w:rPr>
          <w:rFonts w:ascii="Times New Roman" w:eastAsia="標楷體" w:hAnsi="Times New Roman" w:cs="Times New Roman" w:hint="eastAsia"/>
          <w:color w:val="000000"/>
          <w:sz w:val="28"/>
          <w:szCs w:val="28"/>
        </w:rPr>
        <w:t>。</w:t>
      </w:r>
    </w:p>
    <w:p w14:paraId="7082FE64" w14:textId="77777777" w:rsidR="008731DC" w:rsidRDefault="008731DC" w:rsidP="00524125">
      <w:pPr>
        <w:pStyle w:val="a6"/>
        <w:numPr>
          <w:ilvl w:val="0"/>
          <w:numId w:val="54"/>
        </w:numPr>
        <w:autoSpaceDE/>
        <w:autoSpaceDN/>
        <w:spacing w:line="400" w:lineRule="exact"/>
        <w:ind w:left="1414" w:hanging="616"/>
        <w:jc w:val="both"/>
        <w:rPr>
          <w:rFonts w:ascii="Times New Roman" w:eastAsia="標楷體" w:hAnsi="Times New Roman" w:cs="Times New Roman"/>
          <w:color w:val="000000"/>
          <w:sz w:val="28"/>
          <w:szCs w:val="28"/>
        </w:rPr>
      </w:pPr>
      <w:r w:rsidRPr="00A824AC">
        <w:rPr>
          <w:rFonts w:ascii="Times New Roman" w:eastAsia="標楷體" w:hAnsi="Times New Roman" w:cs="Times New Roman"/>
          <w:color w:val="000000"/>
          <w:sz w:val="28"/>
          <w:szCs w:val="28"/>
        </w:rPr>
        <w:t>建立可動員或徵調專業技術人員名冊，以供災時進行危險建築物勘驗及檢查。</w:t>
      </w:r>
    </w:p>
    <w:p w14:paraId="6C66253B"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建設課</w:t>
      </w:r>
    </w:p>
    <w:bookmarkEnd w:id="247"/>
    <w:bookmarkEnd w:id="249"/>
    <w:p w14:paraId="3D86AA07" w14:textId="77777777" w:rsidR="008731DC" w:rsidRPr="00A824AC" w:rsidRDefault="008731DC" w:rsidP="008731DC">
      <w:pPr>
        <w:spacing w:line="400" w:lineRule="exact"/>
        <w:jc w:val="both"/>
        <w:rPr>
          <w:rFonts w:ascii="Times New Roman" w:eastAsia="標楷體" w:hAnsi="Times New Roman" w:cs="Times New Roman"/>
          <w:color w:val="000000"/>
          <w:sz w:val="28"/>
          <w:szCs w:val="28"/>
        </w:rPr>
      </w:pPr>
    </w:p>
    <w:p w14:paraId="7235A53B" w14:textId="77777777" w:rsidR="008731DC" w:rsidRPr="008731DC" w:rsidRDefault="008731DC" w:rsidP="008731DC">
      <w:pPr>
        <w:pStyle w:val="2"/>
        <w:ind w:leftChars="9" w:left="132" w:hangingChars="35" w:hanging="112"/>
        <w:rPr>
          <w:rFonts w:ascii="標楷體" w:eastAsia="標楷體" w:hAnsi="標楷體"/>
          <w:b w:val="0"/>
          <w:szCs w:val="28"/>
        </w:rPr>
      </w:pPr>
      <w:bookmarkStart w:id="250" w:name="_Toc25825369"/>
      <w:bookmarkStart w:id="251" w:name="_Toc25826094"/>
      <w:bookmarkStart w:id="252" w:name="_Toc25826227"/>
      <w:bookmarkStart w:id="253" w:name="_Toc25826364"/>
      <w:bookmarkStart w:id="254" w:name="_Toc186748665"/>
      <w:bookmarkStart w:id="255" w:name="_Toc203852952"/>
      <w:r w:rsidRPr="008731DC">
        <w:rPr>
          <w:rFonts w:ascii="標楷體" w:eastAsia="標楷體" w:hAnsi="標楷體"/>
        </w:rPr>
        <w:t>第七節 災害防救教育訓練</w:t>
      </w:r>
      <w:bookmarkEnd w:id="250"/>
      <w:bookmarkEnd w:id="251"/>
      <w:bookmarkEnd w:id="252"/>
      <w:bookmarkEnd w:id="253"/>
      <w:bookmarkEnd w:id="254"/>
      <w:bookmarkEnd w:id="255"/>
    </w:p>
    <w:p w14:paraId="0F10CEB5" w14:textId="77777777" w:rsidR="008731DC" w:rsidRPr="008217F3" w:rsidRDefault="008731DC" w:rsidP="008731DC">
      <w:pPr>
        <w:spacing w:line="400" w:lineRule="exact"/>
        <w:jc w:val="both"/>
        <w:rPr>
          <w:rFonts w:ascii="Times New Roman" w:eastAsia="標楷體" w:hAnsi="Times New Roman" w:cs="Times New Roman"/>
          <w:b/>
          <w:bCs/>
          <w:color w:val="000000"/>
          <w:sz w:val="28"/>
          <w:szCs w:val="28"/>
        </w:rPr>
      </w:pPr>
      <w:bookmarkStart w:id="256" w:name="_Hlk194653914"/>
      <w:r w:rsidRPr="008217F3">
        <w:rPr>
          <w:rFonts w:ascii="Times New Roman" w:eastAsia="標楷體" w:hAnsi="Times New Roman" w:cs="Times New Roman" w:hint="eastAsia"/>
          <w:b/>
          <w:bCs/>
          <w:color w:val="000000"/>
          <w:sz w:val="28"/>
          <w:szCs w:val="28"/>
        </w:rPr>
        <w:t>壹</w:t>
      </w:r>
      <w:r w:rsidRPr="008217F3">
        <w:rPr>
          <w:rFonts w:ascii="Times New Roman" w:eastAsia="標楷體" w:hAnsi="Times New Roman" w:cs="Times New Roman"/>
          <w:b/>
          <w:bCs/>
          <w:color w:val="000000"/>
          <w:sz w:val="28"/>
          <w:szCs w:val="28"/>
        </w:rPr>
        <w:t>、災害防救意識提升及知識推廣</w:t>
      </w:r>
      <w:r w:rsidRPr="008217F3">
        <w:rPr>
          <w:rFonts w:ascii="Times New Roman" w:eastAsia="標楷體" w:hAnsi="Times New Roman" w:cs="Times New Roman"/>
          <w:b/>
          <w:bCs/>
          <w:color w:val="000000"/>
          <w:sz w:val="28"/>
          <w:szCs w:val="28"/>
        </w:rPr>
        <w:t xml:space="preserve"> </w:t>
      </w:r>
    </w:p>
    <w:p w14:paraId="12D6BC6A"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8217F3">
        <w:rPr>
          <w:rFonts w:ascii="Times New Roman" w:eastAsia="標楷體" w:hAnsi="Times New Roman" w:cs="Times New Roman"/>
          <w:color w:val="000000"/>
          <w:sz w:val="28"/>
          <w:szCs w:val="28"/>
        </w:rPr>
        <w:t>為降低災時重大傷害及損失，應教導民眾正確災害防</w:t>
      </w:r>
      <w:r w:rsidRPr="006C61C8">
        <w:rPr>
          <w:rFonts w:ascii="Times New Roman" w:eastAsia="標楷體" w:hAnsi="Times New Roman" w:cs="Times New Roman"/>
          <w:color w:val="000000"/>
          <w:sz w:val="28"/>
          <w:szCs w:val="28"/>
        </w:rPr>
        <w:t>救觀念，並結合民間、學術、志工、專家及實際有參與災害防救之人員等，定期安排相關災害防救相關知識之教育及觀摩。</w:t>
      </w:r>
      <w:r w:rsidRPr="006C61C8">
        <w:rPr>
          <w:rFonts w:ascii="Times New Roman" w:eastAsia="標楷體" w:hAnsi="Times New Roman" w:cs="Times New Roman"/>
          <w:color w:val="000000"/>
          <w:sz w:val="28"/>
          <w:szCs w:val="28"/>
        </w:rPr>
        <w:t xml:space="preserve"> </w:t>
      </w:r>
    </w:p>
    <w:p w14:paraId="5306ECFF"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4BBEDF35" w14:textId="77777777"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配合縣府各項防災宣導專案，加強防</w:t>
      </w:r>
      <w:r w:rsidRPr="008217F3">
        <w:rPr>
          <w:rFonts w:ascii="Times New Roman" w:eastAsia="標楷體" w:hAnsi="Times New Roman" w:cs="Times New Roman"/>
          <w:sz w:val="28"/>
          <w:szCs w:val="28"/>
        </w:rPr>
        <w:t>災</w:t>
      </w:r>
      <w:r w:rsidRPr="008217F3">
        <w:rPr>
          <w:rFonts w:ascii="Times New Roman" w:eastAsia="標楷體" w:hAnsi="Times New Roman" w:cs="Times New Roman"/>
          <w:color w:val="000000"/>
          <w:sz w:val="28"/>
          <w:szCs w:val="28"/>
        </w:rPr>
        <w:t>、防火等宣導計畫，以對民眾進行各類災害防救知識教育，並提升民眾災害防救意識及觀念。</w:t>
      </w:r>
    </w:p>
    <w:p w14:paraId="58DCCD07" w14:textId="77777777" w:rsidR="003D2267" w:rsidRPr="003D2267" w:rsidRDefault="003D2267" w:rsidP="00524125">
      <w:pPr>
        <w:pStyle w:val="a6"/>
        <w:numPr>
          <w:ilvl w:val="0"/>
          <w:numId w:val="56"/>
        </w:numPr>
        <w:autoSpaceDE/>
        <w:autoSpaceDN/>
        <w:spacing w:line="400" w:lineRule="exact"/>
        <w:ind w:left="1400" w:hanging="588"/>
        <w:jc w:val="both"/>
        <w:rPr>
          <w:rFonts w:ascii="Times New Roman" w:eastAsia="標楷體" w:hAnsi="Times New Roman" w:cs="Times New Roman"/>
          <w:b/>
          <w:bCs/>
          <w:color w:val="EE0000"/>
          <w:sz w:val="28"/>
          <w:szCs w:val="28"/>
        </w:rPr>
      </w:pPr>
      <w:r w:rsidRPr="003D2267">
        <w:rPr>
          <w:rFonts w:ascii="Times New Roman" w:eastAsia="標楷體" w:hAnsi="Times New Roman" w:cs="Times New Roman" w:hint="eastAsia"/>
          <w:b/>
          <w:bCs/>
          <w:color w:val="EE0000"/>
          <w:sz w:val="28"/>
          <w:szCs w:val="28"/>
        </w:rPr>
        <w:t>運用大眾傳播媒體、網站、社群媒體等加強宣導，並製作宣導資料或手冊，普及民眾防災知識。</w:t>
      </w:r>
    </w:p>
    <w:p w14:paraId="29F40750" w14:textId="11C93F96" w:rsidR="00590149" w:rsidRDefault="00590149"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7E67FC">
        <w:rPr>
          <w:rFonts w:ascii="Times New Roman" w:eastAsia="標楷體" w:hAnsi="Times New Roman"/>
          <w:b/>
          <w:bCs/>
          <w:color w:val="EE0000"/>
          <w:kern w:val="3"/>
          <w:sz w:val="28"/>
          <w:szCs w:val="28"/>
        </w:rPr>
        <w:t>宣製作，盡量結合圖片、圖卡等方式，方便民眾閱讀；另為提升新住民家庭對於防災知識的認識與理解，藉由多元語文資料，輔以簡易用語與圖像，同時兼顧文化友善，強化宣導傳達效果。</w:t>
      </w:r>
    </w:p>
    <w:p w14:paraId="4D629354" w14:textId="17AB8402"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加強村鄰、社區住宅民眾防災觀念，辦理村鄰防災救育訓練及宣導活動，並實施村里鄰互助編組及訓練，以落實社區自主防災作為。</w:t>
      </w:r>
      <w:r w:rsidRPr="008217F3">
        <w:rPr>
          <w:rFonts w:ascii="Times New Roman" w:eastAsia="標楷體" w:hAnsi="Times New Roman" w:cs="Times New Roman"/>
          <w:color w:val="000000"/>
          <w:sz w:val="28"/>
          <w:szCs w:val="28"/>
        </w:rPr>
        <w:t xml:space="preserve"> </w:t>
      </w:r>
    </w:p>
    <w:p w14:paraId="59BADCC0" w14:textId="77777777"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加強利用各種村里集會辦理各項防災教育，並協助提供災害課程安排、師資等資訊，推廣防災觀念。</w:t>
      </w:r>
      <w:r w:rsidRPr="008217F3">
        <w:rPr>
          <w:rFonts w:ascii="Times New Roman" w:eastAsia="標楷體" w:hAnsi="Times New Roman" w:cs="Times New Roman"/>
          <w:color w:val="000000"/>
          <w:sz w:val="28"/>
          <w:szCs w:val="28"/>
        </w:rPr>
        <w:t xml:space="preserve"> </w:t>
      </w:r>
    </w:p>
    <w:p w14:paraId="70B3866B" w14:textId="77777777"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依本鄉災害特性及運用災害潛勢模擬及資料，於每年防汛期前舉行複合性災害防救演習，並邀請民眾及民間組織積極參與，藉由實地教材，教導民眾災害防救知識及觀念。</w:t>
      </w:r>
      <w:r w:rsidRPr="008217F3">
        <w:rPr>
          <w:rFonts w:ascii="Times New Roman" w:eastAsia="標楷體" w:hAnsi="Times New Roman" w:cs="Times New Roman"/>
          <w:color w:val="000000"/>
          <w:sz w:val="28"/>
          <w:szCs w:val="28"/>
        </w:rPr>
        <w:t xml:space="preserve"> </w:t>
      </w:r>
    </w:p>
    <w:p w14:paraId="32389A74" w14:textId="77777777"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利用各種社會教育的機會，將災害的現象、災害防救的心理準備等災害防救知識普及化。</w:t>
      </w:r>
      <w:r w:rsidRPr="008217F3">
        <w:rPr>
          <w:rFonts w:ascii="Times New Roman" w:eastAsia="標楷體" w:hAnsi="Times New Roman" w:cs="Times New Roman"/>
          <w:color w:val="000000"/>
          <w:sz w:val="28"/>
          <w:szCs w:val="28"/>
        </w:rPr>
        <w:t xml:space="preserve"> </w:t>
      </w:r>
    </w:p>
    <w:p w14:paraId="408A170D" w14:textId="77777777"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680503">
        <w:rPr>
          <w:rFonts w:ascii="Times New Roman" w:eastAsia="標楷體" w:hAnsi="Times New Roman" w:cs="Times New Roman" w:hint="eastAsia"/>
          <w:color w:val="000000"/>
          <w:sz w:val="28"/>
          <w:szCs w:val="28"/>
        </w:rPr>
        <w:t>充分運用防災科學教育館提供之防災導覽課程安排、防災資訊、災害防救模擬（如模擬地震災害等）宣教功能。</w:t>
      </w:r>
    </w:p>
    <w:p w14:paraId="0CA32F6F" w14:textId="77777777"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加強民眾、社區、企業、公司行號及民間組織的災害防救宣導，並邀請其積極參與各項災害防救演練，以強化災害防救意識。</w:t>
      </w:r>
      <w:r w:rsidRPr="008217F3">
        <w:rPr>
          <w:rFonts w:ascii="Times New Roman" w:eastAsia="標楷體" w:hAnsi="Times New Roman" w:cs="Times New Roman"/>
          <w:color w:val="000000"/>
          <w:sz w:val="28"/>
          <w:szCs w:val="28"/>
        </w:rPr>
        <w:t xml:space="preserve"> </w:t>
      </w:r>
    </w:p>
    <w:p w14:paraId="6B5F6367" w14:textId="77777777" w:rsidR="008731D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中長期目標係以村為單位，完成各村災害防救避難宣導及圖說，分送各民眾家戶中，並加強災害模擬及教育。</w:t>
      </w:r>
    </w:p>
    <w:p w14:paraId="45755B75" w14:textId="77777777" w:rsidR="008731DC" w:rsidRPr="00DA506C" w:rsidRDefault="008731DC" w:rsidP="00524125">
      <w:pPr>
        <w:pStyle w:val="a6"/>
        <w:numPr>
          <w:ilvl w:val="0"/>
          <w:numId w:val="56"/>
        </w:numPr>
        <w:autoSpaceDE/>
        <w:autoSpaceDN/>
        <w:spacing w:line="400" w:lineRule="exact"/>
        <w:ind w:left="1400" w:hanging="588"/>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配合宣導民眾</w:t>
      </w:r>
      <w:r>
        <w:rPr>
          <w:rFonts w:ascii="新細明體" w:hAnsi="新細明體" w:cs="Times New Roman" w:hint="eastAsia"/>
          <w:color w:val="000000"/>
          <w:sz w:val="28"/>
          <w:szCs w:val="28"/>
        </w:rPr>
        <w:t>、</w:t>
      </w:r>
      <w:r w:rsidRPr="00DA506C">
        <w:rPr>
          <w:rFonts w:ascii="Times New Roman" w:eastAsia="標楷體" w:hAnsi="Times New Roman" w:cs="Times New Roman" w:hint="eastAsia"/>
          <w:color w:val="000000"/>
          <w:sz w:val="28"/>
          <w:szCs w:val="28"/>
        </w:rPr>
        <w:t>農民或產銷鏈之相關從業人員</w:t>
      </w:r>
      <w:r>
        <w:rPr>
          <w:rFonts w:ascii="Times New Roman" w:eastAsia="標楷體" w:hAnsi="Times New Roman" w:cs="Times New Roman" w:hint="eastAsia"/>
          <w:color w:val="000000"/>
          <w:sz w:val="28"/>
          <w:szCs w:val="28"/>
        </w:rPr>
        <w:t>有關</w:t>
      </w:r>
      <w:r w:rsidRPr="00DA506C">
        <w:rPr>
          <w:rFonts w:ascii="Times New Roman" w:eastAsia="標楷體" w:hAnsi="Times New Roman" w:cs="Times New Roman" w:hint="eastAsia"/>
          <w:color w:val="000000"/>
          <w:sz w:val="28"/>
          <w:szCs w:val="28"/>
        </w:rPr>
        <w:t>動物疫災基本知識</w:t>
      </w:r>
      <w:r>
        <w:rPr>
          <w:rFonts w:ascii="新細明體" w:hAnsi="新細明體" w:cs="Times New Roman" w:hint="eastAsia"/>
          <w:color w:val="000000"/>
          <w:sz w:val="28"/>
          <w:szCs w:val="28"/>
        </w:rPr>
        <w:t>、</w:t>
      </w:r>
      <w:r w:rsidRPr="00DA506C">
        <w:rPr>
          <w:rFonts w:ascii="Times New Roman" w:eastAsia="標楷體" w:hAnsi="Times New Roman" w:cs="Times New Roman" w:hint="eastAsia"/>
          <w:color w:val="000000"/>
          <w:sz w:val="28"/>
          <w:szCs w:val="28"/>
        </w:rPr>
        <w:t>正確防護措施</w:t>
      </w:r>
      <w:r>
        <w:rPr>
          <w:rFonts w:ascii="Times New Roman" w:eastAsia="標楷體" w:hAnsi="Times New Roman" w:cs="Times New Roman" w:hint="eastAsia"/>
          <w:color w:val="000000"/>
          <w:sz w:val="28"/>
          <w:szCs w:val="28"/>
        </w:rPr>
        <w:t>及</w:t>
      </w:r>
      <w:r w:rsidRPr="00DA506C">
        <w:rPr>
          <w:rFonts w:ascii="Times New Roman" w:eastAsia="標楷體" w:hAnsi="Times New Roman" w:cs="Times New Roman" w:hint="eastAsia"/>
          <w:color w:val="000000"/>
          <w:sz w:val="28"/>
          <w:szCs w:val="28"/>
        </w:rPr>
        <w:t>鼓勵主動通報疫情，以防範動植物疫災之發生。</w:t>
      </w:r>
    </w:p>
    <w:p w14:paraId="424266DA" w14:textId="4D17B667" w:rsidR="008731DC" w:rsidRPr="00A824AC" w:rsidRDefault="008731DC" w:rsidP="008731DC">
      <w:pPr>
        <w:spacing w:line="400" w:lineRule="exact"/>
        <w:jc w:val="both"/>
        <w:rPr>
          <w:rFonts w:ascii="Times New Roman" w:eastAsia="標楷體" w:hAnsi="Times New Roman" w:cs="Times New Roman"/>
          <w:b/>
          <w:bCs/>
          <w:color w:val="00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Pr>
          <w:rFonts w:ascii="標楷體" w:eastAsia="標楷體" w:hAnsi="標楷體" w:cs="Times New Roman" w:hint="eastAsia"/>
          <w:b/>
          <w:bCs/>
          <w:color w:val="000000"/>
          <w:sz w:val="28"/>
          <w:szCs w:val="28"/>
        </w:rPr>
        <w:t>民政課</w:t>
      </w:r>
      <w:r w:rsidRPr="00A824AC">
        <w:rPr>
          <w:rFonts w:ascii="Times New Roman" w:eastAsia="標楷體" w:hAnsi="Times New Roman" w:cs="Times New Roman"/>
          <w:b/>
          <w:bCs/>
          <w:color w:val="000000"/>
          <w:sz w:val="28"/>
          <w:szCs w:val="28"/>
        </w:rPr>
        <w:t>、</w:t>
      </w:r>
      <w:r>
        <w:rPr>
          <w:rFonts w:ascii="標楷體" w:eastAsia="標楷體" w:hAnsi="標楷體" w:cs="Times New Roman" w:hint="eastAsia"/>
          <w:b/>
          <w:bCs/>
          <w:color w:val="000000"/>
          <w:sz w:val="28"/>
          <w:szCs w:val="28"/>
        </w:rPr>
        <w:t>農業課</w:t>
      </w:r>
      <w:r w:rsidRPr="00A824AC">
        <w:rPr>
          <w:rFonts w:ascii="Times New Roman" w:eastAsia="標楷體" w:hAnsi="Times New Roman" w:cs="Times New Roman"/>
          <w:b/>
          <w:bCs/>
          <w:color w:val="000000"/>
          <w:sz w:val="28"/>
          <w:szCs w:val="28"/>
        </w:rPr>
        <w:t>、</w:t>
      </w:r>
      <w:r w:rsidRPr="00A824AC">
        <w:rPr>
          <w:rFonts w:ascii="Times New Roman" w:eastAsia="標楷體" w:hAnsi="Times New Roman" w:cs="Times New Roman" w:hint="eastAsia"/>
          <w:b/>
          <w:bCs/>
          <w:color w:val="000000"/>
          <w:sz w:val="28"/>
          <w:szCs w:val="28"/>
        </w:rPr>
        <w:t>建設課</w:t>
      </w:r>
      <w:r w:rsidRPr="00A824AC">
        <w:rPr>
          <w:rFonts w:ascii="Times New Roman" w:eastAsia="標楷體" w:hAnsi="Times New Roman" w:cs="Times New Roman"/>
          <w:b/>
          <w:bCs/>
          <w:color w:val="000000"/>
          <w:sz w:val="28"/>
          <w:szCs w:val="28"/>
        </w:rPr>
        <w:t>、</w:t>
      </w:r>
      <w:r w:rsidR="00327106" w:rsidRPr="00327106">
        <w:rPr>
          <w:rFonts w:ascii="Times New Roman" w:eastAsia="標楷體" w:hAnsi="Times New Roman" w:cs="Times New Roman" w:hint="eastAsia"/>
          <w:b/>
          <w:bCs/>
          <w:color w:val="EE0000"/>
          <w:sz w:val="28"/>
          <w:szCs w:val="28"/>
        </w:rPr>
        <w:t>社政課</w:t>
      </w:r>
      <w:r w:rsidR="00327106">
        <w:rPr>
          <w:rFonts w:ascii="Times New Roman" w:eastAsia="標楷體" w:hAnsi="Times New Roman" w:cs="Times New Roman" w:hint="eastAsia"/>
          <w:b/>
          <w:bCs/>
          <w:color w:val="000000"/>
          <w:sz w:val="28"/>
          <w:szCs w:val="28"/>
        </w:rPr>
        <w:t>、</w:t>
      </w:r>
      <w:r>
        <w:rPr>
          <w:rFonts w:ascii="Times New Roman" w:eastAsia="標楷體" w:hAnsi="Times New Roman" w:cs="Times New Roman" w:hint="eastAsia"/>
          <w:b/>
          <w:bCs/>
          <w:color w:val="000000"/>
          <w:sz w:val="28"/>
          <w:szCs w:val="28"/>
        </w:rPr>
        <w:t>行政</w:t>
      </w:r>
      <w:r w:rsidR="00551C50">
        <w:rPr>
          <w:rFonts w:ascii="Times New Roman" w:eastAsia="標楷體" w:hAnsi="Times New Roman" w:cs="Times New Roman" w:hint="eastAsia"/>
          <w:b/>
          <w:bCs/>
          <w:color w:val="000000"/>
          <w:sz w:val="28"/>
          <w:szCs w:val="28"/>
        </w:rPr>
        <w:t>室</w:t>
      </w:r>
    </w:p>
    <w:p w14:paraId="0870A0C0"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p>
    <w:p w14:paraId="63D39A46" w14:textId="77777777" w:rsidR="008731DC" w:rsidRPr="008217F3" w:rsidRDefault="008731DC" w:rsidP="008731DC">
      <w:pPr>
        <w:spacing w:line="400" w:lineRule="exact"/>
        <w:jc w:val="both"/>
        <w:rPr>
          <w:rFonts w:ascii="Times New Roman" w:eastAsia="標楷體" w:hAnsi="Times New Roman" w:cs="Times New Roman"/>
          <w:b/>
          <w:bCs/>
          <w:color w:val="000000"/>
          <w:sz w:val="28"/>
          <w:szCs w:val="28"/>
        </w:rPr>
      </w:pPr>
      <w:r w:rsidRPr="008217F3">
        <w:rPr>
          <w:rFonts w:ascii="Times New Roman" w:eastAsia="標楷體" w:hAnsi="Times New Roman" w:cs="Times New Roman" w:hint="eastAsia"/>
          <w:b/>
          <w:bCs/>
          <w:color w:val="000000"/>
          <w:sz w:val="28"/>
          <w:szCs w:val="28"/>
        </w:rPr>
        <w:t>貳</w:t>
      </w:r>
      <w:r w:rsidRPr="008217F3">
        <w:rPr>
          <w:rFonts w:ascii="Times New Roman" w:eastAsia="標楷體" w:hAnsi="Times New Roman" w:cs="Times New Roman"/>
          <w:b/>
          <w:bCs/>
          <w:color w:val="000000"/>
          <w:sz w:val="28"/>
          <w:szCs w:val="28"/>
        </w:rPr>
        <w:t>、災害防救人員培訓</w:t>
      </w:r>
      <w:r w:rsidRPr="008217F3">
        <w:rPr>
          <w:rFonts w:ascii="Times New Roman" w:eastAsia="標楷體" w:hAnsi="Times New Roman" w:cs="Times New Roman"/>
          <w:b/>
          <w:bCs/>
          <w:color w:val="000000"/>
          <w:sz w:val="28"/>
          <w:szCs w:val="28"/>
        </w:rPr>
        <w:t xml:space="preserve"> </w:t>
      </w:r>
    </w:p>
    <w:p w14:paraId="47D255EE"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8217F3">
        <w:rPr>
          <w:rFonts w:ascii="Times New Roman" w:eastAsia="標楷體" w:hAnsi="Times New Roman" w:cs="Times New Roman"/>
          <w:color w:val="000000"/>
          <w:sz w:val="28"/>
          <w:szCs w:val="28"/>
        </w:rPr>
        <w:t>為利災害防救工作的執行，平時應自行或委請專家學</w:t>
      </w:r>
      <w:r w:rsidRPr="006C61C8">
        <w:rPr>
          <w:rFonts w:ascii="Times New Roman" w:eastAsia="標楷體" w:hAnsi="Times New Roman" w:cs="Times New Roman"/>
          <w:color w:val="000000"/>
          <w:sz w:val="28"/>
          <w:szCs w:val="28"/>
        </w:rPr>
        <w:t>者、學校或民間團體舉辦災害防救活動，並積極參與，以培訓各類災害防救人員，以備災時所需。</w:t>
      </w:r>
      <w:r w:rsidRPr="006C61C8">
        <w:rPr>
          <w:rFonts w:ascii="Times New Roman" w:eastAsia="標楷體" w:hAnsi="Times New Roman" w:cs="Times New Roman"/>
          <w:color w:val="000000"/>
          <w:sz w:val="28"/>
          <w:szCs w:val="28"/>
        </w:rPr>
        <w:t xml:space="preserve"> </w:t>
      </w:r>
    </w:p>
    <w:p w14:paraId="6B3777E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49FEEC92" w14:textId="77777777" w:rsidR="008731DC" w:rsidRDefault="008731DC" w:rsidP="00524125">
      <w:pPr>
        <w:pStyle w:val="a6"/>
        <w:numPr>
          <w:ilvl w:val="0"/>
          <w:numId w:val="57"/>
        </w:numPr>
        <w:autoSpaceDE/>
        <w:autoSpaceDN/>
        <w:spacing w:line="400" w:lineRule="exact"/>
        <w:ind w:left="1428" w:hanging="616"/>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對負責災害防救業務相關單位及人員（含進駐災害應變中心人員、村幹事、村長及鄰長等），定期安排各類災害防救課程教育及訓練，加強災害防救人員對所負責業務之了解。</w:t>
      </w:r>
      <w:r w:rsidRPr="008217F3">
        <w:rPr>
          <w:rFonts w:ascii="Times New Roman" w:eastAsia="標楷體" w:hAnsi="Times New Roman" w:cs="Times New Roman"/>
          <w:color w:val="000000"/>
          <w:sz w:val="28"/>
          <w:szCs w:val="28"/>
        </w:rPr>
        <w:t xml:space="preserve"> </w:t>
      </w:r>
    </w:p>
    <w:p w14:paraId="53C6845D" w14:textId="77777777" w:rsidR="008731DC" w:rsidRDefault="008731DC" w:rsidP="00524125">
      <w:pPr>
        <w:pStyle w:val="a6"/>
        <w:numPr>
          <w:ilvl w:val="0"/>
          <w:numId w:val="57"/>
        </w:numPr>
        <w:autoSpaceDE/>
        <w:autoSpaceDN/>
        <w:spacing w:line="400" w:lineRule="exact"/>
        <w:ind w:left="1428" w:hanging="616"/>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配合縣府每年防汛期前辦理之</w:t>
      </w:r>
      <w:r w:rsidRPr="008217F3">
        <w:rPr>
          <w:rFonts w:ascii="Times New Roman" w:eastAsia="標楷體" w:hAnsi="Times New Roman" w:cs="Times New Roman"/>
          <w:color w:val="000000"/>
          <w:sz w:val="28"/>
          <w:szCs w:val="28"/>
        </w:rPr>
        <w:t>EMIC</w:t>
      </w:r>
      <w:r w:rsidRPr="008217F3">
        <w:rPr>
          <w:rFonts w:ascii="Times New Roman" w:eastAsia="標楷體" w:hAnsi="Times New Roman" w:cs="Times New Roman"/>
          <w:color w:val="000000"/>
          <w:sz w:val="28"/>
          <w:szCs w:val="28"/>
        </w:rPr>
        <w:t>應變管理資訊系統、震災後危險建築物緊急鑑定人員組訓系統、水利設施、決策支援系統等相關操作人員專業講習課程之辦理，派員前往參加，以熟悉設備操作及應變程序。</w:t>
      </w:r>
      <w:r w:rsidRPr="008217F3">
        <w:rPr>
          <w:rFonts w:ascii="Times New Roman" w:eastAsia="標楷體" w:hAnsi="Times New Roman" w:cs="Times New Roman"/>
          <w:color w:val="000000"/>
          <w:sz w:val="28"/>
          <w:szCs w:val="28"/>
        </w:rPr>
        <w:t xml:space="preserve"> </w:t>
      </w:r>
    </w:p>
    <w:p w14:paraId="01D0D023" w14:textId="77777777" w:rsidR="008731DC" w:rsidRDefault="008731DC" w:rsidP="00524125">
      <w:pPr>
        <w:pStyle w:val="a6"/>
        <w:numPr>
          <w:ilvl w:val="0"/>
          <w:numId w:val="57"/>
        </w:numPr>
        <w:autoSpaceDE/>
        <w:autoSpaceDN/>
        <w:spacing w:line="400" w:lineRule="exact"/>
        <w:ind w:left="1428" w:hanging="616"/>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配合縣府由消防局、國內設有防災教育課程之機構及學校，進行定期災害防救課程教授與講習。</w:t>
      </w:r>
      <w:r w:rsidRPr="008217F3">
        <w:rPr>
          <w:rFonts w:ascii="Times New Roman" w:eastAsia="標楷體" w:hAnsi="Times New Roman" w:cs="Times New Roman"/>
          <w:color w:val="000000"/>
          <w:sz w:val="28"/>
          <w:szCs w:val="28"/>
        </w:rPr>
        <w:t xml:space="preserve"> </w:t>
      </w:r>
    </w:p>
    <w:p w14:paraId="42CD74DA" w14:textId="77777777" w:rsidR="008731DC" w:rsidRDefault="008731DC" w:rsidP="00524125">
      <w:pPr>
        <w:pStyle w:val="a6"/>
        <w:numPr>
          <w:ilvl w:val="0"/>
          <w:numId w:val="57"/>
        </w:numPr>
        <w:autoSpaceDE/>
        <w:autoSpaceDN/>
        <w:spacing w:line="400" w:lineRule="exact"/>
        <w:ind w:left="1428" w:hanging="616"/>
        <w:jc w:val="both"/>
        <w:rPr>
          <w:rFonts w:ascii="Times New Roman" w:eastAsia="標楷體" w:hAnsi="Times New Roman" w:cs="Times New Roman"/>
          <w:color w:val="000000"/>
          <w:sz w:val="28"/>
          <w:szCs w:val="28"/>
        </w:rPr>
      </w:pPr>
      <w:r w:rsidRPr="008217F3">
        <w:rPr>
          <w:rFonts w:ascii="Times New Roman" w:eastAsia="標楷體" w:hAnsi="Times New Roman" w:cs="Times New Roman"/>
          <w:color w:val="000000"/>
          <w:sz w:val="28"/>
          <w:szCs w:val="28"/>
        </w:rPr>
        <w:t>中長期推動各社區管理委員會、保全單位及民間企業單位參與災害防救演練。</w:t>
      </w:r>
    </w:p>
    <w:p w14:paraId="5F08BA7E" w14:textId="77777777" w:rsidR="008731DC" w:rsidRPr="008217F3" w:rsidRDefault="008731DC" w:rsidP="00524125">
      <w:pPr>
        <w:pStyle w:val="a6"/>
        <w:numPr>
          <w:ilvl w:val="0"/>
          <w:numId w:val="57"/>
        </w:numPr>
        <w:autoSpaceDE/>
        <w:autoSpaceDN/>
        <w:spacing w:line="400" w:lineRule="exact"/>
        <w:ind w:left="1428" w:hanging="616"/>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協助</w:t>
      </w:r>
      <w:r w:rsidRPr="00845A04">
        <w:rPr>
          <w:rFonts w:ascii="Times New Roman" w:eastAsia="標楷體" w:hAnsi="Times New Roman" w:cs="Times New Roman" w:hint="eastAsia"/>
          <w:color w:val="000000"/>
          <w:sz w:val="28"/>
          <w:szCs w:val="28"/>
        </w:rPr>
        <w:t>推動一般及進階防災士教育訓練，並</w:t>
      </w:r>
      <w:r>
        <w:rPr>
          <w:rFonts w:ascii="Times New Roman" w:eastAsia="標楷體" w:hAnsi="Times New Roman" w:cs="Times New Roman" w:hint="eastAsia"/>
          <w:color w:val="000000"/>
          <w:sz w:val="28"/>
          <w:szCs w:val="28"/>
        </w:rPr>
        <w:t>協助</w:t>
      </w:r>
      <w:r w:rsidRPr="00845A04">
        <w:rPr>
          <w:rFonts w:ascii="Times New Roman" w:eastAsia="標楷體" w:hAnsi="Times New Roman" w:cs="Times New Roman" w:hint="eastAsia"/>
          <w:color w:val="000000"/>
          <w:sz w:val="28"/>
          <w:szCs w:val="28"/>
        </w:rPr>
        <w:t>辦理韌性社區防災士聯合教育訓練，提升防災意識及應變能力。</w:t>
      </w:r>
    </w:p>
    <w:p w14:paraId="6CE768CF" w14:textId="5012736D" w:rsidR="008731DC" w:rsidRPr="00280D91" w:rsidRDefault="008731DC" w:rsidP="008731DC">
      <w:pPr>
        <w:spacing w:line="400" w:lineRule="exact"/>
        <w:jc w:val="both"/>
        <w:rPr>
          <w:rFonts w:ascii="Times New Roman" w:eastAsia="標楷體" w:hAnsi="Times New Roman" w:cs="Times New Roman"/>
          <w:b/>
          <w:bCs/>
          <w:color w:val="EE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民政課</w:t>
      </w:r>
      <w:r w:rsidRPr="007374B6">
        <w:rPr>
          <w:rFonts w:ascii="Times New Roman" w:eastAsia="標楷體" w:hAnsi="Times New Roman" w:cs="Times New Roman"/>
          <w:color w:val="000000"/>
          <w:sz w:val="28"/>
          <w:szCs w:val="28"/>
        </w:rPr>
        <w:t>、</w:t>
      </w:r>
      <w:r w:rsidR="0076252C" w:rsidRPr="0068085A">
        <w:rPr>
          <w:rFonts w:ascii="Times New Roman" w:eastAsia="標楷體" w:hAnsi="Times New Roman" w:cs="Times New Roman"/>
          <w:sz w:val="28"/>
          <w:szCs w:val="28"/>
        </w:rPr>
        <w:t>農業課</w:t>
      </w:r>
      <w:r w:rsidR="0076252C">
        <w:rPr>
          <w:rFonts w:eastAsia="標楷體"/>
          <w:sz w:val="28"/>
          <w:szCs w:val="28"/>
        </w:rPr>
        <w:t>、</w:t>
      </w:r>
      <w:r w:rsidRPr="007374B6">
        <w:rPr>
          <w:rFonts w:ascii="Times New Roman" w:eastAsia="標楷體" w:hAnsi="Times New Roman" w:cs="Times New Roman" w:hint="eastAsia"/>
          <w:color w:val="000000"/>
          <w:sz w:val="28"/>
          <w:szCs w:val="28"/>
        </w:rPr>
        <w:t>建設課</w:t>
      </w:r>
      <w:r w:rsidR="00280D91">
        <w:rPr>
          <w:rFonts w:ascii="Times New Roman" w:eastAsia="標楷體" w:hAnsi="Times New Roman" w:cs="Times New Roman" w:hint="eastAsia"/>
          <w:color w:val="000000"/>
          <w:sz w:val="28"/>
          <w:szCs w:val="28"/>
        </w:rPr>
        <w:t>、</w:t>
      </w:r>
      <w:r w:rsidR="00280D91" w:rsidRPr="00280D91">
        <w:rPr>
          <w:rFonts w:ascii="Times New Roman" w:eastAsia="標楷體" w:hAnsi="Times New Roman" w:cs="Times New Roman" w:hint="eastAsia"/>
          <w:b/>
          <w:bCs/>
          <w:color w:val="EE0000"/>
          <w:sz w:val="28"/>
          <w:szCs w:val="28"/>
        </w:rPr>
        <w:t>社政課</w:t>
      </w:r>
    </w:p>
    <w:p w14:paraId="04ACC2C4" w14:textId="77777777" w:rsidR="008731DC" w:rsidRPr="008217F3" w:rsidRDefault="008731DC" w:rsidP="008731DC">
      <w:pPr>
        <w:spacing w:line="400" w:lineRule="exact"/>
        <w:jc w:val="both"/>
        <w:rPr>
          <w:rFonts w:ascii="Times New Roman" w:eastAsia="標楷體" w:hAnsi="Times New Roman" w:cs="Times New Roman"/>
          <w:b/>
          <w:bCs/>
          <w:color w:val="000000"/>
          <w:sz w:val="28"/>
          <w:szCs w:val="28"/>
        </w:rPr>
      </w:pPr>
    </w:p>
    <w:p w14:paraId="72B88C87" w14:textId="77777777" w:rsidR="008731DC" w:rsidRPr="008217F3" w:rsidRDefault="008731DC" w:rsidP="008731DC">
      <w:pPr>
        <w:spacing w:line="400" w:lineRule="exact"/>
        <w:jc w:val="both"/>
        <w:rPr>
          <w:rFonts w:ascii="Times New Roman" w:eastAsia="標楷體" w:hAnsi="Times New Roman" w:cs="Times New Roman"/>
          <w:color w:val="000000"/>
          <w:sz w:val="28"/>
          <w:szCs w:val="28"/>
        </w:rPr>
      </w:pPr>
      <w:r w:rsidRPr="008217F3">
        <w:rPr>
          <w:rFonts w:ascii="Times New Roman" w:eastAsia="標楷體" w:hAnsi="Times New Roman" w:cs="Times New Roman" w:hint="eastAsia"/>
          <w:b/>
          <w:bCs/>
          <w:color w:val="000000"/>
          <w:sz w:val="28"/>
          <w:szCs w:val="28"/>
        </w:rPr>
        <w:t>參</w:t>
      </w:r>
      <w:r w:rsidRPr="008217F3">
        <w:rPr>
          <w:rFonts w:ascii="Times New Roman" w:eastAsia="標楷體" w:hAnsi="Times New Roman" w:cs="Times New Roman"/>
          <w:b/>
          <w:bCs/>
          <w:color w:val="000000"/>
          <w:sz w:val="28"/>
          <w:szCs w:val="28"/>
        </w:rPr>
        <w:t>、企業防災之推動</w:t>
      </w:r>
      <w:r w:rsidRPr="008217F3">
        <w:rPr>
          <w:rFonts w:ascii="Times New Roman" w:eastAsia="標楷體" w:hAnsi="Times New Roman" w:cs="Times New Roman"/>
          <w:color w:val="000000"/>
          <w:sz w:val="28"/>
          <w:szCs w:val="28"/>
        </w:rPr>
        <w:t xml:space="preserve"> </w:t>
      </w:r>
    </w:p>
    <w:p w14:paraId="2CF40125"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D30CC8">
        <w:rPr>
          <w:rFonts w:ascii="Times New Roman" w:eastAsia="標楷體" w:hAnsi="Times New Roman" w:cs="Times New Roman"/>
          <w:color w:val="000000"/>
          <w:sz w:val="28"/>
          <w:szCs w:val="28"/>
        </w:rPr>
        <w:t>協調企業建立分擔社會責任之考量，積極實施防災教育訓練訂定災害時之行動手冊，參與協助地區防災演練，以增進各公司、工廠與本鄉互動性，建立企業資源共享觀念；對於優良之企業，本所應採適當之表揚措施，以促進企業防災。</w:t>
      </w:r>
    </w:p>
    <w:p w14:paraId="27DCA3B6"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6814A98" w14:textId="77777777" w:rsidR="008731DC" w:rsidRPr="00D30CC8" w:rsidRDefault="008731DC" w:rsidP="00524125">
      <w:pPr>
        <w:pStyle w:val="a6"/>
        <w:numPr>
          <w:ilvl w:val="0"/>
          <w:numId w:val="58"/>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平時即應依據當地企業類型，建置企業產品、人員及機具等相關名冊，並簽訂合作計劃及運作機制，以利災時搶救所需。</w:t>
      </w:r>
      <w:r w:rsidRPr="00D30CC8">
        <w:rPr>
          <w:rFonts w:ascii="Times New Roman" w:eastAsia="標楷體" w:hAnsi="Times New Roman" w:cs="Times New Roman"/>
          <w:color w:val="000000"/>
          <w:sz w:val="28"/>
          <w:szCs w:val="28"/>
        </w:rPr>
        <w:t xml:space="preserve"> </w:t>
      </w:r>
    </w:p>
    <w:p w14:paraId="39177C04" w14:textId="77777777" w:rsidR="008731DC" w:rsidRDefault="008731DC" w:rsidP="00524125">
      <w:pPr>
        <w:pStyle w:val="a6"/>
        <w:numPr>
          <w:ilvl w:val="0"/>
          <w:numId w:val="58"/>
        </w:numPr>
        <w:autoSpaceDE/>
        <w:autoSpaceDN/>
        <w:spacing w:line="400" w:lineRule="exact"/>
        <w:ind w:left="1428"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積極邀請當地企業</w:t>
      </w:r>
      <w:r>
        <w:rPr>
          <w:rFonts w:ascii="新細明體" w:hAnsi="新細明體" w:cs="Times New Roman" w:hint="eastAsia"/>
          <w:color w:val="000000"/>
          <w:sz w:val="28"/>
          <w:szCs w:val="28"/>
        </w:rPr>
        <w:t>、</w:t>
      </w:r>
      <w:r w:rsidRPr="006C61C8">
        <w:rPr>
          <w:rFonts w:ascii="Times New Roman" w:eastAsia="標楷體" w:hAnsi="Times New Roman" w:cs="Times New Roman"/>
          <w:color w:val="000000"/>
          <w:sz w:val="28"/>
          <w:szCs w:val="28"/>
        </w:rPr>
        <w:t>團體參與</w:t>
      </w:r>
      <w:r w:rsidRPr="00DA506C">
        <w:rPr>
          <w:rFonts w:ascii="Times New Roman" w:eastAsia="標楷體" w:hAnsi="Times New Roman" w:cs="Times New Roman" w:hint="eastAsia"/>
          <w:color w:val="000000"/>
          <w:sz w:val="28"/>
          <w:szCs w:val="28"/>
        </w:rPr>
        <w:t>防救災工作</w:t>
      </w:r>
      <w:r>
        <w:rPr>
          <w:rFonts w:ascii="新細明體" w:hAnsi="新細明體" w:cs="Times New Roman" w:hint="eastAsia"/>
          <w:color w:val="000000"/>
          <w:sz w:val="28"/>
          <w:szCs w:val="28"/>
        </w:rPr>
        <w:t>、</w:t>
      </w:r>
      <w:r w:rsidRPr="006C61C8">
        <w:rPr>
          <w:rFonts w:ascii="Times New Roman" w:eastAsia="標楷體" w:hAnsi="Times New Roman" w:cs="Times New Roman"/>
          <w:color w:val="000000"/>
          <w:sz w:val="28"/>
          <w:szCs w:val="28"/>
        </w:rPr>
        <w:t>各類災害防救演練</w:t>
      </w:r>
      <w:r w:rsidRPr="00DA506C">
        <w:rPr>
          <w:rFonts w:ascii="Times New Roman" w:eastAsia="標楷體" w:hAnsi="Times New Roman" w:cs="Times New Roman" w:hint="eastAsia"/>
          <w:color w:val="000000"/>
          <w:sz w:val="28"/>
          <w:szCs w:val="28"/>
        </w:rPr>
        <w:t>及自主防災座談會</w:t>
      </w:r>
      <w:r w:rsidRPr="00D30CC8">
        <w:rPr>
          <w:rFonts w:ascii="Times New Roman" w:eastAsia="標楷體" w:hAnsi="Times New Roman" w:cs="Times New Roman"/>
          <w:color w:val="000000"/>
          <w:sz w:val="28"/>
          <w:szCs w:val="28"/>
        </w:rPr>
        <w:t>。</w:t>
      </w:r>
    </w:p>
    <w:p w14:paraId="54FD7447" w14:textId="77777777" w:rsidR="008731DC" w:rsidRPr="00845A04" w:rsidRDefault="008731DC" w:rsidP="00524125">
      <w:pPr>
        <w:pStyle w:val="a6"/>
        <w:numPr>
          <w:ilvl w:val="0"/>
          <w:numId w:val="58"/>
        </w:numPr>
        <w:autoSpaceDE/>
        <w:autoSpaceDN/>
        <w:spacing w:line="400" w:lineRule="exact"/>
        <w:ind w:left="1428" w:hanging="63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協助</w:t>
      </w:r>
      <w:r w:rsidRPr="00DA506C">
        <w:rPr>
          <w:rFonts w:ascii="Times New Roman" w:eastAsia="標楷體" w:hAnsi="Times New Roman" w:cs="Times New Roman" w:hint="eastAsia"/>
          <w:color w:val="000000"/>
          <w:sz w:val="28"/>
          <w:szCs w:val="28"/>
        </w:rPr>
        <w:t>辦理企業及社區合作與認養社區資源調查。</w:t>
      </w:r>
    </w:p>
    <w:p w14:paraId="1A62A4EE" w14:textId="77777777" w:rsidR="008731DC" w:rsidRPr="00A824AC" w:rsidRDefault="008731DC" w:rsidP="008731DC">
      <w:pPr>
        <w:spacing w:line="400" w:lineRule="exact"/>
        <w:jc w:val="both"/>
        <w:rPr>
          <w:rFonts w:ascii="Times New Roman" w:eastAsia="標楷體" w:hAnsi="Times New Roman" w:cs="Times New Roman"/>
          <w:color w:val="00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w:t>
      </w:r>
      <w:r w:rsidRPr="007374B6">
        <w:rPr>
          <w:rFonts w:ascii="Times New Roman" w:eastAsia="標楷體" w:hAnsi="Times New Roman" w:cs="Times New Roman"/>
          <w:color w:val="000000"/>
          <w:sz w:val="28"/>
          <w:szCs w:val="28"/>
        </w:rPr>
        <w:t>、</w:t>
      </w:r>
      <w:r>
        <w:rPr>
          <w:rFonts w:ascii="Times New Roman" w:eastAsia="標楷體" w:hAnsi="Times New Roman" w:cs="Times New Roman" w:hint="eastAsia"/>
          <w:color w:val="000000"/>
          <w:sz w:val="28"/>
          <w:szCs w:val="28"/>
        </w:rPr>
        <w:t>社政</w:t>
      </w:r>
      <w:r w:rsidRPr="007374B6">
        <w:rPr>
          <w:rFonts w:ascii="Times New Roman" w:eastAsia="標楷體" w:hAnsi="Times New Roman" w:cs="Times New Roman" w:hint="eastAsia"/>
          <w:color w:val="000000"/>
          <w:sz w:val="28"/>
          <w:szCs w:val="28"/>
        </w:rPr>
        <w:t>課</w:t>
      </w:r>
      <w:r w:rsidRPr="007374B6">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建設課</w:t>
      </w:r>
    </w:p>
    <w:bookmarkEnd w:id="256"/>
    <w:p w14:paraId="555E0FD5"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2DC36F50" w14:textId="77777777" w:rsidR="0020455D" w:rsidRDefault="0020455D" w:rsidP="008731DC">
      <w:pPr>
        <w:spacing w:line="400" w:lineRule="exact"/>
        <w:jc w:val="both"/>
        <w:rPr>
          <w:rFonts w:ascii="Times New Roman" w:eastAsia="標楷體" w:hAnsi="Times New Roman" w:cs="Times New Roman"/>
          <w:b/>
          <w:bCs/>
          <w:color w:val="000000"/>
          <w:sz w:val="28"/>
          <w:szCs w:val="28"/>
        </w:rPr>
      </w:pPr>
    </w:p>
    <w:p w14:paraId="2916CED8" w14:textId="77777777" w:rsidR="0020455D" w:rsidRPr="0020455D" w:rsidRDefault="0020455D" w:rsidP="008731DC">
      <w:pPr>
        <w:spacing w:line="400" w:lineRule="exact"/>
        <w:jc w:val="both"/>
        <w:rPr>
          <w:rFonts w:ascii="Times New Roman" w:eastAsia="標楷體" w:hAnsi="Times New Roman" w:cs="Times New Roman"/>
          <w:b/>
          <w:bCs/>
          <w:color w:val="000000"/>
          <w:sz w:val="28"/>
          <w:szCs w:val="28"/>
        </w:rPr>
      </w:pPr>
    </w:p>
    <w:p w14:paraId="14924243" w14:textId="77777777" w:rsidR="008731DC" w:rsidRPr="008731DC" w:rsidRDefault="008731DC" w:rsidP="008731DC">
      <w:pPr>
        <w:pStyle w:val="2"/>
        <w:ind w:leftChars="9" w:left="132" w:hangingChars="35" w:hanging="112"/>
        <w:rPr>
          <w:rFonts w:ascii="標楷體" w:eastAsia="標楷體" w:hAnsi="標楷體"/>
          <w:b w:val="0"/>
          <w:szCs w:val="28"/>
        </w:rPr>
      </w:pPr>
      <w:bookmarkStart w:id="257" w:name="_Toc25825370"/>
      <w:bookmarkStart w:id="258" w:name="_Toc25826095"/>
      <w:bookmarkStart w:id="259" w:name="_Toc25826228"/>
      <w:bookmarkStart w:id="260" w:name="_Toc25826365"/>
      <w:bookmarkStart w:id="261" w:name="_Toc186748666"/>
      <w:bookmarkStart w:id="262" w:name="_Toc203852953"/>
      <w:r w:rsidRPr="008731DC">
        <w:rPr>
          <w:rFonts w:ascii="標楷體" w:eastAsia="標楷體" w:hAnsi="標楷體"/>
        </w:rPr>
        <w:t>第八節 防災社區推動</w:t>
      </w:r>
      <w:bookmarkEnd w:id="257"/>
      <w:bookmarkEnd w:id="258"/>
      <w:bookmarkEnd w:id="259"/>
      <w:bookmarkEnd w:id="260"/>
      <w:bookmarkEnd w:id="261"/>
      <w:bookmarkEnd w:id="262"/>
    </w:p>
    <w:p w14:paraId="4A04BCB0"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263" w:name="_Hlk194653955"/>
      <w:bookmarkStart w:id="264" w:name="_Hlk193724178"/>
      <w:r w:rsidRPr="006C61C8">
        <w:rPr>
          <w:rFonts w:ascii="Times New Roman" w:eastAsia="標楷體" w:hAnsi="Times New Roman" w:cs="Times New Roman"/>
          <w:color w:val="000000"/>
          <w:sz w:val="28"/>
          <w:szCs w:val="28"/>
        </w:rPr>
        <w:t>為減低災時傷害及損失，除一般性計畫作為與民眾防災觀念深耕外，更應推動自主防災社區之概念，以社區為單位，主動積極介入社區各項防災工作推展，以求落實防災作為，同時在災害發生之際，各界救災支援未到，社區仍具備先求自保待援之能力，以減低災害帶來之生命威脅與財產損失。</w:t>
      </w:r>
      <w:r w:rsidRPr="006C61C8">
        <w:rPr>
          <w:rFonts w:ascii="Times New Roman" w:eastAsia="標楷體" w:hAnsi="Times New Roman" w:cs="Times New Roman"/>
          <w:color w:val="000000"/>
          <w:sz w:val="28"/>
          <w:szCs w:val="28"/>
        </w:rPr>
        <w:t xml:space="preserve"> </w:t>
      </w:r>
    </w:p>
    <w:p w14:paraId="32C7763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90E0FDE" w14:textId="77777777" w:rsidR="008731DC" w:rsidRDefault="008731DC" w:rsidP="00524125">
      <w:pPr>
        <w:pStyle w:val="a6"/>
        <w:numPr>
          <w:ilvl w:val="0"/>
          <w:numId w:val="59"/>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教育社區民眾各類災害防救意識，使防災觀念能提升並普及。</w:t>
      </w:r>
      <w:r w:rsidRPr="00D30CC8">
        <w:rPr>
          <w:rFonts w:ascii="Times New Roman" w:eastAsia="標楷體" w:hAnsi="Times New Roman" w:cs="Times New Roman"/>
          <w:color w:val="000000"/>
          <w:sz w:val="28"/>
          <w:szCs w:val="28"/>
        </w:rPr>
        <w:t xml:space="preserve"> </w:t>
      </w:r>
    </w:p>
    <w:p w14:paraId="1B8377DD" w14:textId="77777777" w:rsidR="008731DC" w:rsidRDefault="008731DC" w:rsidP="00524125">
      <w:pPr>
        <w:pStyle w:val="a6"/>
        <w:numPr>
          <w:ilvl w:val="0"/>
          <w:numId w:val="59"/>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配合全國防災推廣加強防災教育。</w:t>
      </w:r>
      <w:r w:rsidRPr="00D30CC8">
        <w:rPr>
          <w:rFonts w:ascii="Times New Roman" w:eastAsia="標楷體" w:hAnsi="Times New Roman" w:cs="Times New Roman"/>
          <w:color w:val="000000"/>
          <w:sz w:val="28"/>
          <w:szCs w:val="28"/>
        </w:rPr>
        <w:t xml:space="preserve"> </w:t>
      </w:r>
    </w:p>
    <w:p w14:paraId="1D9A2650" w14:textId="77777777" w:rsidR="008731DC" w:rsidRPr="00D30CC8" w:rsidRDefault="008731DC" w:rsidP="00524125">
      <w:pPr>
        <w:pStyle w:val="a6"/>
        <w:numPr>
          <w:ilvl w:val="0"/>
          <w:numId w:val="59"/>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依據本鄉防災計畫推動社區防災，對社區予以組織化，使居民主動積極參與及推動防救災計畫，透過參與的過程，讓民眾更容易了解及具備防災意識。</w:t>
      </w:r>
    </w:p>
    <w:p w14:paraId="3DBC9A69" w14:textId="77777777" w:rsidR="008731DC" w:rsidRDefault="008731DC" w:rsidP="00524125">
      <w:pPr>
        <w:pStyle w:val="a6"/>
        <w:numPr>
          <w:ilvl w:val="0"/>
          <w:numId w:val="59"/>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透過簡易的狀況誘導，使社區民眾與自治幹部，重新認識災害之多發及多變的特性，並思考如何因應與處理。</w:t>
      </w:r>
      <w:r w:rsidRPr="00D30CC8">
        <w:rPr>
          <w:rFonts w:ascii="Times New Roman" w:eastAsia="標楷體" w:hAnsi="Times New Roman" w:cs="Times New Roman"/>
          <w:color w:val="000000"/>
          <w:sz w:val="28"/>
          <w:szCs w:val="28"/>
        </w:rPr>
        <w:t xml:space="preserve"> </w:t>
      </w:r>
    </w:p>
    <w:p w14:paraId="077C95B3" w14:textId="77777777" w:rsidR="008731DC" w:rsidRDefault="008731DC" w:rsidP="00524125">
      <w:pPr>
        <w:pStyle w:val="a6"/>
        <w:numPr>
          <w:ilvl w:val="0"/>
          <w:numId w:val="59"/>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推動防災專員，針對村長、社區理事長及總幹事，透過消防系統列管名單，並進行教育訓練，提升防災觀念。</w:t>
      </w:r>
    </w:p>
    <w:p w14:paraId="5187A88D" w14:textId="77777777" w:rsidR="008731DC" w:rsidRPr="00EE1840" w:rsidRDefault="008731DC" w:rsidP="00524125">
      <w:pPr>
        <w:pStyle w:val="a6"/>
        <w:numPr>
          <w:ilvl w:val="0"/>
          <w:numId w:val="59"/>
        </w:numPr>
        <w:autoSpaceDE/>
        <w:autoSpaceDN/>
        <w:spacing w:line="400" w:lineRule="exact"/>
        <w:ind w:left="1428" w:hanging="630"/>
        <w:jc w:val="both"/>
        <w:rPr>
          <w:rFonts w:ascii="Times New Roman" w:eastAsia="標楷體" w:hAnsi="Times New Roman" w:cs="Times New Roman"/>
          <w:color w:val="000000"/>
          <w:sz w:val="28"/>
          <w:szCs w:val="28"/>
        </w:rPr>
      </w:pPr>
      <w:r w:rsidRPr="00EE1840">
        <w:rPr>
          <w:rFonts w:ascii="Times New Roman" w:eastAsia="標楷體" w:hAnsi="Times New Roman" w:cs="Times New Roman" w:hint="eastAsia"/>
          <w:color w:val="000000"/>
          <w:sz w:val="28"/>
          <w:szCs w:val="28"/>
        </w:rPr>
        <w:t>配合推動韌性社區</w:t>
      </w:r>
      <w:r w:rsidRPr="00D30CC8">
        <w:rPr>
          <w:rFonts w:ascii="Times New Roman" w:eastAsia="標楷體" w:hAnsi="Times New Roman" w:cs="Times New Roman"/>
          <w:color w:val="000000"/>
          <w:sz w:val="28"/>
          <w:szCs w:val="28"/>
        </w:rPr>
        <w:t>，</w:t>
      </w:r>
      <w:r w:rsidRPr="00EE1840">
        <w:rPr>
          <w:rFonts w:ascii="Times New Roman" w:eastAsia="標楷體" w:hAnsi="Times New Roman" w:cs="Times New Roman" w:hint="eastAsia"/>
          <w:color w:val="000000"/>
          <w:sz w:val="28"/>
          <w:szCs w:val="28"/>
        </w:rPr>
        <w:t>強化社區災害管理各階段運作機制</w:t>
      </w:r>
      <w:r>
        <w:rPr>
          <w:rFonts w:ascii="Times New Roman" w:eastAsia="標楷體" w:hAnsi="Times New Roman" w:cs="Times New Roman" w:hint="eastAsia"/>
          <w:color w:val="000000"/>
          <w:sz w:val="28"/>
          <w:szCs w:val="28"/>
        </w:rPr>
        <w:t>及</w:t>
      </w:r>
      <w:r w:rsidRPr="00EE1840">
        <w:rPr>
          <w:rFonts w:ascii="Times New Roman" w:eastAsia="標楷體" w:hAnsi="Times New Roman" w:cs="Times New Roman" w:hint="eastAsia"/>
          <w:color w:val="000000"/>
          <w:sz w:val="28"/>
          <w:szCs w:val="28"/>
        </w:rPr>
        <w:t>社區進行第一線災害防救執行力</w:t>
      </w:r>
      <w:r w:rsidRPr="00D30CC8">
        <w:rPr>
          <w:rFonts w:ascii="Times New Roman" w:eastAsia="標楷體" w:hAnsi="Times New Roman" w:cs="Times New Roman"/>
          <w:color w:val="000000"/>
          <w:sz w:val="28"/>
          <w:szCs w:val="28"/>
        </w:rPr>
        <w:t>。</w:t>
      </w:r>
    </w:p>
    <w:p w14:paraId="5C5A0FB9"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w:t>
      </w:r>
      <w:r w:rsidRPr="00323DEC">
        <w:rPr>
          <w:rFonts w:ascii="Times New Roman" w:eastAsia="標楷體" w:hAnsi="Times New Roman" w:cs="Times New Roman" w:hint="eastAsia"/>
          <w:color w:val="000000"/>
          <w:sz w:val="28"/>
          <w:szCs w:val="28"/>
        </w:rPr>
        <w:t>、建設課、社政課、消防分隊</w:t>
      </w:r>
    </w:p>
    <w:bookmarkEnd w:id="263"/>
    <w:bookmarkEnd w:id="264"/>
    <w:p w14:paraId="322FABF6"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p>
    <w:p w14:paraId="69E4BD2E" w14:textId="77777777" w:rsidR="008731DC" w:rsidRPr="008731DC" w:rsidRDefault="008731DC" w:rsidP="008731DC">
      <w:pPr>
        <w:pStyle w:val="1"/>
        <w:ind w:leftChars="11" w:left="123" w:hangingChars="31" w:hanging="99"/>
        <w:rPr>
          <w:rFonts w:ascii="標楷體" w:eastAsia="標楷體" w:hAnsi="標楷體"/>
          <w:sz w:val="32"/>
          <w:szCs w:val="32"/>
        </w:rPr>
      </w:pPr>
      <w:bookmarkStart w:id="265" w:name="_Toc25825371"/>
      <w:bookmarkStart w:id="266" w:name="_Toc25826096"/>
      <w:bookmarkStart w:id="267" w:name="_Toc25826229"/>
      <w:bookmarkStart w:id="268" w:name="_Toc25826366"/>
      <w:bookmarkStart w:id="269" w:name="_Toc186748667"/>
      <w:bookmarkStart w:id="270" w:name="_Toc203852954"/>
      <w:r w:rsidRPr="008731DC">
        <w:rPr>
          <w:rFonts w:ascii="標楷體" w:eastAsia="標楷體" w:hAnsi="標楷體"/>
          <w:sz w:val="32"/>
          <w:szCs w:val="32"/>
        </w:rPr>
        <w:t>第二章 整備</w:t>
      </w:r>
      <w:bookmarkEnd w:id="265"/>
      <w:bookmarkEnd w:id="266"/>
      <w:bookmarkEnd w:id="267"/>
      <w:bookmarkEnd w:id="268"/>
      <w:bookmarkEnd w:id="269"/>
      <w:bookmarkEnd w:id="270"/>
      <w:r w:rsidRPr="008731DC">
        <w:rPr>
          <w:rFonts w:ascii="標楷體" w:eastAsia="標楷體" w:hAnsi="標楷體"/>
          <w:sz w:val="32"/>
          <w:szCs w:val="32"/>
        </w:rPr>
        <w:t xml:space="preserve"> </w:t>
      </w:r>
    </w:p>
    <w:p w14:paraId="073A6C20" w14:textId="77777777" w:rsidR="008731DC" w:rsidRPr="008731DC" w:rsidRDefault="008731DC" w:rsidP="008731DC">
      <w:pPr>
        <w:pStyle w:val="2"/>
        <w:ind w:leftChars="12" w:left="124" w:hangingChars="35" w:hanging="98"/>
        <w:rPr>
          <w:rFonts w:ascii="標楷體" w:eastAsia="標楷體" w:hAnsi="標楷體"/>
          <w:b w:val="0"/>
          <w:bCs w:val="0"/>
          <w:color w:val="000000"/>
          <w:sz w:val="28"/>
          <w:szCs w:val="28"/>
        </w:rPr>
      </w:pPr>
      <w:bookmarkStart w:id="271" w:name="_Toc25825372"/>
      <w:bookmarkStart w:id="272" w:name="_Toc25826097"/>
      <w:bookmarkStart w:id="273" w:name="_Toc25826230"/>
      <w:bookmarkStart w:id="274" w:name="_Toc25826367"/>
      <w:bookmarkStart w:id="275" w:name="_Toc186748668"/>
      <w:bookmarkStart w:id="276" w:name="_Toc203852955"/>
      <w:r w:rsidRPr="008731DC">
        <w:rPr>
          <w:rFonts w:ascii="標楷體" w:eastAsia="標楷體" w:hAnsi="標楷體"/>
          <w:sz w:val="28"/>
          <w:szCs w:val="28"/>
        </w:rPr>
        <w:t>第一節 應變機制之建立</w:t>
      </w:r>
      <w:bookmarkEnd w:id="271"/>
      <w:bookmarkEnd w:id="272"/>
      <w:bookmarkEnd w:id="273"/>
      <w:bookmarkEnd w:id="274"/>
      <w:bookmarkEnd w:id="275"/>
      <w:bookmarkEnd w:id="276"/>
    </w:p>
    <w:p w14:paraId="6752B60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bookmarkStart w:id="277" w:name="_Hlk193724777"/>
      <w:bookmarkStart w:id="278" w:name="_Hlk196770061"/>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6B1D2EE9" w14:textId="77777777" w:rsidR="008731DC" w:rsidRDefault="008731DC" w:rsidP="00524125">
      <w:pPr>
        <w:pStyle w:val="a6"/>
        <w:numPr>
          <w:ilvl w:val="0"/>
          <w:numId w:val="60"/>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平時應蒐集災害防救所需基本資料，並建置資料庫，進行災害境況模擬，以充分掌握可能引致災害的規模和數量分布；並據以訂定災害防救計畫，確保應變機制之成效。</w:t>
      </w:r>
    </w:p>
    <w:p w14:paraId="599D85B9" w14:textId="77777777" w:rsidR="008731DC" w:rsidRDefault="008731DC" w:rsidP="00524125">
      <w:pPr>
        <w:pStyle w:val="a6"/>
        <w:numPr>
          <w:ilvl w:val="0"/>
          <w:numId w:val="60"/>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訂定緊急動員機制，明定執行災害應變人員緊急聯絡方法、集合方式、集合地點、任務分配、作業流程及注意事項等，模擬各種狀況定期實施演練。</w:t>
      </w:r>
    </w:p>
    <w:p w14:paraId="0B1FE566" w14:textId="77777777" w:rsidR="008731DC" w:rsidRDefault="008731DC" w:rsidP="00524125">
      <w:pPr>
        <w:pStyle w:val="a6"/>
        <w:numPr>
          <w:ilvl w:val="0"/>
          <w:numId w:val="60"/>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建置及整合搜救組織以支援人命搜救。</w:t>
      </w:r>
    </w:p>
    <w:p w14:paraId="61B02FB4" w14:textId="77777777" w:rsidR="008731DC" w:rsidRDefault="008731DC" w:rsidP="00524125">
      <w:pPr>
        <w:pStyle w:val="a6"/>
        <w:numPr>
          <w:ilvl w:val="0"/>
          <w:numId w:val="60"/>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加強災害應變中心設施、設備之充實及抗災性；且應考慮食物、飲用水等供給困難時之調度機制，並應確保停電時也能繼續正常運作。</w:t>
      </w:r>
    </w:p>
    <w:p w14:paraId="3F22E854" w14:textId="77777777" w:rsidR="008731DC" w:rsidRDefault="008731DC" w:rsidP="00524125">
      <w:pPr>
        <w:pStyle w:val="a6"/>
        <w:numPr>
          <w:ilvl w:val="0"/>
          <w:numId w:val="60"/>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應規劃災害發生時避難動線及避難收容處所，並每年對居民實施演練。</w:t>
      </w:r>
    </w:p>
    <w:p w14:paraId="3937B37C" w14:textId="77777777" w:rsidR="008731DC" w:rsidRDefault="008731DC" w:rsidP="00524125">
      <w:pPr>
        <w:pStyle w:val="a6"/>
        <w:numPr>
          <w:ilvl w:val="0"/>
          <w:numId w:val="60"/>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建立本鄉外部支援能量集結點之清冊，並針對道路寬度、集結車輛數及集結人數進行評估。</w:t>
      </w:r>
      <w:r w:rsidRPr="00D30CC8">
        <w:rPr>
          <w:rFonts w:ascii="Times New Roman" w:eastAsia="標楷體" w:hAnsi="Times New Roman" w:cs="Times New Roman"/>
          <w:color w:val="000000"/>
          <w:sz w:val="28"/>
          <w:szCs w:val="28"/>
        </w:rPr>
        <w:t xml:space="preserve"> </w:t>
      </w:r>
    </w:p>
    <w:p w14:paraId="28ED7523" w14:textId="77777777" w:rsidR="008731DC" w:rsidRPr="00D30CC8" w:rsidRDefault="008731DC" w:rsidP="00524125">
      <w:pPr>
        <w:pStyle w:val="a6"/>
        <w:numPr>
          <w:ilvl w:val="0"/>
          <w:numId w:val="60"/>
        </w:numPr>
        <w:autoSpaceDE/>
        <w:autoSpaceDN/>
        <w:spacing w:line="400" w:lineRule="exact"/>
        <w:ind w:left="1428" w:hanging="630"/>
        <w:jc w:val="both"/>
        <w:rPr>
          <w:rFonts w:ascii="Times New Roman" w:eastAsia="標楷體" w:hAnsi="Times New Roman" w:cs="Times New Roman"/>
          <w:color w:val="000000"/>
          <w:sz w:val="28"/>
          <w:szCs w:val="28"/>
        </w:rPr>
      </w:pPr>
      <w:r w:rsidRPr="00D30CC8">
        <w:rPr>
          <w:rFonts w:ascii="Times New Roman" w:eastAsia="標楷體" w:hAnsi="Times New Roman" w:cs="Times New Roman"/>
          <w:color w:val="000000"/>
          <w:sz w:val="28"/>
          <w:szCs w:val="28"/>
        </w:rPr>
        <w:t>將國軍與民間力量納入搶救應變之編組，當災害發生後，主動聯繫其參與救援工作，協助搶救災民，彌補救災單位人力之不足，發揮災害應變之整合功能。</w:t>
      </w:r>
    </w:p>
    <w:p w14:paraId="38B3986E" w14:textId="2A4A6178" w:rsidR="008731DC" w:rsidRPr="00DE561C" w:rsidRDefault="008731DC" w:rsidP="008731DC">
      <w:pPr>
        <w:spacing w:line="400" w:lineRule="exact"/>
        <w:jc w:val="both"/>
        <w:rPr>
          <w:rFonts w:ascii="Times New Roman" w:eastAsia="標楷體" w:hAnsi="Times New Roman" w:cs="Times New Roman"/>
          <w:color w:val="000000"/>
          <w:sz w:val="28"/>
          <w:szCs w:val="28"/>
        </w:rPr>
      </w:pPr>
      <w:r w:rsidRPr="00A824AC">
        <w:rPr>
          <w:rFonts w:ascii="Times New Roman" w:eastAsia="標楷體" w:hAnsi="Times New Roman" w:cs="Times New Roman" w:hint="eastAsia"/>
          <w:b/>
          <w:bCs/>
          <w:color w:val="000000"/>
          <w:sz w:val="28"/>
          <w:szCs w:val="28"/>
        </w:rPr>
        <w:t>辦理單位</w:t>
      </w:r>
      <w:r w:rsidRPr="00A824AC">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5CEB9032" w14:textId="77777777" w:rsidR="008731DC" w:rsidRPr="007374B6" w:rsidRDefault="008731DC" w:rsidP="008731DC">
      <w:pPr>
        <w:pStyle w:val="2"/>
        <w:ind w:left="800" w:hanging="560"/>
        <w:rPr>
          <w:rFonts w:ascii="Times New Roman" w:hAnsi="Times New Roman"/>
          <w:b w:val="0"/>
        </w:rPr>
      </w:pPr>
      <w:bookmarkStart w:id="279" w:name="_Toc25825373"/>
      <w:bookmarkStart w:id="280" w:name="_Toc25826098"/>
      <w:bookmarkStart w:id="281" w:name="_Toc25826231"/>
      <w:bookmarkStart w:id="282" w:name="_Toc25826368"/>
      <w:bookmarkEnd w:id="277"/>
    </w:p>
    <w:p w14:paraId="5407BF01" w14:textId="77777777" w:rsidR="008731DC" w:rsidRPr="008731DC" w:rsidRDefault="008731DC" w:rsidP="008731DC">
      <w:pPr>
        <w:pStyle w:val="2"/>
        <w:ind w:leftChars="9" w:left="118" w:hangingChars="35" w:hanging="98"/>
        <w:rPr>
          <w:rFonts w:ascii="標楷體" w:eastAsia="標楷體" w:hAnsi="標楷體"/>
          <w:b w:val="0"/>
          <w:sz w:val="28"/>
          <w:szCs w:val="28"/>
        </w:rPr>
      </w:pPr>
      <w:bookmarkStart w:id="283" w:name="_Toc186748669"/>
      <w:bookmarkStart w:id="284" w:name="_Toc203852956"/>
      <w:bookmarkEnd w:id="278"/>
      <w:r w:rsidRPr="008731DC">
        <w:rPr>
          <w:rFonts w:ascii="標楷體" w:eastAsia="標楷體" w:hAnsi="標楷體"/>
          <w:sz w:val="28"/>
          <w:szCs w:val="28"/>
        </w:rPr>
        <w:t>第二節 災害應變中心之設置規劃</w:t>
      </w:r>
      <w:bookmarkEnd w:id="279"/>
      <w:bookmarkEnd w:id="280"/>
      <w:bookmarkEnd w:id="281"/>
      <w:bookmarkEnd w:id="282"/>
      <w:bookmarkEnd w:id="283"/>
      <w:bookmarkEnd w:id="284"/>
    </w:p>
    <w:p w14:paraId="48377855" w14:textId="77777777" w:rsidR="008731DC" w:rsidRPr="00A807FD" w:rsidRDefault="008731DC" w:rsidP="008731DC">
      <w:pPr>
        <w:spacing w:line="400" w:lineRule="exact"/>
        <w:jc w:val="both"/>
        <w:rPr>
          <w:rFonts w:ascii="Times New Roman" w:eastAsia="標楷體" w:hAnsi="Times New Roman" w:cs="Times New Roman"/>
          <w:b/>
          <w:bCs/>
          <w:color w:val="000000"/>
          <w:sz w:val="28"/>
          <w:szCs w:val="28"/>
        </w:rPr>
      </w:pPr>
      <w:bookmarkStart w:id="285" w:name="_Hlk193724833"/>
      <w:bookmarkStart w:id="286" w:name="_Hlk196549316"/>
      <w:r w:rsidRPr="00A807FD">
        <w:rPr>
          <w:rFonts w:ascii="Times New Roman" w:eastAsia="標楷體" w:hAnsi="Times New Roman" w:cs="Times New Roman" w:hint="eastAsia"/>
          <w:b/>
          <w:bCs/>
          <w:color w:val="000000"/>
          <w:sz w:val="28"/>
          <w:szCs w:val="28"/>
        </w:rPr>
        <w:t>壹</w:t>
      </w:r>
      <w:r w:rsidRPr="00A807FD">
        <w:rPr>
          <w:rFonts w:ascii="Times New Roman" w:eastAsia="標楷體" w:hAnsi="Times New Roman" w:cs="Times New Roman"/>
          <w:b/>
          <w:bCs/>
          <w:color w:val="000000"/>
          <w:sz w:val="28"/>
          <w:szCs w:val="28"/>
        </w:rPr>
        <w:t>、災害應變中心設置</w:t>
      </w:r>
      <w:r w:rsidRPr="00A807FD">
        <w:rPr>
          <w:rFonts w:ascii="Times New Roman" w:eastAsia="標楷體" w:hAnsi="Times New Roman" w:cs="Times New Roman"/>
          <w:b/>
          <w:bCs/>
          <w:color w:val="000000"/>
          <w:sz w:val="28"/>
          <w:szCs w:val="28"/>
        </w:rPr>
        <w:t xml:space="preserve"> </w:t>
      </w:r>
    </w:p>
    <w:p w14:paraId="13102F18"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D30CC8">
        <w:rPr>
          <w:rFonts w:ascii="Times New Roman" w:eastAsia="標楷體" w:hAnsi="Times New Roman" w:cs="Times New Roman"/>
          <w:color w:val="000000"/>
          <w:sz w:val="28"/>
          <w:szCs w:val="28"/>
        </w:rPr>
        <w:t>為於災時能立即展開應變程序，有效執行災害應變措</w:t>
      </w:r>
      <w:r w:rsidRPr="006C61C8">
        <w:rPr>
          <w:rFonts w:ascii="Times New Roman" w:eastAsia="標楷體" w:hAnsi="Times New Roman" w:cs="Times New Roman"/>
          <w:color w:val="000000"/>
          <w:sz w:val="28"/>
          <w:szCs w:val="28"/>
        </w:rPr>
        <w:t>施，本鄉依據災害防救法第</w:t>
      </w:r>
      <w:r w:rsidRPr="006C61C8">
        <w:rPr>
          <w:rFonts w:ascii="Times New Roman" w:eastAsia="標楷體" w:hAnsi="Times New Roman" w:cs="Times New Roman"/>
          <w:color w:val="000000"/>
          <w:sz w:val="28"/>
          <w:szCs w:val="28"/>
        </w:rPr>
        <w:t>12</w:t>
      </w:r>
      <w:r w:rsidRPr="006C61C8">
        <w:rPr>
          <w:rFonts w:ascii="Times New Roman" w:eastAsia="標楷體" w:hAnsi="Times New Roman" w:cs="Times New Roman"/>
          <w:color w:val="000000"/>
          <w:sz w:val="28"/>
          <w:szCs w:val="28"/>
        </w:rPr>
        <w:t>條第</w:t>
      </w:r>
      <w:r w:rsidRPr="006C61C8">
        <w:rPr>
          <w:rFonts w:ascii="Times New Roman" w:eastAsia="標楷體" w:hAnsi="Times New Roman" w:cs="Times New Roman"/>
          <w:color w:val="000000"/>
          <w:sz w:val="28"/>
          <w:szCs w:val="28"/>
        </w:rPr>
        <w:t>2</w:t>
      </w:r>
      <w:r w:rsidRPr="006C61C8">
        <w:rPr>
          <w:rFonts w:ascii="Times New Roman" w:eastAsia="標楷體" w:hAnsi="Times New Roman" w:cs="Times New Roman"/>
          <w:color w:val="000000"/>
          <w:sz w:val="28"/>
          <w:szCs w:val="28"/>
        </w:rPr>
        <w:t>項，訂定本鄉災害應變中心成立時機、程序及編組作業要點，俾能建立完整的災害防救體系與運作規則，同時完善中心編組，藉以整合行政機關與相關單位的救災資源，迅速有效的進行災害防救工作，以發揮最大的災害應變處理效能。</w:t>
      </w:r>
    </w:p>
    <w:p w14:paraId="6EEB79DE"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AAF24CB" w14:textId="77777777" w:rsidR="008731DC" w:rsidRDefault="008731DC" w:rsidP="00524125">
      <w:pPr>
        <w:pStyle w:val="a6"/>
        <w:numPr>
          <w:ilvl w:val="0"/>
          <w:numId w:val="61"/>
        </w:numPr>
        <w:autoSpaceDE/>
        <w:autoSpaceDN/>
        <w:spacing w:line="400" w:lineRule="exact"/>
        <w:ind w:left="1470" w:hanging="658"/>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訂定災害應變中心開設等級與成立時機，各單位之任務編組與任務內容，以及應變機制運作之流程，包括本鄉內部單位以及與中央和縣府之聯絡協調機制。</w:t>
      </w:r>
      <w:r w:rsidRPr="00A807FD">
        <w:rPr>
          <w:rFonts w:ascii="Times New Roman" w:eastAsia="標楷體" w:hAnsi="Times New Roman" w:cs="Times New Roman"/>
          <w:color w:val="000000"/>
          <w:sz w:val="28"/>
          <w:szCs w:val="28"/>
        </w:rPr>
        <w:t xml:space="preserve"> </w:t>
      </w:r>
    </w:p>
    <w:p w14:paraId="0C23765C" w14:textId="77777777" w:rsidR="008731DC" w:rsidRDefault="008731DC" w:rsidP="00524125">
      <w:pPr>
        <w:pStyle w:val="a6"/>
        <w:numPr>
          <w:ilvl w:val="0"/>
          <w:numId w:val="61"/>
        </w:numPr>
        <w:autoSpaceDE/>
        <w:autoSpaceDN/>
        <w:spacing w:line="400" w:lineRule="exact"/>
        <w:ind w:left="1470" w:hanging="658"/>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每年定期更新任務編組名冊與聯絡方式。</w:t>
      </w:r>
      <w:r w:rsidRPr="00A807FD">
        <w:rPr>
          <w:rFonts w:ascii="Times New Roman" w:eastAsia="標楷體" w:hAnsi="Times New Roman" w:cs="Times New Roman"/>
          <w:color w:val="000000"/>
          <w:sz w:val="28"/>
          <w:szCs w:val="28"/>
        </w:rPr>
        <w:t xml:space="preserve"> </w:t>
      </w:r>
    </w:p>
    <w:p w14:paraId="47806F81" w14:textId="77777777" w:rsidR="008731DC" w:rsidRDefault="008731DC" w:rsidP="00524125">
      <w:pPr>
        <w:pStyle w:val="a6"/>
        <w:numPr>
          <w:ilvl w:val="0"/>
          <w:numId w:val="61"/>
        </w:numPr>
        <w:autoSpaceDE/>
        <w:autoSpaceDN/>
        <w:spacing w:line="400" w:lineRule="exact"/>
        <w:ind w:left="1470" w:hanging="658"/>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蒐集各類災害特性與相關資料，針對本鄉高災害潛勢或境況模擬易受災地區，加強其災害應變等相關整備工作。</w:t>
      </w:r>
    </w:p>
    <w:p w14:paraId="254277AA" w14:textId="29BFE16B"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A807FD">
        <w:rPr>
          <w:rFonts w:ascii="Times New Roman" w:eastAsia="標楷體" w:hAnsi="Times New Roman" w:cs="Times New Roman" w:hint="eastAsia"/>
          <w:b/>
          <w:bCs/>
          <w:color w:val="000000"/>
          <w:sz w:val="28"/>
          <w:szCs w:val="28"/>
        </w:rPr>
        <w:t>辦理單位</w:t>
      </w:r>
      <w:r w:rsidRPr="00A807FD">
        <w:rPr>
          <w:rFonts w:ascii="標楷體" w:eastAsia="標楷體" w:hAnsi="標楷體" w:cs="Times New Roman" w:hint="eastAsia"/>
          <w:b/>
          <w:bCs/>
          <w:color w:val="000000"/>
          <w:sz w:val="28"/>
          <w:szCs w:val="28"/>
        </w:rPr>
        <w:t>：</w:t>
      </w:r>
      <w:r w:rsidR="00753853">
        <w:rPr>
          <w:rFonts w:eastAsia="標楷體"/>
          <w:sz w:val="28"/>
          <w:szCs w:val="28"/>
        </w:rPr>
        <w:t>民政課</w:t>
      </w:r>
      <w:r w:rsidR="00753853">
        <w:rPr>
          <w:rFonts w:eastAsia="標楷體"/>
          <w:b/>
          <w:bCs/>
          <w:color w:val="EE0000"/>
          <w:sz w:val="28"/>
          <w:szCs w:val="28"/>
        </w:rPr>
        <w:t>、建設課、清潔隊等</w:t>
      </w:r>
    </w:p>
    <w:p w14:paraId="01F57965"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413ED9DA" w14:textId="77777777" w:rsidR="008731DC" w:rsidRPr="00A807FD" w:rsidRDefault="008731DC" w:rsidP="008731DC">
      <w:pPr>
        <w:spacing w:line="400" w:lineRule="exact"/>
        <w:jc w:val="both"/>
        <w:rPr>
          <w:rFonts w:ascii="Times New Roman" w:eastAsia="標楷體" w:hAnsi="Times New Roman" w:cs="Times New Roman"/>
          <w:b/>
          <w:bCs/>
          <w:color w:val="000000"/>
          <w:sz w:val="28"/>
          <w:szCs w:val="28"/>
        </w:rPr>
      </w:pPr>
      <w:r w:rsidRPr="00A807FD">
        <w:rPr>
          <w:rFonts w:ascii="Times New Roman" w:eastAsia="標楷體" w:hAnsi="Times New Roman" w:cs="Times New Roman" w:hint="eastAsia"/>
          <w:b/>
          <w:bCs/>
          <w:color w:val="000000"/>
          <w:sz w:val="28"/>
          <w:szCs w:val="28"/>
        </w:rPr>
        <w:t>貳</w:t>
      </w:r>
      <w:r w:rsidRPr="00A807FD">
        <w:rPr>
          <w:rFonts w:ascii="Times New Roman" w:eastAsia="標楷體" w:hAnsi="Times New Roman" w:cs="Times New Roman"/>
          <w:b/>
          <w:bCs/>
          <w:color w:val="000000"/>
          <w:sz w:val="28"/>
          <w:szCs w:val="28"/>
        </w:rPr>
        <w:t>、災害應變中心規劃</w:t>
      </w:r>
      <w:r w:rsidRPr="00A807FD">
        <w:rPr>
          <w:rFonts w:ascii="Times New Roman" w:eastAsia="標楷體" w:hAnsi="Times New Roman" w:cs="Times New Roman"/>
          <w:b/>
          <w:bCs/>
          <w:color w:val="000000"/>
          <w:sz w:val="28"/>
          <w:szCs w:val="28"/>
        </w:rPr>
        <w:t xml:space="preserve"> </w:t>
      </w:r>
    </w:p>
    <w:p w14:paraId="233868F3"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A807FD">
        <w:rPr>
          <w:rFonts w:ascii="Times New Roman" w:eastAsia="標楷體" w:hAnsi="Times New Roman" w:cs="Times New Roman"/>
          <w:color w:val="000000"/>
          <w:sz w:val="28"/>
          <w:szCs w:val="28"/>
        </w:rPr>
        <w:t>為確保災害應變中心能充分發揮危機處理的應變功能，災害應變中心應選擇於低災害潛勢地區，建築結構則應具有高耐震係數，並配備各種完善精良的通訊、資訊及軟硬體設備，統合通訊網路系統；另災害應變中心設置應有第二災害應變中心之規劃，可相互支援因應，分散災害風險。</w:t>
      </w:r>
    </w:p>
    <w:p w14:paraId="461EFA35" w14:textId="77777777" w:rsidR="008731DC" w:rsidRPr="00981C2A"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D71AB7B"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A807FD">
        <w:rPr>
          <w:rFonts w:ascii="Times New Roman" w:eastAsia="標楷體" w:hAnsi="Times New Roman" w:cs="Times New Roman"/>
          <w:color w:val="000000"/>
          <w:sz w:val="28"/>
          <w:szCs w:val="28"/>
        </w:rPr>
        <w:t>為使本鄉災害應變中心於轄內發生重大災害時，充分</w:t>
      </w:r>
      <w:r w:rsidRPr="006C61C8">
        <w:rPr>
          <w:rFonts w:ascii="Times New Roman" w:eastAsia="標楷體" w:hAnsi="Times New Roman" w:cs="Times New Roman"/>
          <w:color w:val="000000"/>
          <w:sz w:val="28"/>
          <w:szCs w:val="28"/>
        </w:rPr>
        <w:t>了解災害現場災情與搶救狀況，並應配備有前進指揮所設立時所應具有之軟、硬體設備：</w:t>
      </w:r>
    </w:p>
    <w:p w14:paraId="7CCC5A8E" w14:textId="77777777" w:rsidR="008731DC" w:rsidRPr="00A807FD" w:rsidRDefault="008731DC" w:rsidP="00524125">
      <w:pPr>
        <w:pStyle w:val="a6"/>
        <w:numPr>
          <w:ilvl w:val="1"/>
          <w:numId w:val="34"/>
        </w:numPr>
        <w:autoSpaceDE/>
        <w:autoSpaceDN/>
        <w:spacing w:line="400" w:lineRule="exact"/>
        <w:ind w:left="1008" w:hanging="504"/>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通訊系統設備</w:t>
      </w:r>
    </w:p>
    <w:p w14:paraId="46BB07BA" w14:textId="77777777" w:rsidR="008731DC" w:rsidRPr="00A807FD" w:rsidRDefault="008731DC" w:rsidP="00524125">
      <w:pPr>
        <w:pStyle w:val="a6"/>
        <w:numPr>
          <w:ilvl w:val="1"/>
          <w:numId w:val="45"/>
        </w:numPr>
        <w:autoSpaceDE/>
        <w:autoSpaceDN/>
        <w:spacing w:line="400" w:lineRule="exact"/>
        <w:ind w:left="1022" w:hanging="280"/>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有線網路：建置內部網路線及對外網路線。</w:t>
      </w:r>
      <w:r w:rsidRPr="00A807FD">
        <w:rPr>
          <w:rFonts w:ascii="Times New Roman" w:eastAsia="標楷體" w:hAnsi="Times New Roman" w:cs="Times New Roman"/>
          <w:color w:val="000000"/>
          <w:sz w:val="28"/>
          <w:szCs w:val="28"/>
        </w:rPr>
        <w:t xml:space="preserve"> </w:t>
      </w:r>
    </w:p>
    <w:p w14:paraId="10243414" w14:textId="77777777" w:rsidR="008731DC" w:rsidRPr="00A807FD" w:rsidRDefault="008731DC" w:rsidP="00524125">
      <w:pPr>
        <w:pStyle w:val="a6"/>
        <w:numPr>
          <w:ilvl w:val="1"/>
          <w:numId w:val="45"/>
        </w:numPr>
        <w:autoSpaceDE/>
        <w:autoSpaceDN/>
        <w:spacing w:line="400" w:lineRule="exact"/>
        <w:ind w:left="1022" w:hanging="28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無線網路：具備無線網路基地台等無線通訊設備，方便</w:t>
      </w:r>
      <w:r w:rsidRPr="00A807FD">
        <w:rPr>
          <w:rFonts w:ascii="Times New Roman" w:eastAsia="標楷體" w:hAnsi="Times New Roman" w:cs="Times New Roman"/>
          <w:color w:val="000000"/>
          <w:sz w:val="28"/>
          <w:szCs w:val="28"/>
        </w:rPr>
        <w:t>與縣級災害應變中心聯繫或資訊傳輸。</w:t>
      </w:r>
      <w:r w:rsidRPr="00A807FD">
        <w:rPr>
          <w:rFonts w:ascii="Times New Roman" w:eastAsia="標楷體" w:hAnsi="Times New Roman" w:cs="Times New Roman"/>
          <w:color w:val="000000"/>
          <w:sz w:val="28"/>
          <w:szCs w:val="28"/>
        </w:rPr>
        <w:t xml:space="preserve"> </w:t>
      </w:r>
    </w:p>
    <w:p w14:paraId="57EE9E02" w14:textId="77777777" w:rsidR="008731DC" w:rsidRPr="006C61C8" w:rsidRDefault="008731DC" w:rsidP="00524125">
      <w:pPr>
        <w:pStyle w:val="a6"/>
        <w:numPr>
          <w:ilvl w:val="1"/>
          <w:numId w:val="45"/>
        </w:numPr>
        <w:autoSpaceDE/>
        <w:autoSpaceDN/>
        <w:spacing w:line="400" w:lineRule="exact"/>
        <w:ind w:left="1022" w:hanging="28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電話及傳真機：用來聯繫各相關單位。</w:t>
      </w:r>
    </w:p>
    <w:p w14:paraId="78309C26" w14:textId="77777777" w:rsidR="008731DC" w:rsidRPr="006C61C8" w:rsidRDefault="008731DC" w:rsidP="00524125">
      <w:pPr>
        <w:pStyle w:val="a6"/>
        <w:numPr>
          <w:ilvl w:val="1"/>
          <w:numId w:val="34"/>
        </w:numPr>
        <w:autoSpaceDE/>
        <w:autoSpaceDN/>
        <w:spacing w:line="400" w:lineRule="exact"/>
        <w:ind w:left="1008" w:hanging="50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電腦科技設備</w:t>
      </w:r>
    </w:p>
    <w:p w14:paraId="7BE34D72" w14:textId="77777777" w:rsidR="008731DC" w:rsidRPr="006C61C8" w:rsidRDefault="008731DC" w:rsidP="00524125">
      <w:pPr>
        <w:pStyle w:val="a6"/>
        <w:numPr>
          <w:ilvl w:val="0"/>
          <w:numId w:val="62"/>
        </w:numPr>
        <w:autoSpaceDE/>
        <w:autoSpaceDN/>
        <w:spacing w:line="400" w:lineRule="exact"/>
        <w:ind w:left="1036" w:hanging="327"/>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電腦設備：手提型電腦、桌上型電腦及資料伺服器等。</w:t>
      </w:r>
      <w:r w:rsidRPr="006C61C8">
        <w:rPr>
          <w:rFonts w:ascii="Times New Roman" w:eastAsia="標楷體" w:hAnsi="Times New Roman" w:cs="Times New Roman"/>
          <w:color w:val="000000"/>
          <w:sz w:val="28"/>
          <w:szCs w:val="28"/>
        </w:rPr>
        <w:t xml:space="preserve"> </w:t>
      </w:r>
    </w:p>
    <w:p w14:paraId="5A1F0121" w14:textId="77777777" w:rsidR="008731DC" w:rsidRDefault="008731DC" w:rsidP="00524125">
      <w:pPr>
        <w:pStyle w:val="a6"/>
        <w:numPr>
          <w:ilvl w:val="0"/>
          <w:numId w:val="62"/>
        </w:numPr>
        <w:autoSpaceDE/>
        <w:autoSpaceDN/>
        <w:spacing w:line="400" w:lineRule="exact"/>
        <w:ind w:left="1036" w:hanging="327"/>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電腦輸出設備：印表機等，以便輸出圖形、報表及文字</w:t>
      </w:r>
      <w:r w:rsidRPr="00A807FD">
        <w:rPr>
          <w:rFonts w:ascii="Times New Roman" w:eastAsia="標楷體" w:hAnsi="Times New Roman" w:cs="Times New Roman"/>
          <w:color w:val="000000"/>
          <w:sz w:val="28"/>
          <w:szCs w:val="28"/>
        </w:rPr>
        <w:t>資訊。</w:t>
      </w:r>
      <w:r w:rsidRPr="00A807FD">
        <w:rPr>
          <w:rFonts w:ascii="Times New Roman" w:eastAsia="標楷體" w:hAnsi="Times New Roman" w:cs="Times New Roman"/>
          <w:color w:val="000000"/>
          <w:sz w:val="28"/>
          <w:szCs w:val="28"/>
        </w:rPr>
        <w:t xml:space="preserve"> </w:t>
      </w:r>
    </w:p>
    <w:p w14:paraId="727B2C6C" w14:textId="77777777" w:rsidR="008731DC" w:rsidRDefault="008731DC" w:rsidP="00524125">
      <w:pPr>
        <w:pStyle w:val="a6"/>
        <w:numPr>
          <w:ilvl w:val="0"/>
          <w:numId w:val="62"/>
        </w:numPr>
        <w:autoSpaceDE/>
        <w:autoSpaceDN/>
        <w:spacing w:line="400" w:lineRule="exact"/>
        <w:ind w:left="1036" w:hanging="327"/>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備援系統設備。</w:t>
      </w:r>
    </w:p>
    <w:p w14:paraId="7A64187A" w14:textId="77777777" w:rsidR="008731DC" w:rsidRDefault="008731DC" w:rsidP="00524125">
      <w:pPr>
        <w:pStyle w:val="a6"/>
        <w:numPr>
          <w:ilvl w:val="0"/>
          <w:numId w:val="62"/>
        </w:numPr>
        <w:autoSpaceDE/>
        <w:autoSpaceDN/>
        <w:spacing w:line="400" w:lineRule="exact"/>
        <w:ind w:left="1036" w:hanging="327"/>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不斷電系統：應變中心所有電腦及電器設備皆配備不斷電系統。</w:t>
      </w:r>
      <w:r w:rsidRPr="00A807FD">
        <w:rPr>
          <w:rFonts w:ascii="Times New Roman" w:eastAsia="標楷體" w:hAnsi="Times New Roman" w:cs="Times New Roman"/>
          <w:color w:val="000000"/>
          <w:sz w:val="28"/>
          <w:szCs w:val="28"/>
        </w:rPr>
        <w:t xml:space="preserve"> </w:t>
      </w:r>
    </w:p>
    <w:p w14:paraId="6D0BFA3A" w14:textId="77777777" w:rsidR="008731DC" w:rsidRPr="00A807FD" w:rsidRDefault="008731DC" w:rsidP="00524125">
      <w:pPr>
        <w:pStyle w:val="a6"/>
        <w:numPr>
          <w:ilvl w:val="0"/>
          <w:numId w:val="62"/>
        </w:numPr>
        <w:autoSpaceDE/>
        <w:autoSpaceDN/>
        <w:spacing w:line="400" w:lineRule="exact"/>
        <w:ind w:left="1036" w:hanging="327"/>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系統資料備份：伺服器上的重要系統資料應異地備份，以備不時之需。</w:t>
      </w:r>
      <w:r w:rsidRPr="00A807FD">
        <w:rPr>
          <w:rFonts w:ascii="Times New Roman" w:eastAsia="標楷體" w:hAnsi="Times New Roman" w:cs="Times New Roman"/>
          <w:color w:val="000000"/>
          <w:sz w:val="28"/>
          <w:szCs w:val="28"/>
        </w:rPr>
        <w:t xml:space="preserve"> </w:t>
      </w:r>
    </w:p>
    <w:p w14:paraId="7F8B7149" w14:textId="77777777" w:rsidR="008731DC" w:rsidRPr="00A807FD" w:rsidRDefault="008731DC" w:rsidP="00524125">
      <w:pPr>
        <w:pStyle w:val="a6"/>
        <w:numPr>
          <w:ilvl w:val="1"/>
          <w:numId w:val="34"/>
        </w:numPr>
        <w:autoSpaceDE/>
        <w:autoSpaceDN/>
        <w:spacing w:line="400" w:lineRule="exact"/>
        <w:ind w:left="1008" w:hanging="50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視訊設備：配合縣級災害應變中心召開遠距視訊會議，</w:t>
      </w:r>
      <w:r w:rsidRPr="00A807FD">
        <w:rPr>
          <w:rFonts w:ascii="Times New Roman" w:eastAsia="標楷體" w:hAnsi="Times New Roman" w:cs="Times New Roman"/>
          <w:color w:val="000000"/>
          <w:sz w:val="28"/>
          <w:szCs w:val="28"/>
        </w:rPr>
        <w:t>本鄉災害應變中心具有影音傳輸設備等。</w:t>
      </w:r>
      <w:r w:rsidRPr="00A807FD">
        <w:rPr>
          <w:rFonts w:ascii="Times New Roman" w:eastAsia="標楷體" w:hAnsi="Times New Roman" w:cs="Times New Roman"/>
          <w:color w:val="000000"/>
          <w:sz w:val="28"/>
          <w:szCs w:val="28"/>
        </w:rPr>
        <w:t xml:space="preserve"> </w:t>
      </w:r>
    </w:p>
    <w:p w14:paraId="23860537" w14:textId="5C89BD53" w:rsidR="008731DC" w:rsidRDefault="008731DC" w:rsidP="00524125">
      <w:pPr>
        <w:pStyle w:val="a6"/>
        <w:numPr>
          <w:ilvl w:val="1"/>
          <w:numId w:val="34"/>
        </w:numPr>
        <w:autoSpaceDE/>
        <w:autoSpaceDN/>
        <w:spacing w:line="400" w:lineRule="exact"/>
        <w:ind w:left="1008" w:hanging="50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添購抽水機、發電機、照明及廣播設備，並配發村鄰長</w:t>
      </w:r>
      <w:r w:rsidR="00476335" w:rsidRPr="00476335">
        <w:rPr>
          <w:rFonts w:ascii="Times New Roman" w:eastAsia="標楷體" w:hAnsi="Times New Roman" w:cs="Times New Roman" w:hint="eastAsia"/>
          <w:b/>
          <w:bCs/>
          <w:color w:val="EE0000"/>
          <w:sz w:val="28"/>
          <w:szCs w:val="28"/>
        </w:rPr>
        <w:t>防救災工具包</w:t>
      </w:r>
      <w:r w:rsidRPr="00A807FD">
        <w:rPr>
          <w:rFonts w:ascii="Times New Roman" w:eastAsia="標楷體" w:hAnsi="Times New Roman" w:cs="Times New Roman"/>
          <w:color w:val="000000"/>
          <w:sz w:val="28"/>
          <w:szCs w:val="28"/>
        </w:rPr>
        <w:t>、手電筒等緊急備用器材。</w:t>
      </w:r>
      <w:r w:rsidRPr="00A807FD">
        <w:rPr>
          <w:rFonts w:ascii="Times New Roman" w:eastAsia="標楷體" w:hAnsi="Times New Roman" w:cs="Times New Roman"/>
          <w:color w:val="000000"/>
          <w:sz w:val="28"/>
          <w:szCs w:val="28"/>
        </w:rPr>
        <w:t xml:space="preserve"> </w:t>
      </w:r>
    </w:p>
    <w:p w14:paraId="6782E705" w14:textId="77777777" w:rsidR="008731DC" w:rsidRDefault="008731DC" w:rsidP="00524125">
      <w:pPr>
        <w:pStyle w:val="a6"/>
        <w:numPr>
          <w:ilvl w:val="1"/>
          <w:numId w:val="34"/>
        </w:numPr>
        <w:autoSpaceDE/>
        <w:autoSpaceDN/>
        <w:spacing w:line="400" w:lineRule="exact"/>
        <w:ind w:left="1008" w:hanging="504"/>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備援災害應變中心：硬體設備功能應考量與第一災害應變中心相同，設備內容求簡單化及實用性，必須能提供即時</w:t>
      </w:r>
      <w:r w:rsidRPr="00A807FD">
        <w:rPr>
          <w:rFonts w:ascii="Times New Roman" w:eastAsia="標楷體" w:hAnsi="Times New Roman" w:cs="Times New Roman"/>
          <w:color w:val="000000"/>
          <w:sz w:val="28"/>
          <w:szCs w:val="28"/>
        </w:rPr>
        <w:t>119</w:t>
      </w:r>
      <w:r w:rsidRPr="00A807FD">
        <w:rPr>
          <w:rFonts w:ascii="Times New Roman" w:eastAsia="標楷體" w:hAnsi="Times New Roman" w:cs="Times New Roman"/>
          <w:color w:val="000000"/>
          <w:sz w:val="28"/>
          <w:szCs w:val="28"/>
        </w:rPr>
        <w:t>、</w:t>
      </w:r>
      <w:r w:rsidRPr="00A807FD">
        <w:rPr>
          <w:rFonts w:ascii="Times New Roman" w:eastAsia="標楷體" w:hAnsi="Times New Roman" w:cs="Times New Roman"/>
          <w:color w:val="000000"/>
          <w:sz w:val="28"/>
          <w:szCs w:val="28"/>
        </w:rPr>
        <w:t>110</w:t>
      </w:r>
      <w:r w:rsidRPr="00A807FD">
        <w:rPr>
          <w:rFonts w:ascii="Times New Roman" w:eastAsia="標楷體" w:hAnsi="Times New Roman" w:cs="Times New Roman"/>
          <w:color w:val="000000"/>
          <w:sz w:val="28"/>
          <w:szCs w:val="28"/>
        </w:rPr>
        <w:t>資訊，且重要防救災資料庫、災情傳遞系統及報案電話線路應具有自動備援功能。</w:t>
      </w:r>
      <w:r w:rsidRPr="00A807FD">
        <w:rPr>
          <w:rFonts w:ascii="Times New Roman" w:eastAsia="標楷體" w:hAnsi="Times New Roman" w:cs="Times New Roman"/>
          <w:color w:val="000000"/>
          <w:sz w:val="28"/>
          <w:szCs w:val="28"/>
        </w:rPr>
        <w:t xml:space="preserve"> </w:t>
      </w:r>
    </w:p>
    <w:p w14:paraId="23E59511" w14:textId="77777777" w:rsidR="008731DC" w:rsidRDefault="008731DC" w:rsidP="00524125">
      <w:pPr>
        <w:pStyle w:val="a6"/>
        <w:numPr>
          <w:ilvl w:val="1"/>
          <w:numId w:val="34"/>
        </w:numPr>
        <w:autoSpaceDE/>
        <w:autoSpaceDN/>
        <w:spacing w:line="400" w:lineRule="exact"/>
        <w:ind w:left="1008" w:hanging="504"/>
        <w:jc w:val="both"/>
        <w:rPr>
          <w:rFonts w:ascii="Times New Roman" w:eastAsia="標楷體" w:hAnsi="Times New Roman" w:cs="Times New Roman"/>
          <w:color w:val="000000"/>
          <w:sz w:val="28"/>
          <w:szCs w:val="28"/>
        </w:rPr>
      </w:pPr>
      <w:r w:rsidRPr="00A807FD">
        <w:rPr>
          <w:rFonts w:ascii="Times New Roman" w:eastAsia="標楷體" w:hAnsi="Times New Roman" w:cs="Times New Roman"/>
          <w:color w:val="000000"/>
          <w:sz w:val="28"/>
          <w:szCs w:val="28"/>
        </w:rPr>
        <w:t>前進指揮所：前進指揮所成立之目的，為在重大災情發生的地區，快速蒐集災情、決策、指揮，減少決策指揮傳遞之時間，並掌控詳實現場狀況；為求機動性，宜考慮配備有帳篷、摺疊桌椅、便攜式簡報架、照明設備、通訊設備、精簡的電腦設備。</w:t>
      </w:r>
    </w:p>
    <w:p w14:paraId="39947662" w14:textId="279A9FB2"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981C2A">
        <w:rPr>
          <w:rFonts w:ascii="Times New Roman" w:eastAsia="標楷體" w:hAnsi="Times New Roman" w:cs="Times New Roman" w:hint="eastAsia"/>
          <w:b/>
          <w:bCs/>
          <w:color w:val="000000"/>
          <w:sz w:val="28"/>
          <w:szCs w:val="28"/>
        </w:rPr>
        <w:t>辦理單位</w:t>
      </w:r>
      <w:r w:rsidRPr="00981C2A">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w:t>
      </w:r>
      <w:r w:rsidR="00A6228B">
        <w:rPr>
          <w:rFonts w:ascii="Times New Roman" w:eastAsia="標楷體" w:hAnsi="Times New Roman" w:cs="Times New Roman" w:hint="eastAsia"/>
          <w:color w:val="000000"/>
          <w:sz w:val="28"/>
          <w:szCs w:val="28"/>
        </w:rPr>
        <w:t>、</w:t>
      </w:r>
      <w:r w:rsidR="00A6228B" w:rsidRPr="00A6228B">
        <w:rPr>
          <w:rFonts w:ascii="Times New Roman" w:eastAsia="標楷體" w:hAnsi="Times New Roman" w:cs="Times New Roman" w:hint="eastAsia"/>
          <w:b/>
          <w:bCs/>
          <w:color w:val="EE0000"/>
          <w:sz w:val="28"/>
          <w:szCs w:val="28"/>
        </w:rPr>
        <w:t>建設課</w:t>
      </w:r>
    </w:p>
    <w:bookmarkEnd w:id="285"/>
    <w:p w14:paraId="0F8E52D7" w14:textId="77777777" w:rsidR="008731DC" w:rsidRPr="00981C2A" w:rsidRDefault="008731DC" w:rsidP="008731DC">
      <w:pPr>
        <w:spacing w:line="400" w:lineRule="exact"/>
        <w:jc w:val="both"/>
        <w:rPr>
          <w:rFonts w:ascii="Times New Roman" w:eastAsia="標楷體" w:hAnsi="Times New Roman" w:cs="Times New Roman"/>
          <w:b/>
          <w:bCs/>
          <w:color w:val="000000"/>
          <w:sz w:val="28"/>
          <w:szCs w:val="28"/>
        </w:rPr>
      </w:pPr>
    </w:p>
    <w:p w14:paraId="620CAF49" w14:textId="77777777" w:rsidR="008731DC" w:rsidRPr="008731DC" w:rsidRDefault="008731DC" w:rsidP="008731DC">
      <w:pPr>
        <w:pStyle w:val="2"/>
        <w:ind w:leftChars="12" w:left="124" w:hangingChars="35" w:hanging="98"/>
        <w:rPr>
          <w:rFonts w:ascii="標楷體" w:eastAsia="標楷體" w:hAnsi="標楷體"/>
          <w:sz w:val="28"/>
          <w:szCs w:val="28"/>
        </w:rPr>
      </w:pPr>
      <w:bookmarkStart w:id="287" w:name="_Toc25825374"/>
      <w:bookmarkStart w:id="288" w:name="_Toc25826099"/>
      <w:bookmarkStart w:id="289" w:name="_Toc25826232"/>
      <w:bookmarkStart w:id="290" w:name="_Toc25826369"/>
      <w:bookmarkStart w:id="291" w:name="_Toc186748670"/>
      <w:bookmarkStart w:id="292" w:name="_Toc203852957"/>
      <w:bookmarkEnd w:id="286"/>
      <w:r w:rsidRPr="008731DC">
        <w:rPr>
          <w:rFonts w:ascii="標楷體" w:eastAsia="標楷體" w:hAnsi="標楷體"/>
          <w:sz w:val="28"/>
          <w:szCs w:val="28"/>
        </w:rPr>
        <w:t>第三節 災害防救人員之整備編組</w:t>
      </w:r>
      <w:bookmarkEnd w:id="287"/>
      <w:bookmarkEnd w:id="288"/>
      <w:bookmarkEnd w:id="289"/>
      <w:bookmarkEnd w:id="290"/>
      <w:bookmarkEnd w:id="291"/>
      <w:bookmarkEnd w:id="292"/>
    </w:p>
    <w:p w14:paraId="1BAD71AB"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293" w:name="_Hlk193725229"/>
      <w:r w:rsidRPr="006C61C8">
        <w:rPr>
          <w:rFonts w:ascii="Times New Roman" w:eastAsia="標楷體" w:hAnsi="Times New Roman" w:cs="Times New Roman"/>
          <w:color w:val="000000"/>
          <w:sz w:val="28"/>
          <w:szCs w:val="28"/>
        </w:rPr>
        <w:t>藉由人力資源系統化的整備與管理，針對各類型災害進行評估與模擬，於災害發生時，即可立即反應並迅速有效的進行各項救災工作，確實執行災害防救人員整備編組工作，以提升重大災害搶救能力；藉由更多元之民間力量參與救災工作，全面提升災害防救之工作效能。</w:t>
      </w:r>
    </w:p>
    <w:p w14:paraId="67EE610B"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3F0DDE7A" w14:textId="77777777" w:rsidR="008731DC" w:rsidRPr="00981C2A"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建立本鄉災害應變中心各任務編組進駐人員暨其代理人緊急聯繫名冊，內容應包含編組名稱、原服務機關及職稱、公務電話、公務傳真、住家電話、行動電話等，前開名冊如有異動應即時更新。</w:t>
      </w:r>
      <w:r w:rsidRPr="00981C2A">
        <w:rPr>
          <w:rFonts w:ascii="Times New Roman" w:eastAsia="標楷體" w:hAnsi="Times New Roman" w:cs="Times New Roman"/>
          <w:color w:val="000000"/>
          <w:sz w:val="28"/>
          <w:szCs w:val="28"/>
        </w:rPr>
        <w:t xml:space="preserve"> </w:t>
      </w:r>
    </w:p>
    <w:p w14:paraId="121CD55A" w14:textId="70B75312"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建立動員本鄉災害應變中心各編組人員之通訊系統，包括：文字簡訊通報系統、語音簡訊通報系統，以及請求其他災害防救機關動員災害防救資源之通訊系統，包括：中華電信電話系統、台灣大哥大電話系統、無線電系統、網路系統，以確保災時應變所需之人力機具皆能有效取得。</w:t>
      </w:r>
      <w:r w:rsidRPr="00981C2A">
        <w:rPr>
          <w:rFonts w:ascii="Times New Roman" w:eastAsia="標楷體" w:hAnsi="Times New Roman" w:cs="Times New Roman"/>
          <w:color w:val="000000"/>
          <w:sz w:val="28"/>
          <w:szCs w:val="28"/>
        </w:rPr>
        <w:t xml:space="preserve"> </w:t>
      </w:r>
    </w:p>
    <w:p w14:paraId="773187CD"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公所及各災害防救單位平時建立內部緊急應變小組名冊，小組成員需保持</w:t>
      </w:r>
      <w:r w:rsidRPr="00981C2A">
        <w:rPr>
          <w:rFonts w:ascii="Times New Roman" w:eastAsia="標楷體" w:hAnsi="Times New Roman" w:cs="Times New Roman"/>
          <w:color w:val="000000"/>
          <w:sz w:val="28"/>
          <w:szCs w:val="28"/>
        </w:rPr>
        <w:t>24</w:t>
      </w:r>
      <w:r w:rsidRPr="00981C2A">
        <w:rPr>
          <w:rFonts w:ascii="Times New Roman" w:eastAsia="標楷體" w:hAnsi="Times New Roman" w:cs="Times New Roman"/>
          <w:color w:val="000000"/>
          <w:sz w:val="28"/>
          <w:szCs w:val="28"/>
        </w:rPr>
        <w:t>小時通訊順暢，如經通報轄內有重大災害發生時應立即報告該機關首長，並派員儘速到達現場處理。</w:t>
      </w:r>
      <w:r w:rsidRPr="00981C2A">
        <w:rPr>
          <w:rFonts w:ascii="Times New Roman" w:eastAsia="標楷體" w:hAnsi="Times New Roman" w:cs="Times New Roman"/>
          <w:color w:val="000000"/>
          <w:sz w:val="28"/>
          <w:szCs w:val="28"/>
        </w:rPr>
        <w:t xml:space="preserve"> </w:t>
      </w:r>
    </w:p>
    <w:p w14:paraId="4233C6D2"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各業務單位及相關公</w:t>
      </w:r>
      <w:r>
        <w:rPr>
          <w:rFonts w:ascii="Times New Roman" w:eastAsia="標楷體" w:hAnsi="Times New Roman" w:cs="Times New Roman" w:hint="eastAsia"/>
          <w:color w:val="000000"/>
          <w:sz w:val="28"/>
          <w:szCs w:val="28"/>
        </w:rPr>
        <w:t>用</w:t>
      </w:r>
      <w:r w:rsidRPr="00981C2A">
        <w:rPr>
          <w:rFonts w:ascii="Times New Roman" w:eastAsia="標楷體" w:hAnsi="Times New Roman" w:cs="Times New Roman"/>
          <w:color w:val="000000"/>
          <w:sz w:val="28"/>
          <w:szCs w:val="28"/>
        </w:rPr>
        <w:t>事業應訂定災害應變人員緊急動員計畫並強化運作機制。</w:t>
      </w:r>
      <w:r w:rsidRPr="00981C2A">
        <w:rPr>
          <w:rFonts w:ascii="Times New Roman" w:eastAsia="標楷體" w:hAnsi="Times New Roman" w:cs="Times New Roman"/>
          <w:color w:val="000000"/>
          <w:sz w:val="28"/>
          <w:szCs w:val="28"/>
        </w:rPr>
        <w:t xml:space="preserve"> </w:t>
      </w:r>
    </w:p>
    <w:p w14:paraId="575F5029"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各業務單位及相關公</w:t>
      </w:r>
      <w:r>
        <w:rPr>
          <w:rFonts w:ascii="Times New Roman" w:eastAsia="標楷體" w:hAnsi="Times New Roman" w:cs="Times New Roman" w:hint="eastAsia"/>
          <w:color w:val="000000"/>
          <w:sz w:val="28"/>
          <w:szCs w:val="28"/>
        </w:rPr>
        <w:t>用</w:t>
      </w:r>
      <w:r w:rsidRPr="00981C2A">
        <w:rPr>
          <w:rFonts w:ascii="Times New Roman" w:eastAsia="標楷體" w:hAnsi="Times New Roman" w:cs="Times New Roman"/>
          <w:color w:val="000000"/>
          <w:sz w:val="28"/>
          <w:szCs w:val="28"/>
        </w:rPr>
        <w:t>事業所訂定之緊急動員計畫，應明定災害應變人員緊急聯絡方法、集合方式、集中地點、任務分配、作業流程及緊急注意事項。</w:t>
      </w:r>
      <w:r w:rsidRPr="00981C2A">
        <w:rPr>
          <w:rFonts w:ascii="Times New Roman" w:eastAsia="標楷體" w:hAnsi="Times New Roman" w:cs="Times New Roman"/>
          <w:color w:val="000000"/>
          <w:sz w:val="28"/>
          <w:szCs w:val="28"/>
        </w:rPr>
        <w:t xml:space="preserve"> </w:t>
      </w:r>
    </w:p>
    <w:p w14:paraId="7E9327FB"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模擬各種災害狀況並定期實施演練。</w:t>
      </w:r>
      <w:r w:rsidRPr="00981C2A">
        <w:rPr>
          <w:rFonts w:ascii="Times New Roman" w:eastAsia="標楷體" w:hAnsi="Times New Roman" w:cs="Times New Roman"/>
          <w:color w:val="000000"/>
          <w:sz w:val="28"/>
          <w:szCs w:val="28"/>
        </w:rPr>
        <w:t xml:space="preserve"> </w:t>
      </w:r>
    </w:p>
    <w:p w14:paraId="6E71C862"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將相關災害防救組織及其調度運用計畫、人力資源聯絡名冊等資料準備妥當，以因應災害之發生。</w:t>
      </w:r>
      <w:r w:rsidRPr="00981C2A">
        <w:rPr>
          <w:rFonts w:ascii="Times New Roman" w:eastAsia="標楷體" w:hAnsi="Times New Roman" w:cs="Times New Roman"/>
          <w:color w:val="000000"/>
          <w:sz w:val="28"/>
          <w:szCs w:val="28"/>
        </w:rPr>
        <w:t xml:space="preserve"> </w:t>
      </w:r>
    </w:p>
    <w:p w14:paraId="1E214FB7"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災害防救相關組織基本資料建檔及其任務分工與調度機制確認。</w:t>
      </w:r>
      <w:r w:rsidRPr="00981C2A">
        <w:rPr>
          <w:rFonts w:ascii="Times New Roman" w:eastAsia="標楷體" w:hAnsi="Times New Roman" w:cs="Times New Roman"/>
          <w:color w:val="000000"/>
          <w:sz w:val="28"/>
          <w:szCs w:val="28"/>
        </w:rPr>
        <w:t xml:space="preserve"> </w:t>
      </w:r>
    </w:p>
    <w:p w14:paraId="7EFBD98C"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災害防救人力資源聯絡名冊等資源建檔並定期更新。</w:t>
      </w:r>
      <w:r w:rsidRPr="00981C2A">
        <w:rPr>
          <w:rFonts w:ascii="Times New Roman" w:eastAsia="標楷體" w:hAnsi="Times New Roman" w:cs="Times New Roman"/>
          <w:color w:val="000000"/>
          <w:sz w:val="28"/>
          <w:szCs w:val="28"/>
        </w:rPr>
        <w:t xml:space="preserve"> </w:t>
      </w:r>
    </w:p>
    <w:p w14:paraId="1ED5C74C" w14:textId="77777777" w:rsidR="008731DC" w:rsidRDefault="008731DC" w:rsidP="00524125">
      <w:pPr>
        <w:pStyle w:val="a6"/>
        <w:numPr>
          <w:ilvl w:val="0"/>
          <w:numId w:val="63"/>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建立民間熱心公益團體編組名冊，包括：物資發放及災民慰助工作人員、傷患救治、心理諮商及勘災人員、村里組織志工及民間協力廠商等。</w:t>
      </w:r>
    </w:p>
    <w:p w14:paraId="0A4B76C5"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981C2A">
        <w:rPr>
          <w:rFonts w:ascii="Times New Roman" w:eastAsia="標楷體" w:hAnsi="Times New Roman" w:cs="Times New Roman" w:hint="eastAsia"/>
          <w:b/>
          <w:bCs/>
          <w:color w:val="000000"/>
          <w:sz w:val="28"/>
          <w:szCs w:val="28"/>
        </w:rPr>
        <w:t>辦理單位</w:t>
      </w:r>
      <w:r w:rsidRPr="00981C2A">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bookmarkEnd w:id="293"/>
    <w:p w14:paraId="0C1813F9"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12C2F7F9" w14:textId="77777777" w:rsidR="008731DC" w:rsidRPr="008731DC" w:rsidRDefault="008731DC" w:rsidP="008731DC">
      <w:pPr>
        <w:pStyle w:val="2"/>
        <w:ind w:leftChars="9" w:left="118" w:hangingChars="35" w:hanging="98"/>
        <w:rPr>
          <w:rFonts w:ascii="標楷體" w:eastAsia="標楷體" w:hAnsi="標楷體"/>
          <w:bCs w:val="0"/>
          <w:color w:val="000000"/>
          <w:sz w:val="28"/>
          <w:szCs w:val="28"/>
        </w:rPr>
      </w:pPr>
      <w:bookmarkStart w:id="294" w:name="_Toc25825375"/>
      <w:bookmarkStart w:id="295" w:name="_Toc25826100"/>
      <w:bookmarkStart w:id="296" w:name="_Toc25826233"/>
      <w:bookmarkStart w:id="297" w:name="_Toc25826370"/>
      <w:bookmarkStart w:id="298" w:name="_Toc186748671"/>
      <w:bookmarkStart w:id="299" w:name="_Toc203852958"/>
      <w:r w:rsidRPr="008731DC">
        <w:rPr>
          <w:rFonts w:ascii="標楷體" w:eastAsia="標楷體" w:hAnsi="標楷體"/>
          <w:sz w:val="28"/>
          <w:szCs w:val="28"/>
        </w:rPr>
        <w:t>第四節 災情查通報系統之建立</w:t>
      </w:r>
      <w:bookmarkEnd w:id="294"/>
      <w:bookmarkEnd w:id="295"/>
      <w:bookmarkEnd w:id="296"/>
      <w:bookmarkEnd w:id="297"/>
      <w:bookmarkEnd w:id="298"/>
      <w:bookmarkEnd w:id="299"/>
    </w:p>
    <w:p w14:paraId="5CAFCDFE"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bookmarkStart w:id="300" w:name="_Hlk193725499"/>
      <w:bookmarkStart w:id="301" w:name="_Hlk196549410"/>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F7E6E80"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B61FFC">
        <w:rPr>
          <w:rFonts w:ascii="Times New Roman" w:eastAsia="標楷體" w:hAnsi="Times New Roman" w:cs="Times New Roman" w:hint="eastAsia"/>
          <w:color w:val="000000"/>
          <w:sz w:val="28"/>
          <w:szCs w:val="28"/>
        </w:rPr>
        <w:t>結合及運用現有通訊管道系統（如有線電話、傳真機、行動電話、網路及視訊傳輸系統等）建立有效的災情通報及傳遞系統。</w:t>
      </w:r>
    </w:p>
    <w:p w14:paraId="10620D8D"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檢討整合地區志工團體（如後備軍人輔導組織）、中央在地組織（如水保志工）等，以強化災情查報之消防、警察與民政體系。</w:t>
      </w:r>
      <w:r w:rsidRPr="00981C2A">
        <w:rPr>
          <w:rFonts w:ascii="Times New Roman" w:eastAsia="標楷體" w:hAnsi="Times New Roman" w:cs="Times New Roman"/>
          <w:color w:val="000000"/>
          <w:sz w:val="28"/>
          <w:szCs w:val="28"/>
        </w:rPr>
        <w:t xml:space="preserve"> </w:t>
      </w:r>
    </w:p>
    <w:p w14:paraId="1CAEA707"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配合縣府與中央需求之資訊，統一制訂本鄉災害應變中心之各項災情查報與彙整表單，加速災時資訊傳遞及掌控災情處理狀況。</w:t>
      </w:r>
      <w:r w:rsidRPr="00981C2A">
        <w:rPr>
          <w:rFonts w:ascii="Times New Roman" w:eastAsia="標楷體" w:hAnsi="Times New Roman" w:cs="Times New Roman"/>
          <w:color w:val="000000"/>
          <w:sz w:val="28"/>
          <w:szCs w:val="28"/>
        </w:rPr>
        <w:t xml:space="preserve"> </w:t>
      </w:r>
    </w:p>
    <w:p w14:paraId="734A71FC"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將災害查報人員依責任分區之概念予以編組，並建立災情查報人員聯絡名冊。</w:t>
      </w:r>
      <w:r w:rsidRPr="00981C2A">
        <w:rPr>
          <w:rFonts w:ascii="Times New Roman" w:eastAsia="標楷體" w:hAnsi="Times New Roman" w:cs="Times New Roman"/>
          <w:color w:val="000000"/>
          <w:sz w:val="28"/>
          <w:szCs w:val="28"/>
        </w:rPr>
        <w:t xml:space="preserve"> </w:t>
      </w:r>
    </w:p>
    <w:p w14:paraId="0A03C477"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擬訂災情查報作業方式、規範或標準作業流程，並明訂災情查報之查報與通報注意事項，供各災情查報人參考與應用。</w:t>
      </w:r>
      <w:r w:rsidRPr="00981C2A">
        <w:rPr>
          <w:rFonts w:ascii="Times New Roman" w:eastAsia="標楷體" w:hAnsi="Times New Roman" w:cs="Times New Roman"/>
          <w:color w:val="000000"/>
          <w:sz w:val="28"/>
          <w:szCs w:val="28"/>
        </w:rPr>
        <w:t xml:space="preserve"> </w:t>
      </w:r>
    </w:p>
    <w:p w14:paraId="4D94BCB5"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選派平日熱心公益之救生（難）團體負責認養易發生災害地區或低漥易危害地區之緊急通報與搶救責任。</w:t>
      </w:r>
      <w:r w:rsidRPr="00981C2A">
        <w:rPr>
          <w:rFonts w:ascii="Times New Roman" w:eastAsia="標楷體" w:hAnsi="Times New Roman" w:cs="Times New Roman"/>
          <w:color w:val="000000"/>
          <w:sz w:val="28"/>
          <w:szCs w:val="28"/>
        </w:rPr>
        <w:t xml:space="preserve"> </w:t>
      </w:r>
    </w:p>
    <w:p w14:paraId="5E183D6D"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建立本鄉各地區搶救山難、水難之民間救難團體緊急連絡電話，以便發生事故立即通報轉知所屬成員前往災區救援。</w:t>
      </w:r>
      <w:r w:rsidRPr="00981C2A">
        <w:rPr>
          <w:rFonts w:ascii="Times New Roman" w:eastAsia="標楷體" w:hAnsi="Times New Roman" w:cs="Times New Roman"/>
          <w:color w:val="000000"/>
          <w:sz w:val="28"/>
          <w:szCs w:val="28"/>
        </w:rPr>
        <w:t xml:space="preserve"> </w:t>
      </w:r>
    </w:p>
    <w:p w14:paraId="62F957FC" w14:textId="77777777" w:rsidR="008731D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遇有成立災害應變中心時，民政課依編組名冊能快速順利通知各單位作業人員立即進駐，各該單位作業人員亦能迅速通知其他編組成員。</w:t>
      </w:r>
    </w:p>
    <w:p w14:paraId="12B15323" w14:textId="77777777" w:rsidR="008731DC" w:rsidRPr="00B61FFC" w:rsidRDefault="008731DC" w:rsidP="00524125">
      <w:pPr>
        <w:pStyle w:val="a6"/>
        <w:numPr>
          <w:ilvl w:val="0"/>
          <w:numId w:val="64"/>
        </w:numPr>
        <w:autoSpaceDE/>
        <w:autoSpaceDN/>
        <w:spacing w:line="400" w:lineRule="exact"/>
        <w:ind w:left="1428" w:hanging="630"/>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持續強化與購置災情查報作業所需之資訊與通訊設備，</w:t>
      </w:r>
      <w:r>
        <w:rPr>
          <w:rFonts w:ascii="Times New Roman" w:eastAsia="標楷體" w:hAnsi="Times New Roman" w:cs="Times New Roman" w:hint="eastAsia"/>
          <w:color w:val="000000"/>
          <w:sz w:val="28"/>
          <w:szCs w:val="28"/>
        </w:rPr>
        <w:t>並</w:t>
      </w:r>
      <w:r w:rsidRPr="00981C2A">
        <w:rPr>
          <w:rFonts w:ascii="Times New Roman" w:eastAsia="標楷體" w:hAnsi="Times New Roman" w:cs="Times New Roman"/>
          <w:color w:val="000000"/>
          <w:sz w:val="28"/>
          <w:szCs w:val="28"/>
        </w:rPr>
        <w:t>定期</w:t>
      </w:r>
      <w:r>
        <w:rPr>
          <w:rFonts w:ascii="Times New Roman" w:eastAsia="標楷體" w:hAnsi="Times New Roman" w:cs="Times New Roman" w:hint="eastAsia"/>
          <w:color w:val="000000"/>
          <w:sz w:val="28"/>
          <w:szCs w:val="28"/>
        </w:rPr>
        <w:t>維護及</w:t>
      </w:r>
      <w:r w:rsidRPr="00981C2A">
        <w:rPr>
          <w:rFonts w:ascii="Times New Roman" w:eastAsia="標楷體" w:hAnsi="Times New Roman" w:cs="Times New Roman"/>
          <w:color w:val="000000"/>
          <w:sz w:val="28"/>
          <w:szCs w:val="28"/>
        </w:rPr>
        <w:t>檢修，</w:t>
      </w:r>
      <w:r>
        <w:rPr>
          <w:rFonts w:ascii="Times New Roman" w:eastAsia="標楷體" w:hAnsi="Times New Roman" w:cs="Times New Roman" w:hint="eastAsia"/>
          <w:color w:val="000000"/>
          <w:sz w:val="28"/>
          <w:szCs w:val="28"/>
        </w:rPr>
        <w:t>另應</w:t>
      </w:r>
      <w:r w:rsidRPr="00981C2A">
        <w:rPr>
          <w:rFonts w:ascii="Times New Roman" w:eastAsia="標楷體" w:hAnsi="Times New Roman" w:cs="Times New Roman"/>
          <w:color w:val="000000"/>
          <w:sz w:val="28"/>
          <w:szCs w:val="28"/>
        </w:rPr>
        <w:t>規劃建置通訊設備斷訊時之備援通訊機制或設備。</w:t>
      </w:r>
      <w:r w:rsidRPr="00981C2A">
        <w:rPr>
          <w:rFonts w:ascii="Times New Roman" w:eastAsia="標楷體" w:hAnsi="Times New Roman" w:cs="Times New Roman"/>
          <w:color w:val="000000"/>
          <w:sz w:val="28"/>
          <w:szCs w:val="28"/>
        </w:rPr>
        <w:t xml:space="preserve"> </w:t>
      </w:r>
    </w:p>
    <w:p w14:paraId="37CF3178" w14:textId="0D2E0E1A"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981C2A">
        <w:rPr>
          <w:rFonts w:ascii="Times New Roman" w:eastAsia="標楷體" w:hAnsi="Times New Roman" w:cs="Times New Roman" w:hint="eastAsia"/>
          <w:b/>
          <w:bCs/>
          <w:color w:val="000000"/>
          <w:sz w:val="28"/>
          <w:szCs w:val="28"/>
        </w:rPr>
        <w:t>辦理單位</w:t>
      </w:r>
      <w:r w:rsidRPr="00981C2A">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w:t>
      </w:r>
      <w:r w:rsidR="00D14691">
        <w:rPr>
          <w:rFonts w:ascii="Times New Roman" w:eastAsia="標楷體" w:hAnsi="Times New Roman" w:cs="Times New Roman" w:hint="eastAsia"/>
          <w:color w:val="000000"/>
          <w:sz w:val="28"/>
          <w:szCs w:val="28"/>
        </w:rPr>
        <w:t>、</w:t>
      </w:r>
      <w:r w:rsidR="00D14691" w:rsidRPr="00D14691">
        <w:rPr>
          <w:rFonts w:ascii="Times New Roman" w:eastAsia="標楷體" w:hAnsi="Times New Roman" w:cs="Times New Roman" w:hint="eastAsia"/>
          <w:b/>
          <w:bCs/>
          <w:color w:val="EE0000"/>
          <w:sz w:val="28"/>
          <w:szCs w:val="28"/>
        </w:rPr>
        <w:t>社政課、農業課</w:t>
      </w:r>
      <w:r w:rsidR="00B200A2">
        <w:rPr>
          <w:rFonts w:eastAsia="標楷體" w:hint="eastAsia"/>
          <w:b/>
          <w:bCs/>
          <w:color w:val="EE0000"/>
          <w:sz w:val="28"/>
          <w:szCs w:val="28"/>
        </w:rPr>
        <w:t>、社政課、清潔隊、埔鹽消防分隊等</w:t>
      </w:r>
    </w:p>
    <w:bookmarkEnd w:id="300"/>
    <w:p w14:paraId="22A99493"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5EB585EB" w14:textId="77777777" w:rsidR="008731DC" w:rsidRPr="008731DC" w:rsidRDefault="008731DC" w:rsidP="008731DC">
      <w:pPr>
        <w:pStyle w:val="2"/>
        <w:ind w:leftChars="12" w:left="124" w:hangingChars="35" w:hanging="98"/>
        <w:rPr>
          <w:rFonts w:ascii="標楷體" w:eastAsia="標楷體" w:hAnsi="標楷體"/>
          <w:b w:val="0"/>
          <w:sz w:val="28"/>
          <w:szCs w:val="28"/>
        </w:rPr>
      </w:pPr>
      <w:bookmarkStart w:id="302" w:name="_Toc25825376"/>
      <w:bookmarkStart w:id="303" w:name="_Toc25826101"/>
      <w:bookmarkStart w:id="304" w:name="_Toc25826234"/>
      <w:bookmarkStart w:id="305" w:name="_Toc25826371"/>
      <w:bookmarkStart w:id="306" w:name="_Toc186748672"/>
      <w:bookmarkStart w:id="307" w:name="_Toc203852959"/>
      <w:bookmarkEnd w:id="301"/>
      <w:r w:rsidRPr="008731DC">
        <w:rPr>
          <w:rFonts w:ascii="標楷體" w:eastAsia="標楷體" w:hAnsi="標楷體"/>
          <w:sz w:val="28"/>
          <w:szCs w:val="28"/>
        </w:rPr>
        <w:t>第五節 災害應變資源整備</w:t>
      </w:r>
      <w:bookmarkEnd w:id="302"/>
      <w:bookmarkEnd w:id="303"/>
      <w:bookmarkEnd w:id="304"/>
      <w:bookmarkEnd w:id="305"/>
      <w:bookmarkEnd w:id="306"/>
      <w:bookmarkEnd w:id="307"/>
    </w:p>
    <w:p w14:paraId="74DF8340" w14:textId="77777777" w:rsidR="008731DC" w:rsidRPr="00981C2A"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08" w:name="_Hlk193725614"/>
      <w:bookmarkStart w:id="309" w:name="_Hlk194654101"/>
      <w:r w:rsidRPr="00981C2A">
        <w:rPr>
          <w:rFonts w:ascii="Times New Roman" w:eastAsia="標楷體" w:hAnsi="Times New Roman" w:cs="Times New Roman"/>
          <w:color w:val="000000"/>
          <w:sz w:val="28"/>
          <w:szCs w:val="28"/>
        </w:rPr>
        <w:t>依據災害防救施行細則第</w:t>
      </w:r>
      <w:r w:rsidRPr="00981C2A">
        <w:rPr>
          <w:rFonts w:ascii="Times New Roman" w:eastAsia="標楷體" w:hAnsi="Times New Roman" w:cs="Times New Roman"/>
          <w:color w:val="000000"/>
          <w:sz w:val="28"/>
          <w:szCs w:val="28"/>
        </w:rPr>
        <w:t>10</w:t>
      </w:r>
      <w:r w:rsidRPr="00981C2A">
        <w:rPr>
          <w:rFonts w:ascii="Times New Roman" w:eastAsia="標楷體" w:hAnsi="Times New Roman" w:cs="Times New Roman"/>
          <w:color w:val="000000"/>
          <w:sz w:val="28"/>
          <w:szCs w:val="28"/>
        </w:rPr>
        <w:t>條所定災害防救物資、器材包含：</w:t>
      </w:r>
      <w:r w:rsidRPr="00981C2A">
        <w:rPr>
          <w:rFonts w:ascii="Times New Roman" w:eastAsia="標楷體" w:hAnsi="Times New Roman" w:cs="Times New Roman"/>
          <w:color w:val="000000"/>
          <w:sz w:val="28"/>
          <w:szCs w:val="28"/>
        </w:rPr>
        <w:t xml:space="preserve"> </w:t>
      </w:r>
    </w:p>
    <w:p w14:paraId="3DBB2A42" w14:textId="77777777" w:rsidR="008731DC" w:rsidRDefault="008731DC" w:rsidP="008731DC">
      <w:pPr>
        <w:pStyle w:val="a6"/>
        <w:spacing w:line="400" w:lineRule="exact"/>
        <w:ind w:leftChars="-1" w:left="-2" w:firstLineChars="30" w:firstLine="8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一</w:t>
      </w:r>
      <w:r w:rsidRPr="006C61C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飲用水、糧食及其他民生必需品。</w:t>
      </w:r>
      <w:r w:rsidRPr="006C61C8">
        <w:rPr>
          <w:rFonts w:ascii="Times New Roman" w:eastAsia="標楷體" w:hAnsi="Times New Roman" w:cs="Times New Roman"/>
          <w:color w:val="000000"/>
          <w:sz w:val="28"/>
          <w:szCs w:val="28"/>
        </w:rPr>
        <w:t xml:space="preserve"> </w:t>
      </w:r>
    </w:p>
    <w:p w14:paraId="5050F121" w14:textId="77777777" w:rsidR="008731DC" w:rsidRDefault="008731DC" w:rsidP="008731DC">
      <w:pPr>
        <w:pStyle w:val="a6"/>
        <w:spacing w:line="400" w:lineRule="exact"/>
        <w:ind w:leftChars="-1" w:left="-2" w:firstLineChars="30" w:firstLine="84"/>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二</w:t>
      </w: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急救用醫療器材及藥品。</w:t>
      </w:r>
      <w:r w:rsidRPr="00981C2A">
        <w:rPr>
          <w:rFonts w:ascii="Times New Roman" w:eastAsia="標楷體" w:hAnsi="Times New Roman" w:cs="Times New Roman"/>
          <w:color w:val="000000"/>
          <w:sz w:val="28"/>
          <w:szCs w:val="28"/>
        </w:rPr>
        <w:t xml:space="preserve"> </w:t>
      </w:r>
    </w:p>
    <w:p w14:paraId="4C3F5FF2" w14:textId="77777777" w:rsidR="008731DC" w:rsidRDefault="008731DC" w:rsidP="008731DC">
      <w:pPr>
        <w:pStyle w:val="a6"/>
        <w:spacing w:line="400" w:lineRule="exact"/>
        <w:ind w:leftChars="-1" w:left="-2" w:firstLineChars="30" w:firstLine="84"/>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三</w:t>
      </w: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人命救助器材及裝備。</w:t>
      </w:r>
      <w:r w:rsidRPr="00981C2A">
        <w:rPr>
          <w:rFonts w:ascii="Times New Roman" w:eastAsia="標楷體" w:hAnsi="Times New Roman" w:cs="Times New Roman"/>
          <w:color w:val="000000"/>
          <w:sz w:val="28"/>
          <w:szCs w:val="28"/>
        </w:rPr>
        <w:t xml:space="preserve"> </w:t>
      </w:r>
    </w:p>
    <w:p w14:paraId="3650A267" w14:textId="77777777" w:rsidR="008731DC" w:rsidRDefault="008731DC" w:rsidP="008731DC">
      <w:pPr>
        <w:pStyle w:val="a6"/>
        <w:spacing w:line="400" w:lineRule="exact"/>
        <w:ind w:leftChars="-1" w:left="-2" w:firstLineChars="30" w:firstLine="84"/>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四</w:t>
      </w: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營建機具、建材及其他緊急應變措施之必需品。</w:t>
      </w:r>
      <w:r w:rsidRPr="00981C2A">
        <w:rPr>
          <w:rFonts w:ascii="Times New Roman" w:eastAsia="標楷體" w:hAnsi="Times New Roman" w:cs="Times New Roman"/>
          <w:color w:val="000000"/>
          <w:sz w:val="28"/>
          <w:szCs w:val="28"/>
        </w:rPr>
        <w:t xml:space="preserve"> </w:t>
      </w:r>
    </w:p>
    <w:p w14:paraId="4E731AF0" w14:textId="403D7DD4" w:rsidR="008731DC" w:rsidRPr="00981C2A" w:rsidRDefault="008731DC" w:rsidP="008731DC">
      <w:pPr>
        <w:pStyle w:val="a6"/>
        <w:spacing w:line="400" w:lineRule="exact"/>
        <w:ind w:leftChars="-1" w:left="-2" w:firstLineChars="30" w:firstLine="84"/>
        <w:jc w:val="both"/>
        <w:rPr>
          <w:rFonts w:ascii="Times New Roman" w:eastAsia="標楷體" w:hAnsi="Times New Roman" w:cs="Times New Roman"/>
          <w:color w:val="000000"/>
          <w:sz w:val="28"/>
          <w:szCs w:val="28"/>
        </w:rPr>
      </w:pP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五</w:t>
      </w:r>
      <w:r w:rsidRPr="00981C2A">
        <w:rPr>
          <w:rFonts w:ascii="Times New Roman" w:eastAsia="標楷體" w:hAnsi="Times New Roman" w:cs="Times New Roman"/>
          <w:color w:val="000000"/>
          <w:sz w:val="28"/>
          <w:szCs w:val="28"/>
        </w:rPr>
        <w:t>)</w:t>
      </w:r>
      <w:r w:rsidRPr="00981C2A">
        <w:rPr>
          <w:rFonts w:ascii="Times New Roman" w:eastAsia="標楷體" w:hAnsi="Times New Roman" w:cs="Times New Roman"/>
          <w:color w:val="000000"/>
          <w:sz w:val="28"/>
          <w:szCs w:val="28"/>
        </w:rPr>
        <w:t>其他</w:t>
      </w:r>
      <w:r w:rsidR="00D81DFE" w:rsidRPr="00D81DFE">
        <w:rPr>
          <w:rFonts w:ascii="Times New Roman" w:eastAsia="標楷體" w:hAnsi="Times New Roman" w:cs="Times New Roman" w:hint="eastAsia"/>
          <w:color w:val="000000"/>
          <w:sz w:val="28"/>
          <w:szCs w:val="28"/>
        </w:rPr>
        <w:t>口罩及護目鏡等</w:t>
      </w:r>
      <w:r w:rsidRPr="00981C2A">
        <w:rPr>
          <w:rFonts w:ascii="Times New Roman" w:eastAsia="標楷體" w:hAnsi="Times New Roman" w:cs="Times New Roman"/>
          <w:color w:val="000000"/>
          <w:sz w:val="28"/>
          <w:szCs w:val="28"/>
        </w:rPr>
        <w:t>必要之物資及器材。</w:t>
      </w:r>
    </w:p>
    <w:p w14:paraId="30DD5B01" w14:textId="77777777" w:rsidR="008731DC" w:rsidRPr="00CE5133"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CE5133">
        <w:rPr>
          <w:rFonts w:ascii="Times New Roman" w:eastAsia="標楷體" w:hAnsi="Times New Roman" w:cs="Times New Roman"/>
          <w:color w:val="000000"/>
          <w:sz w:val="28"/>
          <w:szCs w:val="28"/>
        </w:rPr>
        <w:t>依據災害防救施行細則第</w:t>
      </w:r>
      <w:r w:rsidRPr="00CE5133">
        <w:rPr>
          <w:rFonts w:ascii="Times New Roman" w:eastAsia="標楷體" w:hAnsi="Times New Roman" w:cs="Times New Roman"/>
          <w:color w:val="000000"/>
          <w:sz w:val="28"/>
          <w:szCs w:val="28"/>
        </w:rPr>
        <w:t>10</w:t>
      </w:r>
      <w:r w:rsidRPr="00CE5133">
        <w:rPr>
          <w:rFonts w:ascii="Times New Roman" w:eastAsia="標楷體" w:hAnsi="Times New Roman" w:cs="Times New Roman"/>
          <w:color w:val="000000"/>
          <w:sz w:val="28"/>
          <w:szCs w:val="28"/>
        </w:rPr>
        <w:t>條所定災害防救設施、設備包含：</w:t>
      </w:r>
      <w:r w:rsidRPr="00CE5133">
        <w:rPr>
          <w:rFonts w:ascii="Times New Roman" w:eastAsia="標楷體" w:hAnsi="Times New Roman" w:cs="Times New Roman"/>
          <w:color w:val="000000"/>
          <w:sz w:val="28"/>
          <w:szCs w:val="28"/>
        </w:rPr>
        <w:t xml:space="preserve"> </w:t>
      </w:r>
    </w:p>
    <w:p w14:paraId="36F90BD5" w14:textId="77777777" w:rsidR="008731DC" w:rsidRDefault="008731DC" w:rsidP="008731DC">
      <w:pPr>
        <w:spacing w:line="400" w:lineRule="exact"/>
        <w:ind w:firstLineChars="35" w:firstLine="98"/>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一</w:t>
      </w: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人員、物資疏散運送工具。</w:t>
      </w:r>
      <w:r w:rsidRPr="00CE5133">
        <w:rPr>
          <w:rFonts w:ascii="Times New Roman" w:eastAsia="標楷體" w:hAnsi="Times New Roman" w:cs="Times New Roman"/>
          <w:color w:val="000000"/>
          <w:sz w:val="28"/>
          <w:szCs w:val="28"/>
        </w:rPr>
        <w:t xml:space="preserve"> </w:t>
      </w:r>
    </w:p>
    <w:p w14:paraId="0B47B563" w14:textId="77777777" w:rsidR="008731DC" w:rsidRDefault="008731DC" w:rsidP="008731DC">
      <w:pPr>
        <w:spacing w:line="400" w:lineRule="exact"/>
        <w:ind w:firstLineChars="35" w:firstLine="98"/>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二</w:t>
      </w: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傳染病防治、廢棄物處理、環境消毒及衛生改善等設備。</w:t>
      </w:r>
      <w:r w:rsidRPr="00CE5133">
        <w:rPr>
          <w:rFonts w:ascii="Times New Roman" w:eastAsia="標楷體" w:hAnsi="Times New Roman" w:cs="Times New Roman"/>
          <w:color w:val="000000"/>
          <w:sz w:val="28"/>
          <w:szCs w:val="28"/>
        </w:rPr>
        <w:t xml:space="preserve"> </w:t>
      </w:r>
    </w:p>
    <w:p w14:paraId="5906439F" w14:textId="77777777" w:rsidR="008731DC" w:rsidRDefault="008731DC" w:rsidP="008731DC">
      <w:pPr>
        <w:spacing w:line="400" w:lineRule="exact"/>
        <w:ind w:firstLineChars="35" w:firstLine="98"/>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三</w:t>
      </w: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救災用準備水源及災害搶救裝備。</w:t>
      </w:r>
      <w:r w:rsidRPr="00CE5133">
        <w:rPr>
          <w:rFonts w:ascii="Times New Roman" w:eastAsia="標楷體" w:hAnsi="Times New Roman" w:cs="Times New Roman"/>
          <w:color w:val="000000"/>
          <w:sz w:val="28"/>
          <w:szCs w:val="28"/>
        </w:rPr>
        <w:t xml:space="preserve"> </w:t>
      </w:r>
    </w:p>
    <w:p w14:paraId="605D0E7D" w14:textId="77777777" w:rsidR="008731DC" w:rsidRDefault="008731DC" w:rsidP="008731DC">
      <w:pPr>
        <w:spacing w:line="400" w:lineRule="exact"/>
        <w:ind w:firstLineChars="35" w:firstLine="98"/>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四</w:t>
      </w: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各種維生管線材料及搶修用器材、設備。</w:t>
      </w:r>
      <w:r w:rsidRPr="00CE5133">
        <w:rPr>
          <w:rFonts w:ascii="Times New Roman" w:eastAsia="標楷體" w:hAnsi="Times New Roman" w:cs="Times New Roman"/>
          <w:color w:val="000000"/>
          <w:sz w:val="28"/>
          <w:szCs w:val="28"/>
        </w:rPr>
        <w:t xml:space="preserve"> </w:t>
      </w:r>
    </w:p>
    <w:p w14:paraId="6D01C88B" w14:textId="77777777" w:rsidR="008731DC" w:rsidRDefault="008731DC" w:rsidP="008731DC">
      <w:pPr>
        <w:spacing w:line="400" w:lineRule="exact"/>
        <w:ind w:firstLineChars="35" w:firstLine="98"/>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五</w:t>
      </w: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資訊、通信等器材、設備。</w:t>
      </w:r>
      <w:r w:rsidRPr="00CE5133">
        <w:rPr>
          <w:rFonts w:ascii="Times New Roman" w:eastAsia="標楷體" w:hAnsi="Times New Roman" w:cs="Times New Roman"/>
          <w:color w:val="000000"/>
          <w:sz w:val="28"/>
          <w:szCs w:val="28"/>
        </w:rPr>
        <w:t xml:space="preserve"> </w:t>
      </w:r>
    </w:p>
    <w:p w14:paraId="7877755A" w14:textId="77777777" w:rsidR="008731DC" w:rsidRDefault="008731DC" w:rsidP="008731DC">
      <w:pPr>
        <w:spacing w:line="400" w:lineRule="exact"/>
        <w:ind w:firstLineChars="35" w:firstLine="98"/>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六</w:t>
      </w:r>
      <w:r w:rsidRPr="00CE5133">
        <w:rPr>
          <w:rFonts w:ascii="Times New Roman" w:eastAsia="標楷體" w:hAnsi="Times New Roman" w:cs="Times New Roman"/>
          <w:color w:val="000000"/>
          <w:sz w:val="28"/>
          <w:szCs w:val="28"/>
        </w:rPr>
        <w:t>)</w:t>
      </w:r>
      <w:r w:rsidRPr="00CE5133">
        <w:rPr>
          <w:rFonts w:ascii="Times New Roman" w:eastAsia="標楷體" w:hAnsi="Times New Roman" w:cs="Times New Roman"/>
          <w:color w:val="000000"/>
          <w:sz w:val="28"/>
          <w:szCs w:val="28"/>
        </w:rPr>
        <w:t>其他必要之設施及設備。</w:t>
      </w:r>
    </w:p>
    <w:p w14:paraId="19DDFD73"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7450F313" w14:textId="77777777" w:rsidR="008731DC" w:rsidRPr="00CE5133" w:rsidRDefault="008731DC" w:rsidP="00524125">
      <w:pPr>
        <w:pStyle w:val="a6"/>
        <w:numPr>
          <w:ilvl w:val="0"/>
          <w:numId w:val="65"/>
        </w:numPr>
        <w:autoSpaceDE/>
        <w:autoSpaceDN/>
        <w:spacing w:line="400" w:lineRule="exact"/>
        <w:ind w:left="1414" w:hanging="616"/>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各編組單位應依據本鄉災害特性及運用各類災害潛勢分析成果資料，評估災害潛勢範圍，選擇適宜地點（如空曠、交通便利）儲備災時所需之災害防救物資、器材、設施、設備等應變資源，藉由災前整備，提升災害發生時整體應變作業能力。</w:t>
      </w:r>
    </w:p>
    <w:p w14:paraId="608A18FC" w14:textId="37B9177E" w:rsidR="008731DC" w:rsidRDefault="00D81DFE"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依據</w:t>
      </w:r>
      <w:r w:rsidRPr="00D81DFE">
        <w:rPr>
          <w:rFonts w:ascii="Times New Roman" w:eastAsia="標楷體" w:hAnsi="Times New Roman" w:cs="Times New Roman" w:hint="eastAsia"/>
          <w:color w:val="000000"/>
          <w:sz w:val="28"/>
          <w:szCs w:val="28"/>
        </w:rPr>
        <w:t>內政部「風災震災火災爆炸火山災害防救災資源資料庫管理規定」</w:t>
      </w:r>
      <w:r w:rsidR="008731DC" w:rsidRPr="00CE5133">
        <w:rPr>
          <w:rFonts w:ascii="Times New Roman" w:eastAsia="標楷體" w:hAnsi="Times New Roman" w:cs="Times New Roman"/>
          <w:color w:val="000000"/>
          <w:sz w:val="28"/>
          <w:szCs w:val="28"/>
        </w:rPr>
        <w:t>，落實調查本鄉防救災人員、物資、場所、載具及裝備機具等資源，備妥書面清冊，並定期檢討更新資料。</w:t>
      </w:r>
      <w:r w:rsidR="008731DC" w:rsidRPr="00CE5133">
        <w:rPr>
          <w:rFonts w:ascii="Times New Roman" w:eastAsia="標楷體" w:hAnsi="Times New Roman" w:cs="Times New Roman"/>
          <w:color w:val="000000"/>
          <w:sz w:val="28"/>
          <w:szCs w:val="28"/>
        </w:rPr>
        <w:t xml:space="preserve"> </w:t>
      </w:r>
    </w:p>
    <w:p w14:paraId="2CED69C5" w14:textId="77777777" w:rsidR="008731DC"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平時應掌握地區人口狀況、交通路線、相關民生物資供應業者等資料，推估大規模災害時，所需食物、飲用水、藥品醫材與生活必需品之種類、數量，並訂定調度與供應計畫；計畫中應考慮儲備地點適當性、儲備方式完善性、儲備建築物安全性等因素。</w:t>
      </w:r>
      <w:r w:rsidRPr="00CE5133">
        <w:rPr>
          <w:rFonts w:ascii="Times New Roman" w:eastAsia="標楷體" w:hAnsi="Times New Roman" w:cs="Times New Roman"/>
          <w:color w:val="000000"/>
          <w:sz w:val="28"/>
          <w:szCs w:val="28"/>
        </w:rPr>
        <w:t xml:space="preserve"> </w:t>
      </w:r>
    </w:p>
    <w:p w14:paraId="2AFF6576" w14:textId="77777777" w:rsidR="008731DC"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5A56D7">
        <w:rPr>
          <w:rFonts w:ascii="Times New Roman" w:eastAsia="標楷體" w:hAnsi="Times New Roman" w:cs="Times New Roman" w:hint="eastAsia"/>
          <w:color w:val="000000"/>
          <w:sz w:val="28"/>
          <w:szCs w:val="28"/>
        </w:rPr>
        <w:t>進行與量販業者簽訂民生物資支援協定或搶救機具開口合約廠商，以供應災時之用。</w:t>
      </w:r>
    </w:p>
    <w:p w14:paraId="22E430DE" w14:textId="77777777" w:rsidR="008731DC"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5A56D7">
        <w:rPr>
          <w:rFonts w:ascii="Times New Roman" w:eastAsia="標楷體" w:hAnsi="Times New Roman" w:cs="Times New Roman" w:hint="eastAsia"/>
          <w:color w:val="000000"/>
          <w:sz w:val="28"/>
          <w:szCs w:val="28"/>
        </w:rPr>
        <w:t>建立災害時營建工程建材、建築機具之儲備、運用、供給計畫並詳述儲藏地點、儲藏方式及使用程序等。</w:t>
      </w:r>
    </w:p>
    <w:p w14:paraId="273375B0" w14:textId="77777777" w:rsidR="008731DC"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5A56D7">
        <w:rPr>
          <w:rFonts w:ascii="Times New Roman" w:eastAsia="標楷體" w:hAnsi="Times New Roman" w:cs="Times New Roman" w:hint="eastAsia"/>
          <w:color w:val="000000"/>
          <w:sz w:val="28"/>
          <w:szCs w:val="28"/>
        </w:rPr>
        <w:t>定期更新本鄉救災能量資源，俾利有效掌握相關救濟、救急物資之整備情形。</w:t>
      </w:r>
    </w:p>
    <w:p w14:paraId="7C36ADE3" w14:textId="77777777" w:rsidR="008731DC" w:rsidRPr="005A56D7"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5A56D7">
        <w:rPr>
          <w:rFonts w:ascii="Times New Roman" w:eastAsia="標楷體" w:hAnsi="Times New Roman" w:cs="Times New Roman" w:hint="eastAsia"/>
          <w:color w:val="000000"/>
          <w:sz w:val="28"/>
          <w:szCs w:val="28"/>
        </w:rPr>
        <w:t>物資及器材之整備時，應針對災害特殊需求者，提供其所需器具及用品</w:t>
      </w:r>
      <w:r w:rsidRPr="005A56D7">
        <w:rPr>
          <w:rFonts w:ascii="Times New Roman" w:eastAsia="標楷體" w:hAnsi="Times New Roman" w:cs="Times New Roman" w:hint="eastAsia"/>
          <w:color w:val="000000"/>
          <w:sz w:val="28"/>
          <w:szCs w:val="28"/>
        </w:rPr>
        <w:t>(</w:t>
      </w:r>
      <w:r w:rsidRPr="005A56D7">
        <w:rPr>
          <w:rFonts w:ascii="Times New Roman" w:eastAsia="標楷體" w:hAnsi="Times New Roman" w:cs="Times New Roman" w:hint="eastAsia"/>
          <w:color w:val="000000"/>
          <w:sz w:val="28"/>
          <w:szCs w:val="28"/>
        </w:rPr>
        <w:t>如輪椅、拐杖、慢性疾病藥品、女性用品及嬰兒用品…等</w:t>
      </w:r>
      <w:r w:rsidRPr="005A56D7">
        <w:rPr>
          <w:rFonts w:ascii="Times New Roman" w:eastAsia="標楷體" w:hAnsi="Times New Roman" w:cs="Times New Roman" w:hint="eastAsia"/>
          <w:color w:val="000000"/>
          <w:sz w:val="28"/>
          <w:szCs w:val="28"/>
        </w:rPr>
        <w:t>)</w:t>
      </w:r>
      <w:r w:rsidRPr="005A56D7">
        <w:rPr>
          <w:rFonts w:ascii="Times New Roman" w:eastAsia="標楷體" w:hAnsi="Times New Roman" w:cs="Times New Roman" w:hint="eastAsia"/>
          <w:color w:val="000000"/>
          <w:sz w:val="28"/>
          <w:szCs w:val="28"/>
        </w:rPr>
        <w:t>。</w:t>
      </w:r>
    </w:p>
    <w:p w14:paraId="58B9CC35" w14:textId="77777777" w:rsidR="008731DC" w:rsidRPr="005A56D7"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5A56D7">
        <w:rPr>
          <w:rFonts w:ascii="Times New Roman" w:eastAsia="標楷體" w:hAnsi="Times New Roman" w:cs="Times New Roman"/>
          <w:color w:val="000000"/>
          <w:sz w:val="28"/>
          <w:szCs w:val="28"/>
        </w:rPr>
        <w:t>針對災時所需各項災害防救應變資源，應於平時制訂各項開口契約，與相關業者訂定物資、器材、設施與設備供應或調度之支援協定，並檢視轄區內各開口契約廠商執行狀況及能量是否足以支應等問題。</w:t>
      </w:r>
    </w:p>
    <w:p w14:paraId="6ADBF913" w14:textId="77777777" w:rsidR="008731DC" w:rsidRPr="005A56D7"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5A56D7">
        <w:rPr>
          <w:rFonts w:ascii="Times New Roman" w:eastAsia="標楷體" w:hAnsi="Times New Roman" w:cs="Times New Roman" w:hint="eastAsia"/>
          <w:color w:val="000000"/>
          <w:sz w:val="28"/>
          <w:szCs w:val="28"/>
        </w:rPr>
        <w:t>囤存儲備糧於交通易中斷災害高風險地區，避免災害孤島地區斷糧危機。</w:t>
      </w:r>
    </w:p>
    <w:p w14:paraId="13EF365B" w14:textId="77777777" w:rsidR="008731DC" w:rsidRPr="00CE5133" w:rsidRDefault="008731DC" w:rsidP="00524125">
      <w:pPr>
        <w:pStyle w:val="a6"/>
        <w:numPr>
          <w:ilvl w:val="0"/>
          <w:numId w:val="65"/>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應參照「直轄市、（縣）市危險區域（村里、部落）因應天然災害緊急救濟物資儲存作業要點範例」，預先建立救濟物資儲存作業機制，並訂定本鄉救災物資儲備與調度計畫，該計畫需包含：</w:t>
      </w:r>
      <w:r w:rsidRPr="00CE5133">
        <w:rPr>
          <w:rFonts w:ascii="Times New Roman" w:eastAsia="標楷體" w:hAnsi="Times New Roman" w:cs="Times New Roman"/>
          <w:color w:val="000000"/>
          <w:sz w:val="28"/>
          <w:szCs w:val="28"/>
        </w:rPr>
        <w:t xml:space="preserve"> </w:t>
      </w:r>
    </w:p>
    <w:p w14:paraId="5B04FCA0" w14:textId="77777777" w:rsidR="008731DC" w:rsidRDefault="008731DC" w:rsidP="00524125">
      <w:pPr>
        <w:pStyle w:val="a6"/>
        <w:numPr>
          <w:ilvl w:val="0"/>
          <w:numId w:val="66"/>
        </w:numPr>
        <w:autoSpaceDE/>
        <w:autoSpaceDN/>
        <w:spacing w:line="400" w:lineRule="exact"/>
        <w:ind w:left="1414" w:hanging="294"/>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規劃救災物資儲備場所：運用避難收容處所或符合安全檢查之公共設施，配合防救災設備清冊，建立救災物資儲備場所基本資訊。</w:t>
      </w:r>
      <w:r w:rsidRPr="00CE5133">
        <w:rPr>
          <w:rFonts w:ascii="Times New Roman" w:eastAsia="標楷體" w:hAnsi="Times New Roman" w:cs="Times New Roman"/>
          <w:color w:val="000000"/>
          <w:sz w:val="28"/>
          <w:szCs w:val="28"/>
        </w:rPr>
        <w:t xml:space="preserve"> </w:t>
      </w:r>
    </w:p>
    <w:p w14:paraId="695C6F79" w14:textId="77777777" w:rsidR="008731DC" w:rsidRDefault="008731DC" w:rsidP="00524125">
      <w:pPr>
        <w:pStyle w:val="a6"/>
        <w:numPr>
          <w:ilvl w:val="0"/>
          <w:numId w:val="66"/>
        </w:numPr>
        <w:autoSpaceDE/>
        <w:autoSpaceDN/>
        <w:spacing w:line="400" w:lineRule="exact"/>
        <w:ind w:left="1414" w:hanging="294"/>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規劃糧食、飲用水及民生必需品安全儲備量。</w:t>
      </w:r>
      <w:r w:rsidRPr="00CE5133">
        <w:rPr>
          <w:rFonts w:ascii="Times New Roman" w:eastAsia="標楷體" w:hAnsi="Times New Roman" w:cs="Times New Roman"/>
          <w:color w:val="000000"/>
          <w:sz w:val="28"/>
          <w:szCs w:val="28"/>
        </w:rPr>
        <w:t xml:space="preserve"> </w:t>
      </w:r>
    </w:p>
    <w:p w14:paraId="1A2D5DA2" w14:textId="77777777" w:rsidR="008731DC" w:rsidRDefault="008731DC" w:rsidP="00524125">
      <w:pPr>
        <w:pStyle w:val="a6"/>
        <w:numPr>
          <w:ilvl w:val="0"/>
          <w:numId w:val="66"/>
        </w:numPr>
        <w:autoSpaceDE/>
        <w:autoSpaceDN/>
        <w:spacing w:line="400" w:lineRule="exact"/>
        <w:ind w:left="1414" w:hanging="294"/>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訂定搶救設備調度與供應計畫及救災物資配發使用程序。</w:t>
      </w:r>
    </w:p>
    <w:p w14:paraId="596DE02C" w14:textId="77777777" w:rsidR="008731DC" w:rsidRDefault="008731DC" w:rsidP="00524125">
      <w:pPr>
        <w:pStyle w:val="a6"/>
        <w:numPr>
          <w:ilvl w:val="0"/>
          <w:numId w:val="66"/>
        </w:numPr>
        <w:autoSpaceDE/>
        <w:autoSpaceDN/>
        <w:spacing w:line="400" w:lineRule="exact"/>
        <w:ind w:left="1414" w:hanging="294"/>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鄰近區域供應物資廠商開口契約之制訂。</w:t>
      </w:r>
    </w:p>
    <w:p w14:paraId="673DED65" w14:textId="77777777" w:rsidR="008731DC" w:rsidRDefault="008731DC" w:rsidP="00524125">
      <w:pPr>
        <w:pStyle w:val="a6"/>
        <w:numPr>
          <w:ilvl w:val="0"/>
          <w:numId w:val="66"/>
        </w:numPr>
        <w:autoSpaceDE/>
        <w:autoSpaceDN/>
        <w:spacing w:line="400" w:lineRule="exact"/>
        <w:ind w:left="1414" w:hanging="294"/>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指定物資儲備管理人員並建立維護管理機制。</w:t>
      </w:r>
    </w:p>
    <w:p w14:paraId="4DC92DBB"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CE5133">
        <w:rPr>
          <w:rFonts w:ascii="Times New Roman" w:eastAsia="標楷體" w:hAnsi="Times New Roman" w:cs="Times New Roman" w:hint="eastAsia"/>
          <w:b/>
          <w:bCs/>
          <w:color w:val="000000"/>
          <w:sz w:val="28"/>
          <w:szCs w:val="28"/>
        </w:rPr>
        <w:t>辦理單位</w:t>
      </w:r>
      <w:r w:rsidRPr="00CE5133">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bookmarkEnd w:id="308"/>
    <w:p w14:paraId="39EC4A4E" w14:textId="77777777" w:rsidR="008731DC" w:rsidRPr="00CE5133" w:rsidRDefault="008731DC" w:rsidP="008731DC">
      <w:pPr>
        <w:spacing w:line="400" w:lineRule="exact"/>
        <w:jc w:val="both"/>
        <w:rPr>
          <w:rFonts w:ascii="Times New Roman" w:eastAsia="標楷體" w:hAnsi="Times New Roman" w:cs="Times New Roman"/>
          <w:color w:val="000000"/>
          <w:sz w:val="28"/>
          <w:szCs w:val="28"/>
        </w:rPr>
      </w:pPr>
    </w:p>
    <w:p w14:paraId="38EB7757" w14:textId="77777777" w:rsidR="008731DC" w:rsidRPr="008731DC" w:rsidRDefault="008731DC" w:rsidP="008731DC">
      <w:pPr>
        <w:pStyle w:val="2"/>
        <w:ind w:leftChars="12" w:left="124" w:hangingChars="35" w:hanging="98"/>
        <w:rPr>
          <w:rFonts w:ascii="標楷體" w:eastAsia="標楷體" w:hAnsi="標楷體"/>
          <w:bCs w:val="0"/>
          <w:color w:val="000000"/>
          <w:sz w:val="28"/>
          <w:szCs w:val="28"/>
        </w:rPr>
      </w:pPr>
      <w:bookmarkStart w:id="310" w:name="_Toc25825377"/>
      <w:bookmarkStart w:id="311" w:name="_Toc25826102"/>
      <w:bookmarkStart w:id="312" w:name="_Toc25826235"/>
      <w:bookmarkStart w:id="313" w:name="_Toc25826372"/>
      <w:bookmarkStart w:id="314" w:name="_Toc186748673"/>
      <w:bookmarkStart w:id="315" w:name="_Toc203852960"/>
      <w:bookmarkEnd w:id="309"/>
      <w:r w:rsidRPr="008731DC">
        <w:rPr>
          <w:rFonts w:ascii="標楷體" w:eastAsia="標楷體" w:hAnsi="標楷體"/>
          <w:sz w:val="28"/>
          <w:szCs w:val="28"/>
        </w:rPr>
        <w:t>第六節 避難收容處所與設施之設置管理</w:t>
      </w:r>
      <w:bookmarkEnd w:id="310"/>
      <w:bookmarkEnd w:id="311"/>
      <w:bookmarkEnd w:id="312"/>
      <w:bookmarkEnd w:id="313"/>
      <w:bookmarkEnd w:id="314"/>
      <w:bookmarkEnd w:id="315"/>
    </w:p>
    <w:p w14:paraId="3C4E18C0"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16" w:name="_Hlk196549504"/>
      <w:r>
        <w:rPr>
          <w:rFonts w:ascii="Times New Roman" w:eastAsia="標楷體" w:hAnsi="Times New Roman" w:cs="Times New Roman" w:hint="eastAsia"/>
          <w:color w:val="000000"/>
          <w:sz w:val="28"/>
          <w:szCs w:val="28"/>
        </w:rPr>
        <w:t xml:space="preserve"> </w:t>
      </w:r>
      <w:bookmarkStart w:id="317" w:name="_Hlk193725695"/>
      <w:bookmarkStart w:id="318" w:name="_Hlk196770300"/>
      <w:r w:rsidRPr="006C61C8">
        <w:rPr>
          <w:rFonts w:ascii="Times New Roman" w:eastAsia="標楷體" w:hAnsi="Times New Roman" w:cs="Times New Roman"/>
          <w:color w:val="000000"/>
          <w:sz w:val="28"/>
          <w:szCs w:val="28"/>
        </w:rPr>
        <w:t>依據本鄉災害潛勢分析資料，利用公園、各級學校、活動中心、空地、廣場、停車場、體育場所等，合理及適切地規劃管理本鄉避難收容處所及設施，期使當災害來臨時能立即、安全及迅速安置收容受災民眾，以降低受災民眾生命與財產之損失。</w:t>
      </w:r>
    </w:p>
    <w:p w14:paraId="1B1856EB" w14:textId="77777777" w:rsidR="008731DC" w:rsidRPr="00CE5133" w:rsidRDefault="008731DC" w:rsidP="008731DC">
      <w:pPr>
        <w:spacing w:line="400" w:lineRule="exact"/>
        <w:jc w:val="both"/>
        <w:rPr>
          <w:rFonts w:ascii="Times New Roman" w:eastAsia="標楷體" w:hAnsi="Times New Roman" w:cs="Times New Roman"/>
          <w:b/>
          <w:bCs/>
          <w:color w:val="000000"/>
          <w:sz w:val="28"/>
          <w:szCs w:val="28"/>
        </w:rPr>
      </w:pPr>
      <w:r w:rsidRPr="00CE5133">
        <w:rPr>
          <w:rFonts w:ascii="Times New Roman" w:eastAsia="標楷體" w:hAnsi="Times New Roman" w:cs="Times New Roman" w:hint="eastAsia"/>
          <w:b/>
          <w:bCs/>
          <w:color w:val="000000"/>
          <w:sz w:val="28"/>
          <w:szCs w:val="28"/>
        </w:rPr>
        <w:t>壹</w:t>
      </w:r>
      <w:r w:rsidRPr="00CE5133">
        <w:rPr>
          <w:rFonts w:ascii="Times New Roman" w:eastAsia="標楷體" w:hAnsi="Times New Roman" w:cs="Times New Roman"/>
          <w:b/>
          <w:bCs/>
          <w:color w:val="000000"/>
          <w:sz w:val="28"/>
          <w:szCs w:val="28"/>
        </w:rPr>
        <w:t>、避難收容處所與設施之設置</w:t>
      </w:r>
    </w:p>
    <w:p w14:paraId="0FCB2EB2"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00CB146C" w14:textId="77777777" w:rsidR="008731DC" w:rsidRDefault="008731DC" w:rsidP="00524125">
      <w:pPr>
        <w:pStyle w:val="a6"/>
        <w:numPr>
          <w:ilvl w:val="0"/>
          <w:numId w:val="67"/>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利用災害潛勢模擬分析及資料，優先針對本鄉位於低漥、易積水及易崩塌地區之避難場所、緊急安置所等進行評估，將劃設於較不適當之地點，予以重新檢討或加強其防災之設備或措施。</w:t>
      </w:r>
      <w:r w:rsidRPr="00CE5133">
        <w:rPr>
          <w:rFonts w:ascii="Times New Roman" w:eastAsia="標楷體" w:hAnsi="Times New Roman" w:cs="Times New Roman"/>
          <w:color w:val="000000"/>
          <w:sz w:val="28"/>
          <w:szCs w:val="28"/>
        </w:rPr>
        <w:t xml:space="preserve"> </w:t>
      </w:r>
    </w:p>
    <w:p w14:paraId="09DB17BA" w14:textId="77777777" w:rsidR="008731DC" w:rsidRDefault="008731DC" w:rsidP="00524125">
      <w:pPr>
        <w:pStyle w:val="a6"/>
        <w:numPr>
          <w:ilvl w:val="0"/>
          <w:numId w:val="67"/>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災民避難收容處所設置規劃時，應考量災時民眾日常生活之便利性及安全性，如照明、衛生及盥洗、餐飲、不斷電廣播設備、資訊、心理輔導、臨時廁所等。</w:t>
      </w:r>
      <w:r w:rsidRPr="00CE5133">
        <w:rPr>
          <w:rFonts w:ascii="Times New Roman" w:eastAsia="標楷體" w:hAnsi="Times New Roman" w:cs="Times New Roman"/>
          <w:color w:val="000000"/>
          <w:sz w:val="28"/>
          <w:szCs w:val="28"/>
        </w:rPr>
        <w:t xml:space="preserve"> </w:t>
      </w:r>
    </w:p>
    <w:p w14:paraId="3529FFA8" w14:textId="77777777" w:rsidR="008731DC" w:rsidRDefault="008731DC" w:rsidP="00524125">
      <w:pPr>
        <w:pStyle w:val="a6"/>
        <w:numPr>
          <w:ilvl w:val="0"/>
          <w:numId w:val="67"/>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優先針對生活弱勢者、高齡及肢體障礙者規劃加強照護之避難設施場所，並與一般避難設施、人員有所區隔。</w:t>
      </w:r>
      <w:r w:rsidRPr="00CE5133">
        <w:rPr>
          <w:rFonts w:ascii="Times New Roman" w:eastAsia="標楷體" w:hAnsi="Times New Roman" w:cs="Times New Roman"/>
          <w:color w:val="000000"/>
          <w:sz w:val="28"/>
          <w:szCs w:val="28"/>
        </w:rPr>
        <w:t xml:space="preserve"> </w:t>
      </w:r>
    </w:p>
    <w:p w14:paraId="2741A125" w14:textId="77777777" w:rsidR="008731DC" w:rsidRDefault="008731DC" w:rsidP="00524125">
      <w:pPr>
        <w:pStyle w:val="a6"/>
        <w:numPr>
          <w:ilvl w:val="0"/>
          <w:numId w:val="67"/>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負責緊急收容業務單位應對指定安置場所全面進行災害防救安全檢查及補強作業。</w:t>
      </w:r>
      <w:r w:rsidRPr="00CE5133">
        <w:rPr>
          <w:rFonts w:ascii="Times New Roman" w:eastAsia="標楷體" w:hAnsi="Times New Roman" w:cs="Times New Roman"/>
          <w:color w:val="000000"/>
          <w:sz w:val="28"/>
          <w:szCs w:val="28"/>
        </w:rPr>
        <w:t xml:space="preserve"> </w:t>
      </w:r>
    </w:p>
    <w:p w14:paraId="1BCFC0C1" w14:textId="77777777" w:rsidR="008731DC" w:rsidRDefault="008731DC" w:rsidP="00524125">
      <w:pPr>
        <w:pStyle w:val="a6"/>
        <w:numPr>
          <w:ilvl w:val="0"/>
          <w:numId w:val="67"/>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每年汛期前，完成緊急避難收容處所預估收容人數及物資設備之整備工作。</w:t>
      </w:r>
    </w:p>
    <w:p w14:paraId="0C225FB4" w14:textId="77777777" w:rsidR="008731DC" w:rsidRPr="00CE5133" w:rsidRDefault="008731DC" w:rsidP="00524125">
      <w:pPr>
        <w:pStyle w:val="a6"/>
        <w:numPr>
          <w:ilvl w:val="0"/>
          <w:numId w:val="67"/>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避難收容處所設置類別：</w:t>
      </w:r>
      <w:r w:rsidRPr="00CE5133">
        <w:rPr>
          <w:rFonts w:ascii="Times New Roman" w:eastAsia="標楷體" w:hAnsi="Times New Roman" w:cs="Times New Roman"/>
          <w:color w:val="000000"/>
          <w:sz w:val="28"/>
          <w:szCs w:val="28"/>
        </w:rPr>
        <w:t xml:space="preserve"> </w:t>
      </w:r>
    </w:p>
    <w:p w14:paraId="1DBE4556" w14:textId="77777777" w:rsidR="008731DC" w:rsidRDefault="008731DC" w:rsidP="00524125">
      <w:pPr>
        <w:pStyle w:val="a6"/>
        <w:numPr>
          <w:ilvl w:val="0"/>
          <w:numId w:val="68"/>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短期安置場所：運用學校、教會、廟宇、社區活動中心及國軍營區等符合安全檢查之公共設施，可以提供</w:t>
      </w:r>
      <w:r w:rsidRPr="006C61C8">
        <w:rPr>
          <w:rFonts w:ascii="Times New Roman" w:eastAsia="標楷體" w:hAnsi="Times New Roman" w:cs="Times New Roman"/>
          <w:color w:val="000000"/>
          <w:sz w:val="28"/>
          <w:szCs w:val="28"/>
        </w:rPr>
        <w:t>14</w:t>
      </w:r>
      <w:r w:rsidRPr="006C61C8">
        <w:rPr>
          <w:rFonts w:ascii="Times New Roman" w:eastAsia="標楷體" w:hAnsi="Times New Roman" w:cs="Times New Roman"/>
          <w:color w:val="000000"/>
          <w:sz w:val="28"/>
          <w:szCs w:val="28"/>
        </w:rPr>
        <w:t>天以內災民收容安置的場所，直至災害消除，同時災區完成初步復原工作，並恢復基本生活機能時予以終止。</w:t>
      </w:r>
      <w:r w:rsidRPr="006C61C8">
        <w:rPr>
          <w:rFonts w:ascii="Times New Roman" w:eastAsia="標楷體" w:hAnsi="Times New Roman" w:cs="Times New Roman"/>
          <w:color w:val="000000"/>
          <w:sz w:val="28"/>
          <w:szCs w:val="28"/>
        </w:rPr>
        <w:t xml:space="preserve"> </w:t>
      </w:r>
    </w:p>
    <w:p w14:paraId="2776B445" w14:textId="77777777" w:rsidR="008731DC" w:rsidRDefault="008731DC" w:rsidP="00524125">
      <w:pPr>
        <w:pStyle w:val="a6"/>
        <w:numPr>
          <w:ilvl w:val="0"/>
          <w:numId w:val="68"/>
        </w:numPr>
        <w:autoSpaceDE/>
        <w:autoSpaceDN/>
        <w:spacing w:line="400" w:lineRule="exact"/>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中長期安置場所：運用學校、教會、廟宇、社區活動中心及國軍營區或組合屋等設施規劃</w:t>
      </w:r>
      <w:r w:rsidRPr="00CE5133">
        <w:rPr>
          <w:rFonts w:ascii="Times New Roman" w:eastAsia="標楷體" w:hAnsi="Times New Roman" w:cs="Times New Roman"/>
          <w:color w:val="000000"/>
          <w:sz w:val="28"/>
          <w:szCs w:val="28"/>
        </w:rPr>
        <w:t>2</w:t>
      </w:r>
      <w:r w:rsidRPr="00CE5133">
        <w:rPr>
          <w:rFonts w:ascii="Times New Roman" w:eastAsia="標楷體" w:hAnsi="Times New Roman" w:cs="Times New Roman"/>
          <w:color w:val="000000"/>
          <w:sz w:val="28"/>
          <w:szCs w:val="28"/>
        </w:rPr>
        <w:t>週以上的安置服務。</w:t>
      </w:r>
      <w:r w:rsidRPr="00CE5133">
        <w:rPr>
          <w:rFonts w:ascii="Times New Roman" w:eastAsia="標楷體" w:hAnsi="Times New Roman" w:cs="Times New Roman"/>
          <w:color w:val="000000"/>
          <w:sz w:val="28"/>
          <w:szCs w:val="28"/>
        </w:rPr>
        <w:t xml:space="preserve"> </w:t>
      </w:r>
    </w:p>
    <w:p w14:paraId="0FEE89DB" w14:textId="77777777" w:rsidR="008731DC" w:rsidRDefault="008731DC" w:rsidP="00524125">
      <w:pPr>
        <w:pStyle w:val="a6"/>
        <w:numPr>
          <w:ilvl w:val="0"/>
          <w:numId w:val="68"/>
        </w:numPr>
        <w:autoSpaceDE/>
        <w:autoSpaceDN/>
        <w:spacing w:line="400" w:lineRule="exact"/>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長期安置場所：可以提供</w:t>
      </w:r>
      <w:r w:rsidRPr="00CE5133">
        <w:rPr>
          <w:rFonts w:ascii="Times New Roman" w:eastAsia="標楷體" w:hAnsi="Times New Roman" w:cs="Times New Roman"/>
          <w:color w:val="000000"/>
          <w:sz w:val="28"/>
          <w:szCs w:val="28"/>
        </w:rPr>
        <w:t>3</w:t>
      </w:r>
      <w:r w:rsidRPr="00CE5133">
        <w:rPr>
          <w:rFonts w:ascii="Times New Roman" w:eastAsia="標楷體" w:hAnsi="Times New Roman" w:cs="Times New Roman"/>
          <w:color w:val="000000"/>
          <w:sz w:val="28"/>
          <w:szCs w:val="28"/>
        </w:rPr>
        <w:t>個月以上災民收容安置場所或適合搭建組合屋之大型場地。</w:t>
      </w:r>
    </w:p>
    <w:p w14:paraId="4D2B5D07"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CE5133">
        <w:rPr>
          <w:rFonts w:ascii="Times New Roman" w:eastAsia="標楷體" w:hAnsi="Times New Roman" w:cs="Times New Roman" w:hint="eastAsia"/>
          <w:b/>
          <w:bCs/>
          <w:color w:val="000000"/>
          <w:sz w:val="28"/>
          <w:szCs w:val="28"/>
        </w:rPr>
        <w:t>辦理單位</w:t>
      </w:r>
      <w:r w:rsidRPr="00CE5133">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w:t>
      </w:r>
    </w:p>
    <w:p w14:paraId="139CBC29" w14:textId="77777777" w:rsidR="008731DC" w:rsidRPr="00CE5133" w:rsidRDefault="008731DC" w:rsidP="008731DC">
      <w:pPr>
        <w:spacing w:line="400" w:lineRule="exact"/>
        <w:jc w:val="both"/>
        <w:rPr>
          <w:rFonts w:ascii="Times New Roman" w:eastAsia="標楷體" w:hAnsi="Times New Roman" w:cs="Times New Roman"/>
          <w:color w:val="000000"/>
          <w:sz w:val="28"/>
          <w:szCs w:val="28"/>
        </w:rPr>
      </w:pPr>
    </w:p>
    <w:p w14:paraId="7EEB2E2F" w14:textId="77777777" w:rsidR="008731DC" w:rsidRPr="00CE5133" w:rsidRDefault="008731DC" w:rsidP="008731DC">
      <w:pPr>
        <w:spacing w:line="400" w:lineRule="exact"/>
        <w:jc w:val="both"/>
        <w:rPr>
          <w:rFonts w:ascii="Times New Roman" w:eastAsia="標楷體" w:hAnsi="Times New Roman" w:cs="Times New Roman"/>
          <w:b/>
          <w:bCs/>
          <w:color w:val="000000"/>
          <w:sz w:val="28"/>
          <w:szCs w:val="28"/>
        </w:rPr>
      </w:pPr>
      <w:r w:rsidRPr="00CE5133">
        <w:rPr>
          <w:rFonts w:ascii="Times New Roman" w:eastAsia="標楷體" w:hAnsi="Times New Roman" w:cs="Times New Roman" w:hint="eastAsia"/>
          <w:b/>
          <w:bCs/>
          <w:color w:val="000000"/>
          <w:sz w:val="28"/>
          <w:szCs w:val="28"/>
        </w:rPr>
        <w:t>貳</w:t>
      </w:r>
      <w:r w:rsidRPr="00CE5133">
        <w:rPr>
          <w:rFonts w:ascii="Times New Roman" w:eastAsia="標楷體" w:hAnsi="Times New Roman" w:cs="Times New Roman"/>
          <w:b/>
          <w:bCs/>
          <w:color w:val="000000"/>
          <w:sz w:val="28"/>
          <w:szCs w:val="28"/>
        </w:rPr>
        <w:t>、避難收容處所與設施之管理</w:t>
      </w:r>
    </w:p>
    <w:p w14:paraId="1F57B13F"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避難收容處所與設施之使用及管理，應於事前擬定相關之管理辦法及準則，並由專人負責執行維持現場環境及生活秩序。</w:t>
      </w:r>
      <w:r w:rsidRPr="006C61C8">
        <w:rPr>
          <w:rFonts w:ascii="Times New Roman" w:eastAsia="標楷體" w:hAnsi="Times New Roman" w:cs="Times New Roman"/>
          <w:color w:val="000000"/>
          <w:sz w:val="28"/>
          <w:szCs w:val="28"/>
        </w:rPr>
        <w:t xml:space="preserve"> </w:t>
      </w:r>
    </w:p>
    <w:p w14:paraId="02376E38"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38C13E4" w14:textId="11E3318B"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負責災害防救收容業務之業務主管單位，應於事前應訂定「避難收容處所管理辦法」作為管理依據。</w:t>
      </w:r>
      <w:r w:rsidRPr="00CE5133">
        <w:rPr>
          <w:rFonts w:ascii="Times New Roman" w:eastAsia="標楷體" w:hAnsi="Times New Roman" w:cs="Times New Roman"/>
          <w:color w:val="000000"/>
          <w:sz w:val="28"/>
          <w:szCs w:val="28"/>
        </w:rPr>
        <w:t xml:space="preserve"> </w:t>
      </w:r>
    </w:p>
    <w:p w14:paraId="4FE3D87D" w14:textId="4A240646" w:rsidR="008731DC" w:rsidRPr="00D81DFE" w:rsidRDefault="008731DC" w:rsidP="00D81DFE">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D81DFE">
        <w:rPr>
          <w:rFonts w:ascii="Times New Roman" w:eastAsia="標楷體" w:hAnsi="Times New Roman" w:cs="Times New Roman"/>
          <w:color w:val="000000"/>
          <w:sz w:val="28"/>
          <w:szCs w:val="28"/>
        </w:rPr>
        <w:t>避難收容處所設施之管理，平時即應指定專人或專屬單位負責管理與維護；並定期檢測及整備避難收容處所之各類設備、設施、器材及進行安全性評估</w:t>
      </w:r>
      <w:r w:rsidR="00D81DFE" w:rsidRPr="00D81DFE">
        <w:rPr>
          <w:rFonts w:ascii="Times New Roman" w:eastAsia="標楷體" w:hAnsi="Times New Roman" w:cs="Times New Roman" w:hint="eastAsia"/>
          <w:color w:val="000000"/>
          <w:sz w:val="28"/>
          <w:szCs w:val="28"/>
        </w:rPr>
        <w:t>估，建議於室內避難處所配置空氣清淨設備。</w:t>
      </w:r>
    </w:p>
    <w:p w14:paraId="72F508E7" w14:textId="77777777"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避難收容處所開設時，應將開設日期、場所、收容人數、聯絡電話、管理負責人及預定開設期間等資料，依規定格式通報社政課。</w:t>
      </w:r>
      <w:r w:rsidRPr="00CE5133">
        <w:rPr>
          <w:rFonts w:ascii="Times New Roman" w:eastAsia="標楷體" w:hAnsi="Times New Roman" w:cs="Times New Roman"/>
          <w:color w:val="000000"/>
          <w:sz w:val="28"/>
          <w:szCs w:val="28"/>
        </w:rPr>
        <w:t xml:space="preserve"> </w:t>
      </w:r>
    </w:p>
    <w:p w14:paraId="3D63696C" w14:textId="77777777"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避難收容處所開設後，避難人員應造冊管理，並佩帶臨時識別證以兹辨識，因事離開避難收容處所時應向輔導人員請假，並請警察機關負責避難所安全警戒、秩序維護及進出管制等事項。</w:t>
      </w:r>
      <w:r w:rsidRPr="00CE5133">
        <w:rPr>
          <w:rFonts w:ascii="Times New Roman" w:eastAsia="標楷體" w:hAnsi="Times New Roman" w:cs="Times New Roman"/>
          <w:color w:val="000000"/>
          <w:sz w:val="28"/>
          <w:szCs w:val="28"/>
        </w:rPr>
        <w:t xml:space="preserve"> </w:t>
      </w:r>
    </w:p>
    <w:p w14:paraId="29D03678" w14:textId="77777777"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定期進行大規模災害疏散避難的模擬演練，於災時能快速撤離與安置外，並掌握避難收容處所之最大收容能量與管理人員人數設置。</w:t>
      </w:r>
      <w:r w:rsidRPr="00CE5133">
        <w:rPr>
          <w:rFonts w:ascii="Times New Roman" w:eastAsia="標楷體" w:hAnsi="Times New Roman" w:cs="Times New Roman"/>
          <w:color w:val="000000"/>
          <w:sz w:val="28"/>
          <w:szCs w:val="28"/>
        </w:rPr>
        <w:t xml:space="preserve"> </w:t>
      </w:r>
    </w:p>
    <w:p w14:paraId="33C65217" w14:textId="77777777"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調查避難收容處所基本資料：地址、聯絡人、聯絡電話、收容面積、可收容人數、維持民生所需設備及物資儲備。</w:t>
      </w:r>
      <w:r w:rsidRPr="00CE5133">
        <w:rPr>
          <w:rFonts w:ascii="Times New Roman" w:eastAsia="標楷體" w:hAnsi="Times New Roman" w:cs="Times New Roman"/>
          <w:color w:val="000000"/>
          <w:sz w:val="28"/>
          <w:szCs w:val="28"/>
        </w:rPr>
        <w:t xml:space="preserve"> </w:t>
      </w:r>
    </w:p>
    <w:p w14:paraId="5A48148B" w14:textId="77777777"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規劃避難收容處所開設時機、作業程序。</w:t>
      </w:r>
      <w:r w:rsidRPr="00CE5133">
        <w:rPr>
          <w:rFonts w:ascii="Times New Roman" w:eastAsia="標楷體" w:hAnsi="Times New Roman" w:cs="Times New Roman"/>
          <w:color w:val="000000"/>
          <w:sz w:val="28"/>
          <w:szCs w:val="28"/>
        </w:rPr>
        <w:t xml:space="preserve"> </w:t>
      </w:r>
    </w:p>
    <w:p w14:paraId="1A4910AF" w14:textId="77777777"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應建立避難收容處所管理人相關清冊並定期更新。</w:t>
      </w:r>
      <w:r w:rsidRPr="00CE5133">
        <w:rPr>
          <w:rFonts w:ascii="Times New Roman" w:eastAsia="標楷體" w:hAnsi="Times New Roman" w:cs="Times New Roman"/>
          <w:color w:val="000000"/>
          <w:sz w:val="28"/>
          <w:szCs w:val="28"/>
        </w:rPr>
        <w:t xml:space="preserve"> </w:t>
      </w:r>
    </w:p>
    <w:p w14:paraId="0011CA8B" w14:textId="77777777" w:rsidR="008731DC" w:rsidRDefault="008731DC" w:rsidP="00524125">
      <w:pPr>
        <w:pStyle w:val="a6"/>
        <w:numPr>
          <w:ilvl w:val="0"/>
          <w:numId w:val="69"/>
        </w:numPr>
        <w:autoSpaceDE/>
        <w:autoSpaceDN/>
        <w:spacing w:line="400" w:lineRule="exact"/>
        <w:ind w:left="1428" w:hanging="630"/>
        <w:jc w:val="both"/>
        <w:rPr>
          <w:rFonts w:ascii="Times New Roman" w:eastAsia="標楷體" w:hAnsi="Times New Roman" w:cs="Times New Roman"/>
          <w:color w:val="000000"/>
          <w:sz w:val="28"/>
          <w:szCs w:val="28"/>
        </w:rPr>
      </w:pPr>
      <w:r w:rsidRPr="00CE5133">
        <w:rPr>
          <w:rFonts w:ascii="Times New Roman" w:eastAsia="標楷體" w:hAnsi="Times New Roman" w:cs="Times New Roman"/>
          <w:color w:val="000000"/>
          <w:sz w:val="28"/>
          <w:szCs w:val="28"/>
        </w:rPr>
        <w:t>建立並每年更新弱勢族群調查清冊。</w:t>
      </w:r>
    </w:p>
    <w:p w14:paraId="4593D61E"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hint="eastAsia"/>
          <w:b/>
          <w:bCs/>
          <w:color w:val="000000"/>
          <w:sz w:val="28"/>
          <w:szCs w:val="28"/>
        </w:rPr>
        <w:t>辦理單位</w:t>
      </w:r>
      <w:r w:rsidRPr="0023469D">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w:t>
      </w:r>
    </w:p>
    <w:bookmarkEnd w:id="316"/>
    <w:bookmarkEnd w:id="317"/>
    <w:p w14:paraId="538A0967" w14:textId="77777777" w:rsidR="008731DC" w:rsidRPr="0023469D" w:rsidRDefault="008731DC" w:rsidP="008731DC">
      <w:pPr>
        <w:spacing w:line="400" w:lineRule="exact"/>
        <w:jc w:val="both"/>
        <w:rPr>
          <w:rFonts w:ascii="Times New Roman" w:eastAsia="標楷體" w:hAnsi="Times New Roman" w:cs="Times New Roman"/>
          <w:b/>
          <w:bCs/>
          <w:color w:val="000000"/>
          <w:sz w:val="28"/>
          <w:szCs w:val="28"/>
        </w:rPr>
      </w:pPr>
    </w:p>
    <w:p w14:paraId="719786FC" w14:textId="77777777" w:rsidR="008731DC" w:rsidRPr="008731DC" w:rsidRDefault="008731DC" w:rsidP="008731DC">
      <w:pPr>
        <w:pStyle w:val="2"/>
        <w:ind w:leftChars="12" w:left="124" w:hangingChars="35" w:hanging="98"/>
        <w:rPr>
          <w:rFonts w:ascii="標楷體" w:eastAsia="標楷體" w:hAnsi="標楷體"/>
          <w:b w:val="0"/>
          <w:bCs w:val="0"/>
          <w:color w:val="000000"/>
          <w:sz w:val="28"/>
          <w:szCs w:val="28"/>
        </w:rPr>
      </w:pPr>
      <w:bookmarkStart w:id="319" w:name="_Toc25825378"/>
      <w:bookmarkStart w:id="320" w:name="_Toc25826103"/>
      <w:bookmarkStart w:id="321" w:name="_Toc25826236"/>
      <w:bookmarkStart w:id="322" w:name="_Toc25826373"/>
      <w:bookmarkStart w:id="323" w:name="_Toc186748674"/>
      <w:bookmarkStart w:id="324" w:name="_Toc203852961"/>
      <w:bookmarkEnd w:id="318"/>
      <w:r w:rsidRPr="008731DC">
        <w:rPr>
          <w:rFonts w:ascii="標楷體" w:eastAsia="標楷體" w:hAnsi="標楷體"/>
          <w:sz w:val="28"/>
          <w:szCs w:val="28"/>
        </w:rPr>
        <w:t>第七節 避難救災路線規劃及設定</w:t>
      </w:r>
      <w:bookmarkEnd w:id="319"/>
      <w:bookmarkEnd w:id="320"/>
      <w:bookmarkEnd w:id="321"/>
      <w:bookmarkEnd w:id="322"/>
      <w:bookmarkEnd w:id="323"/>
      <w:bookmarkEnd w:id="324"/>
    </w:p>
    <w:p w14:paraId="5D227831"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25" w:name="_Hlk193725757"/>
      <w:bookmarkStart w:id="326" w:name="_Hlk194654193"/>
      <w:r w:rsidRPr="006C61C8">
        <w:rPr>
          <w:rFonts w:ascii="Times New Roman" w:eastAsia="標楷體" w:hAnsi="Times New Roman" w:cs="Times New Roman"/>
          <w:color w:val="000000"/>
          <w:sz w:val="28"/>
          <w:szCs w:val="28"/>
        </w:rPr>
        <w:t>避難救災路線規劃與設定，其首要工作即為迅速將災區民眾緊急疏散及撤離，確保人員之生命安全；平時應依據災害規模設定及避難場所等資料，規劃災時疏散、避難救災路徑、醫療及運輸動線，以利災時避難逃生及救災工作之進行。</w:t>
      </w:r>
      <w:r w:rsidRPr="006C61C8">
        <w:rPr>
          <w:rFonts w:ascii="Times New Roman" w:eastAsia="標楷體" w:hAnsi="Times New Roman" w:cs="Times New Roman"/>
          <w:color w:val="000000"/>
          <w:sz w:val="28"/>
          <w:szCs w:val="28"/>
        </w:rPr>
        <w:t xml:space="preserve"> </w:t>
      </w:r>
    </w:p>
    <w:p w14:paraId="0E69D96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0DC50F18" w14:textId="7F43F306" w:rsidR="008731DC" w:rsidRPr="0023469D" w:rsidRDefault="008731DC" w:rsidP="00524125">
      <w:pPr>
        <w:pStyle w:val="a6"/>
        <w:numPr>
          <w:ilvl w:val="0"/>
          <w:numId w:val="70"/>
        </w:numPr>
        <w:autoSpaceDE/>
        <w:autoSpaceDN/>
        <w:spacing w:line="400" w:lineRule="exact"/>
        <w:ind w:left="1414" w:hanging="602"/>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建置避難救災路線圖，運用各類災害潛勢模擬分析及資料套疊相關基本圖說，劃設適當之避災救災路徑，並完成相關避難圖說，以作為災時災區民眾進行自發性避難行為時之依據。緊急運送道路視現有道路所在的地理位置與實質空間條件等，依道路層級劃分：</w:t>
      </w:r>
    </w:p>
    <w:p w14:paraId="5BE0CFAD" w14:textId="77777777" w:rsidR="008731DC" w:rsidRDefault="008731DC" w:rsidP="00524125">
      <w:pPr>
        <w:pStyle w:val="a6"/>
        <w:numPr>
          <w:ilvl w:val="0"/>
          <w:numId w:val="71"/>
        </w:numPr>
        <w:autoSpaceDE/>
        <w:autoSpaceDN/>
        <w:spacing w:line="400" w:lineRule="exact"/>
        <w:ind w:left="1428" w:hanging="30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緊急道路：在重大災害發生後，能聯絡災區與非災區，並得以直接連通轄區內重要救災據點（如行政機關、公</w:t>
      </w:r>
      <w:r>
        <w:rPr>
          <w:rFonts w:ascii="Times New Roman" w:eastAsia="標楷體" w:hAnsi="Times New Roman" w:cs="Times New Roman" w:hint="eastAsia"/>
          <w:color w:val="000000"/>
          <w:sz w:val="28"/>
          <w:szCs w:val="28"/>
        </w:rPr>
        <w:t>用</w:t>
      </w:r>
      <w:r w:rsidRPr="006C61C8">
        <w:rPr>
          <w:rFonts w:ascii="Times New Roman" w:eastAsia="標楷體" w:hAnsi="Times New Roman" w:cs="Times New Roman"/>
          <w:color w:val="000000"/>
          <w:sz w:val="28"/>
          <w:szCs w:val="28"/>
        </w:rPr>
        <w:t>事業、主要車站、直昇機停機坪、防災服務站、醫療據點等）及鄰近行政轄區。緊急道路原則上以維持救援車輛行駛有效道路寬度或</w:t>
      </w:r>
      <w:r w:rsidRPr="006C61C8">
        <w:rPr>
          <w:rFonts w:ascii="Times New Roman" w:eastAsia="標楷體" w:hAnsi="Times New Roman" w:cs="Times New Roman"/>
          <w:color w:val="000000"/>
          <w:sz w:val="28"/>
          <w:szCs w:val="28"/>
        </w:rPr>
        <w:t>20</w:t>
      </w:r>
      <w:r w:rsidRPr="006C61C8">
        <w:rPr>
          <w:rFonts w:ascii="Times New Roman" w:eastAsia="標楷體" w:hAnsi="Times New Roman" w:cs="Times New Roman"/>
          <w:color w:val="000000"/>
          <w:sz w:val="28"/>
          <w:szCs w:val="28"/>
        </w:rPr>
        <w:t>公尺以上寬度。</w:t>
      </w:r>
      <w:r w:rsidRPr="006C61C8">
        <w:rPr>
          <w:rFonts w:ascii="Times New Roman" w:eastAsia="標楷體" w:hAnsi="Times New Roman" w:cs="Times New Roman"/>
          <w:color w:val="000000"/>
          <w:sz w:val="28"/>
          <w:szCs w:val="28"/>
        </w:rPr>
        <w:t xml:space="preserve"> </w:t>
      </w:r>
    </w:p>
    <w:p w14:paraId="5A8C1662" w14:textId="77777777" w:rsidR="008731DC" w:rsidRDefault="008731DC" w:rsidP="00524125">
      <w:pPr>
        <w:pStyle w:val="a6"/>
        <w:numPr>
          <w:ilvl w:val="0"/>
          <w:numId w:val="71"/>
        </w:numPr>
        <w:autoSpaceDE/>
        <w:autoSpaceDN/>
        <w:spacing w:line="400" w:lineRule="exact"/>
        <w:ind w:left="1428" w:hanging="30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救援輸送道路：於災害發生且災情底定後，作為運送救災物資、器材及人員等之道路。輸送救援道路原則上儘量維持救援車輛行駛有效道路寬度或</w:t>
      </w:r>
      <w:r w:rsidRPr="0023469D">
        <w:rPr>
          <w:rFonts w:ascii="Times New Roman" w:eastAsia="標楷體" w:hAnsi="Times New Roman" w:cs="Times New Roman"/>
          <w:color w:val="000000"/>
          <w:sz w:val="28"/>
          <w:szCs w:val="28"/>
        </w:rPr>
        <w:t>15</w:t>
      </w:r>
      <w:r w:rsidRPr="0023469D">
        <w:rPr>
          <w:rFonts w:ascii="Times New Roman" w:eastAsia="標楷體" w:hAnsi="Times New Roman" w:cs="Times New Roman"/>
          <w:color w:val="000000"/>
          <w:sz w:val="28"/>
          <w:szCs w:val="28"/>
        </w:rPr>
        <w:t>公尺以上寬度，並配合緊急聯外道路架構成完整的救災路網。此層級道路主要作為各救災據點（行政機關、學校、公園、活動中心等）之物資運送及避難人員移往避難地區路徑之用。</w:t>
      </w:r>
      <w:r w:rsidRPr="0023469D">
        <w:rPr>
          <w:rFonts w:ascii="Times New Roman" w:eastAsia="標楷體" w:hAnsi="Times New Roman" w:cs="Times New Roman"/>
          <w:color w:val="000000"/>
          <w:sz w:val="28"/>
          <w:szCs w:val="28"/>
        </w:rPr>
        <w:t xml:space="preserve"> </w:t>
      </w:r>
    </w:p>
    <w:p w14:paraId="4B439514" w14:textId="77777777" w:rsidR="008731DC" w:rsidRPr="0023469D" w:rsidRDefault="008731DC" w:rsidP="00524125">
      <w:pPr>
        <w:pStyle w:val="a6"/>
        <w:numPr>
          <w:ilvl w:val="0"/>
          <w:numId w:val="71"/>
        </w:numPr>
        <w:autoSpaceDE/>
        <w:autoSpaceDN/>
        <w:spacing w:line="400" w:lineRule="exact"/>
        <w:ind w:left="1428" w:hanging="30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避難輔助道路：供避難人員前往避難收容處所，及作為輔助性道路，供避難收容處所及防救據點等設施，為鄰接緊急道路及救援輸送道路之用，以構成完整路網。</w:t>
      </w:r>
    </w:p>
    <w:p w14:paraId="7ABAF42F" w14:textId="77777777" w:rsidR="008731DC" w:rsidRDefault="008731DC" w:rsidP="00524125">
      <w:pPr>
        <w:pStyle w:val="a6"/>
        <w:numPr>
          <w:ilvl w:val="0"/>
          <w:numId w:val="70"/>
        </w:numPr>
        <w:autoSpaceDE/>
        <w:autoSpaceDN/>
        <w:spacing w:line="400" w:lineRule="exact"/>
        <w:ind w:left="1442"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研擬防救災通道系統劃設準則及依據，進行災時緊急道路、救援輸送道路及避難輔助道路等路徑之規劃及設定。避難救災路徑劃設完成後，應設置告示牌，並確實執行道路管理，以防違規停車或佔用道路之狀況產生，影響避難救災路徑通暢。</w:t>
      </w:r>
      <w:r w:rsidRPr="006C61C8">
        <w:rPr>
          <w:rFonts w:ascii="Times New Roman" w:eastAsia="標楷體" w:hAnsi="Times New Roman" w:cs="Times New Roman"/>
          <w:color w:val="000000"/>
          <w:sz w:val="28"/>
          <w:szCs w:val="28"/>
        </w:rPr>
        <w:t xml:space="preserve"> </w:t>
      </w:r>
    </w:p>
    <w:p w14:paraId="713699B2" w14:textId="77777777" w:rsidR="008731DC" w:rsidRDefault="008731DC" w:rsidP="00524125">
      <w:pPr>
        <w:pStyle w:val="a6"/>
        <w:numPr>
          <w:ilvl w:val="0"/>
          <w:numId w:val="70"/>
        </w:numPr>
        <w:autoSpaceDE/>
        <w:autoSpaceDN/>
        <w:spacing w:line="400" w:lineRule="exact"/>
        <w:ind w:left="1442" w:hanging="630"/>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替代路線之規劃及設定，在發生重大災害導致大規模交通道路癱瘓，替代路線之選定應考量各工程及養護單位集中搶修，及各緊急救援單位之運送需求。在緊急救援路線計畫目標確定下，災害發生後，首要使警務、消防及指揮系統維持基本運作，並使救援物資運送得以順利、災民得以妥善安置。</w:t>
      </w:r>
      <w:r w:rsidRPr="0023469D">
        <w:rPr>
          <w:rFonts w:ascii="Times New Roman" w:eastAsia="標楷體" w:hAnsi="Times New Roman" w:cs="Times New Roman"/>
          <w:color w:val="000000"/>
          <w:sz w:val="28"/>
          <w:szCs w:val="28"/>
        </w:rPr>
        <w:t xml:space="preserve"> </w:t>
      </w:r>
    </w:p>
    <w:p w14:paraId="56B32DC9" w14:textId="17E11FAE" w:rsidR="008731DC" w:rsidRDefault="008731DC" w:rsidP="00524125">
      <w:pPr>
        <w:pStyle w:val="a6"/>
        <w:numPr>
          <w:ilvl w:val="0"/>
          <w:numId w:val="70"/>
        </w:numPr>
        <w:autoSpaceDE/>
        <w:autoSpaceDN/>
        <w:spacing w:line="400" w:lineRule="exact"/>
        <w:ind w:left="1442" w:hanging="630"/>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依據所規劃之避難收容處所與避難路線，調查並選擇適當地點設置防災避難看板。</w:t>
      </w:r>
    </w:p>
    <w:p w14:paraId="32891B85" w14:textId="2AF3FFFF" w:rsidR="00F37F96" w:rsidRDefault="00F37F96" w:rsidP="00524125">
      <w:pPr>
        <w:pStyle w:val="a6"/>
        <w:numPr>
          <w:ilvl w:val="0"/>
          <w:numId w:val="70"/>
        </w:numPr>
        <w:autoSpaceDE/>
        <w:autoSpaceDN/>
        <w:spacing w:line="400" w:lineRule="exact"/>
        <w:ind w:left="1442" w:hanging="630"/>
        <w:jc w:val="both"/>
        <w:rPr>
          <w:rFonts w:ascii="Times New Roman" w:eastAsia="標楷體" w:hAnsi="Times New Roman" w:cs="Times New Roman"/>
          <w:color w:val="000000"/>
          <w:sz w:val="28"/>
          <w:szCs w:val="28"/>
        </w:rPr>
      </w:pPr>
      <w:r w:rsidRPr="00F37F96">
        <w:rPr>
          <w:rFonts w:ascii="Times New Roman" w:eastAsia="標楷體" w:hAnsi="Times New Roman" w:cs="Times New Roman" w:hint="eastAsia"/>
          <w:color w:val="000000"/>
          <w:sz w:val="28"/>
          <w:szCs w:val="28"/>
        </w:rPr>
        <w:t>本鄉各村簡易疏散避難圖如附件四。</w:t>
      </w:r>
    </w:p>
    <w:p w14:paraId="32F0560E" w14:textId="48B1B1C8"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hint="eastAsia"/>
          <w:b/>
          <w:bCs/>
          <w:color w:val="000000"/>
          <w:sz w:val="28"/>
          <w:szCs w:val="28"/>
        </w:rPr>
        <w:t>辦理單位</w:t>
      </w:r>
      <w:r w:rsidRPr="0023469D">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民政課</w:t>
      </w:r>
      <w:r w:rsidRPr="007374B6">
        <w:rPr>
          <w:rFonts w:ascii="新細明體" w:hAnsi="新細明體" w:cs="Times New Roman" w:hint="eastAsia"/>
          <w:color w:val="000000"/>
          <w:sz w:val="28"/>
          <w:szCs w:val="28"/>
        </w:rPr>
        <w:t>、</w:t>
      </w:r>
      <w:r w:rsidRPr="007374B6">
        <w:rPr>
          <w:rFonts w:ascii="Times New Roman" w:eastAsia="標楷體" w:hAnsi="Times New Roman" w:cs="Times New Roman" w:hint="eastAsia"/>
          <w:color w:val="000000"/>
          <w:sz w:val="28"/>
          <w:szCs w:val="28"/>
        </w:rPr>
        <w:t>社政課</w:t>
      </w:r>
      <w:r w:rsidR="0035271B">
        <w:rPr>
          <w:rFonts w:ascii="Times New Roman" w:eastAsia="標楷體" w:hAnsi="Times New Roman" w:cs="Times New Roman" w:hint="eastAsia"/>
          <w:color w:val="000000"/>
          <w:sz w:val="28"/>
          <w:szCs w:val="28"/>
        </w:rPr>
        <w:t>、</w:t>
      </w:r>
      <w:r w:rsidR="0035271B" w:rsidRPr="00FE2F4F">
        <w:rPr>
          <w:rFonts w:eastAsia="標楷體" w:hint="eastAsia"/>
          <w:b/>
          <w:bCs/>
          <w:color w:val="EE0000"/>
          <w:sz w:val="28"/>
          <w:szCs w:val="28"/>
        </w:rPr>
        <w:t>建設課、清潔隊、埔鹽消防分隊、埔鹽分駐所、埔東派出所</w:t>
      </w:r>
    </w:p>
    <w:bookmarkEnd w:id="325"/>
    <w:p w14:paraId="49222F5A" w14:textId="77777777" w:rsidR="008731DC" w:rsidRPr="0023469D" w:rsidRDefault="008731DC" w:rsidP="008731DC">
      <w:pPr>
        <w:spacing w:line="400" w:lineRule="exact"/>
        <w:jc w:val="both"/>
        <w:rPr>
          <w:rFonts w:ascii="Times New Roman" w:eastAsia="標楷體" w:hAnsi="Times New Roman" w:cs="Times New Roman"/>
          <w:b/>
          <w:bCs/>
          <w:color w:val="000000"/>
          <w:sz w:val="28"/>
          <w:szCs w:val="28"/>
        </w:rPr>
      </w:pPr>
    </w:p>
    <w:p w14:paraId="3F7F687C" w14:textId="77777777" w:rsidR="008731DC" w:rsidRPr="008731DC" w:rsidRDefault="008731DC" w:rsidP="008731DC">
      <w:pPr>
        <w:pStyle w:val="2"/>
        <w:ind w:leftChars="12" w:left="124" w:hangingChars="35" w:hanging="98"/>
        <w:rPr>
          <w:rFonts w:ascii="標楷體" w:eastAsia="標楷體" w:hAnsi="標楷體"/>
          <w:b w:val="0"/>
          <w:bCs w:val="0"/>
          <w:color w:val="000000"/>
          <w:sz w:val="28"/>
          <w:szCs w:val="28"/>
        </w:rPr>
      </w:pPr>
      <w:bookmarkStart w:id="327" w:name="_Toc25825379"/>
      <w:bookmarkStart w:id="328" w:name="_Toc25826104"/>
      <w:bookmarkStart w:id="329" w:name="_Toc25826237"/>
      <w:bookmarkStart w:id="330" w:name="_Toc25826374"/>
      <w:bookmarkStart w:id="331" w:name="_Toc186748675"/>
      <w:bookmarkStart w:id="332" w:name="_Toc203852962"/>
      <w:bookmarkEnd w:id="326"/>
      <w:r w:rsidRPr="008731DC">
        <w:rPr>
          <w:rFonts w:ascii="標楷體" w:eastAsia="標楷體" w:hAnsi="標楷體"/>
          <w:sz w:val="28"/>
          <w:szCs w:val="28"/>
        </w:rPr>
        <w:t>第八節 建置危險地區保全清冊</w:t>
      </w:r>
      <w:bookmarkEnd w:id="327"/>
      <w:bookmarkEnd w:id="328"/>
      <w:bookmarkEnd w:id="329"/>
      <w:bookmarkEnd w:id="330"/>
      <w:bookmarkEnd w:id="331"/>
      <w:bookmarkEnd w:id="332"/>
    </w:p>
    <w:p w14:paraId="15D84041"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33" w:name="_Hlk193725891"/>
      <w:bookmarkStart w:id="334" w:name="_Hlk196770383"/>
      <w:r w:rsidRPr="006C61C8">
        <w:rPr>
          <w:rFonts w:ascii="Times New Roman" w:eastAsia="標楷體" w:hAnsi="Times New Roman" w:cs="Times New Roman"/>
          <w:color w:val="000000"/>
          <w:sz w:val="28"/>
          <w:szCs w:val="28"/>
        </w:rPr>
        <w:t>將各項已掌握之災害潛勢資料配合高危險潛勢區域內易受災住戶，明確劃分其保全範圍及保全對象，規劃避難收容處所、避難路線及建立緊急聯絡人資料，以提升災害發生時的疏散效率，降低風水災損失的風險，確保人民生命財產安全。</w:t>
      </w:r>
      <w:r w:rsidRPr="006C61C8">
        <w:rPr>
          <w:rFonts w:ascii="Times New Roman" w:eastAsia="標楷體" w:hAnsi="Times New Roman" w:cs="Times New Roman"/>
          <w:color w:val="000000"/>
          <w:sz w:val="28"/>
          <w:szCs w:val="28"/>
        </w:rPr>
        <w:t xml:space="preserve"> </w:t>
      </w:r>
    </w:p>
    <w:p w14:paraId="2425C3F9"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7DBF070" w14:textId="77777777" w:rsidR="008731DC" w:rsidRPr="0023469D" w:rsidRDefault="008731DC" w:rsidP="00524125">
      <w:pPr>
        <w:pStyle w:val="a6"/>
        <w:numPr>
          <w:ilvl w:val="0"/>
          <w:numId w:val="72"/>
        </w:numPr>
        <w:autoSpaceDE/>
        <w:autoSpaceDN/>
        <w:spacing w:line="400" w:lineRule="exact"/>
        <w:ind w:left="1442" w:hanging="65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每年於防汛期前，業管課室應針對低漥與易受災地區調查範圍內住戶資料，以作為執行疏散民眾之依據。</w:t>
      </w:r>
      <w:r w:rsidRPr="0023469D">
        <w:rPr>
          <w:rFonts w:ascii="Times New Roman" w:eastAsia="標楷體" w:hAnsi="Times New Roman" w:cs="Times New Roman"/>
          <w:color w:val="000000"/>
          <w:sz w:val="28"/>
          <w:szCs w:val="28"/>
        </w:rPr>
        <w:t xml:space="preserve"> </w:t>
      </w:r>
    </w:p>
    <w:p w14:paraId="2BA3CF62" w14:textId="77777777" w:rsidR="008731DC" w:rsidRDefault="008731DC" w:rsidP="00524125">
      <w:pPr>
        <w:pStyle w:val="a6"/>
        <w:numPr>
          <w:ilvl w:val="0"/>
          <w:numId w:val="72"/>
        </w:numPr>
        <w:autoSpaceDE/>
        <w:autoSpaceDN/>
        <w:spacing w:line="400" w:lineRule="exact"/>
        <w:ind w:left="1442" w:hanging="65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配合縣府及災害業務權責單位調查提供危險地區內保全對象戶數、人數</w:t>
      </w:r>
      <w:r w:rsidRPr="0023469D">
        <w:rPr>
          <w:rFonts w:ascii="Times New Roman" w:eastAsia="標楷體" w:hAnsi="Times New Roman" w:cs="Times New Roman"/>
          <w:color w:val="000000"/>
          <w:sz w:val="28"/>
          <w:szCs w:val="28"/>
        </w:rPr>
        <w:t>(</w:t>
      </w:r>
      <w:r w:rsidRPr="0023469D">
        <w:rPr>
          <w:rFonts w:ascii="Times New Roman" w:eastAsia="標楷體" w:hAnsi="Times New Roman" w:cs="Times New Roman"/>
          <w:color w:val="000000"/>
          <w:sz w:val="28"/>
          <w:szCs w:val="28"/>
        </w:rPr>
        <w:t>包括弱勢族群，含疾病、慢性病、需用電維生等居家療養者</w:t>
      </w:r>
      <w:r w:rsidRPr="0023469D">
        <w:rPr>
          <w:rFonts w:ascii="Times New Roman" w:eastAsia="標楷體" w:hAnsi="Times New Roman" w:cs="Times New Roman"/>
          <w:color w:val="000000"/>
          <w:sz w:val="28"/>
          <w:szCs w:val="28"/>
        </w:rPr>
        <w:t>)</w:t>
      </w:r>
      <w:r w:rsidRPr="0023469D">
        <w:rPr>
          <w:rFonts w:ascii="Times New Roman" w:eastAsia="標楷體" w:hAnsi="Times New Roman" w:cs="Times New Roman"/>
          <w:color w:val="000000"/>
          <w:sz w:val="28"/>
          <w:szCs w:val="28"/>
        </w:rPr>
        <w:t>清冊以及緊急聯絡方式。</w:t>
      </w:r>
      <w:r w:rsidRPr="0023469D">
        <w:rPr>
          <w:rFonts w:ascii="Times New Roman" w:eastAsia="標楷體" w:hAnsi="Times New Roman" w:cs="Times New Roman"/>
          <w:color w:val="000000"/>
          <w:sz w:val="28"/>
          <w:szCs w:val="28"/>
        </w:rPr>
        <w:t xml:space="preserve"> </w:t>
      </w:r>
    </w:p>
    <w:p w14:paraId="46579C25" w14:textId="77777777" w:rsidR="008731DC" w:rsidRPr="0023469D" w:rsidRDefault="008731DC" w:rsidP="00524125">
      <w:pPr>
        <w:pStyle w:val="a6"/>
        <w:numPr>
          <w:ilvl w:val="0"/>
          <w:numId w:val="72"/>
        </w:numPr>
        <w:autoSpaceDE/>
        <w:autoSpaceDN/>
        <w:spacing w:line="400" w:lineRule="exact"/>
        <w:ind w:left="1442" w:hanging="65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配合本縣各災害業務權責單位，提供在地性協助，</w:t>
      </w:r>
      <w:r w:rsidRPr="0023469D">
        <w:rPr>
          <w:rFonts w:ascii="Times New Roman" w:eastAsia="標楷體" w:hAnsi="Times New Roman" w:cs="Times New Roman"/>
          <w:sz w:val="28"/>
          <w:szCs w:val="28"/>
        </w:rPr>
        <w:t>制訂本鄉各式災害疏散撤離作業方式。</w:t>
      </w:r>
    </w:p>
    <w:p w14:paraId="2A0E2477" w14:textId="01A85E2C"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hint="eastAsia"/>
          <w:b/>
          <w:bCs/>
          <w:color w:val="000000"/>
          <w:sz w:val="28"/>
          <w:szCs w:val="28"/>
        </w:rPr>
        <w:t>辦理單位</w:t>
      </w:r>
      <w:r w:rsidRPr="0023469D">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建設課</w:t>
      </w:r>
      <w:r w:rsidR="00D81DFE" w:rsidRPr="0023469D">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社政課</w:t>
      </w:r>
    </w:p>
    <w:bookmarkEnd w:id="333"/>
    <w:p w14:paraId="7B99A7B8"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50C42A6A" w14:textId="77777777" w:rsidR="008731DC" w:rsidRPr="008731DC" w:rsidRDefault="008731DC" w:rsidP="008731DC">
      <w:pPr>
        <w:pStyle w:val="2"/>
        <w:ind w:leftChars="12" w:left="124" w:hangingChars="35" w:hanging="98"/>
        <w:rPr>
          <w:rFonts w:ascii="標楷體" w:eastAsia="標楷體" w:hAnsi="標楷體"/>
          <w:b w:val="0"/>
          <w:bCs w:val="0"/>
          <w:color w:val="000000"/>
          <w:sz w:val="28"/>
          <w:szCs w:val="28"/>
        </w:rPr>
      </w:pPr>
      <w:bookmarkStart w:id="335" w:name="_Toc25825380"/>
      <w:bookmarkStart w:id="336" w:name="_Toc25826105"/>
      <w:bookmarkStart w:id="337" w:name="_Toc25826238"/>
      <w:bookmarkStart w:id="338" w:name="_Toc25826375"/>
      <w:bookmarkStart w:id="339" w:name="_Toc186748676"/>
      <w:bookmarkStart w:id="340" w:name="_Toc203852963"/>
      <w:bookmarkEnd w:id="334"/>
      <w:r w:rsidRPr="008731DC">
        <w:rPr>
          <w:rFonts w:ascii="標楷體" w:eastAsia="標楷體" w:hAnsi="標楷體"/>
          <w:sz w:val="28"/>
          <w:szCs w:val="28"/>
        </w:rPr>
        <w:t>第九節 災害防救演習、訓練及宣導</w:t>
      </w:r>
      <w:bookmarkEnd w:id="335"/>
      <w:bookmarkEnd w:id="336"/>
      <w:bookmarkEnd w:id="337"/>
      <w:bookmarkEnd w:id="338"/>
      <w:bookmarkEnd w:id="339"/>
      <w:bookmarkEnd w:id="340"/>
    </w:p>
    <w:p w14:paraId="109C05FE"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bookmarkStart w:id="341" w:name="_Hlk193725968"/>
      <w:bookmarkStart w:id="342" w:name="_Hlk196549686"/>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4C9EA0D0" w14:textId="77777777" w:rsidR="008731DC" w:rsidRDefault="008731DC" w:rsidP="00524125">
      <w:pPr>
        <w:pStyle w:val="a6"/>
        <w:numPr>
          <w:ilvl w:val="0"/>
          <w:numId w:val="73"/>
        </w:numPr>
        <w:autoSpaceDE/>
        <w:autoSpaceDN/>
        <w:spacing w:line="400" w:lineRule="exact"/>
        <w:ind w:left="1442" w:hanging="65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本鄉應配合中央、縣府及相關防救災業務單位定期進行防救災宣導與演練。靈活協調各單位救災資源、裝備、人力，以發揮整體救災能力，加強防災教育宣導，提升全民災害應變能力，保障全民生命財產安全。</w:t>
      </w:r>
    </w:p>
    <w:p w14:paraId="7C8C2699" w14:textId="3483102F" w:rsidR="008731DC" w:rsidRPr="0023469D" w:rsidRDefault="00D81DFE" w:rsidP="00524125">
      <w:pPr>
        <w:pStyle w:val="a6"/>
        <w:numPr>
          <w:ilvl w:val="0"/>
          <w:numId w:val="73"/>
        </w:numPr>
        <w:autoSpaceDE/>
        <w:autoSpaceDN/>
        <w:spacing w:line="400" w:lineRule="exact"/>
        <w:ind w:left="1442" w:hanging="658"/>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應結合</w:t>
      </w:r>
      <w:r w:rsidR="008731DC" w:rsidRPr="0023469D">
        <w:rPr>
          <w:rFonts w:ascii="Times New Roman" w:eastAsia="標楷體" w:hAnsi="Times New Roman" w:cs="Times New Roman"/>
          <w:sz w:val="28"/>
          <w:szCs w:val="28"/>
        </w:rPr>
        <w:t>相關災害之權責機關、公</w:t>
      </w:r>
      <w:r w:rsidR="008731DC">
        <w:rPr>
          <w:rFonts w:ascii="Times New Roman" w:eastAsia="標楷體" w:hAnsi="Times New Roman" w:cs="Times New Roman" w:hint="eastAsia"/>
          <w:sz w:val="28"/>
          <w:szCs w:val="28"/>
        </w:rPr>
        <w:t>用</w:t>
      </w:r>
      <w:r w:rsidR="008731DC" w:rsidRPr="0023469D">
        <w:rPr>
          <w:rFonts w:ascii="Times New Roman" w:eastAsia="標楷體" w:hAnsi="Times New Roman" w:cs="Times New Roman"/>
          <w:sz w:val="28"/>
          <w:szCs w:val="28"/>
        </w:rPr>
        <w:t>事業、民間團體、企業組織、居民、等共同參與訓練及演習，並</w:t>
      </w:r>
      <w:r>
        <w:rPr>
          <w:rFonts w:ascii="Times New Roman" w:eastAsia="標楷體" w:hAnsi="Times New Roman" w:cs="Times New Roman" w:hint="eastAsia"/>
          <w:sz w:val="28"/>
          <w:szCs w:val="28"/>
        </w:rPr>
        <w:t>邀集</w:t>
      </w:r>
      <w:r w:rsidR="008731DC" w:rsidRPr="0023469D">
        <w:rPr>
          <w:rFonts w:ascii="Times New Roman" w:eastAsia="標楷體" w:hAnsi="Times New Roman" w:cs="Times New Roman"/>
          <w:sz w:val="28"/>
          <w:szCs w:val="28"/>
        </w:rPr>
        <w:t>老人、外來人口、嬰幼兒、孕</w:t>
      </w:r>
      <w:r w:rsidR="008731DC" w:rsidRPr="0023469D">
        <w:rPr>
          <w:rFonts w:ascii="Times New Roman" w:eastAsia="標楷體" w:hAnsi="Times New Roman" w:cs="Times New Roman"/>
          <w:sz w:val="28"/>
          <w:szCs w:val="28"/>
        </w:rPr>
        <w:t>(</w:t>
      </w:r>
      <w:r w:rsidR="008731DC" w:rsidRPr="0023469D">
        <w:rPr>
          <w:rFonts w:ascii="Times New Roman" w:eastAsia="標楷體" w:hAnsi="Times New Roman" w:cs="Times New Roman"/>
          <w:sz w:val="28"/>
          <w:szCs w:val="28"/>
        </w:rPr>
        <w:t>產</w:t>
      </w:r>
      <w:r w:rsidR="008731DC" w:rsidRPr="0023469D">
        <w:rPr>
          <w:rFonts w:ascii="Times New Roman" w:eastAsia="標楷體" w:hAnsi="Times New Roman" w:cs="Times New Roman"/>
          <w:sz w:val="28"/>
          <w:szCs w:val="28"/>
        </w:rPr>
        <w:t>)</w:t>
      </w:r>
      <w:r w:rsidR="008731DC" w:rsidRPr="0023469D">
        <w:rPr>
          <w:rFonts w:ascii="Times New Roman" w:eastAsia="標楷體" w:hAnsi="Times New Roman" w:cs="Times New Roman"/>
          <w:sz w:val="28"/>
          <w:szCs w:val="28"/>
        </w:rPr>
        <w:t>婦、身心障礙者等災害避難弱勢族群參加，以提高動員演習之成效，達到宣導民眾之效果。</w:t>
      </w:r>
    </w:p>
    <w:p w14:paraId="27B1B006" w14:textId="77777777" w:rsidR="008731DC" w:rsidRDefault="008731DC" w:rsidP="00524125">
      <w:pPr>
        <w:pStyle w:val="a6"/>
        <w:numPr>
          <w:ilvl w:val="0"/>
          <w:numId w:val="73"/>
        </w:numPr>
        <w:autoSpaceDE/>
        <w:autoSpaceDN/>
        <w:spacing w:line="400" w:lineRule="exact"/>
        <w:ind w:left="1442" w:hanging="65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應與相關公</w:t>
      </w:r>
      <w:r>
        <w:rPr>
          <w:rFonts w:ascii="Times New Roman" w:eastAsia="標楷體" w:hAnsi="Times New Roman" w:cs="Times New Roman" w:hint="eastAsia"/>
          <w:color w:val="000000"/>
          <w:sz w:val="28"/>
          <w:szCs w:val="28"/>
        </w:rPr>
        <w:t>用</w:t>
      </w:r>
      <w:r w:rsidRPr="0023469D">
        <w:rPr>
          <w:rFonts w:ascii="Times New Roman" w:eastAsia="標楷體" w:hAnsi="Times New Roman" w:cs="Times New Roman"/>
          <w:color w:val="000000"/>
          <w:sz w:val="28"/>
          <w:szCs w:val="28"/>
        </w:rPr>
        <w:t>事業機關（構）密切聯繫，實施大規模災害之模擬演習、訓練，強化應變處置能力；並於演練後檢討評估，供作災害防救之參考。</w:t>
      </w:r>
      <w:r w:rsidRPr="0023469D">
        <w:rPr>
          <w:rFonts w:ascii="Times New Roman" w:eastAsia="標楷體" w:hAnsi="Times New Roman" w:cs="Times New Roman"/>
          <w:color w:val="000000"/>
          <w:sz w:val="28"/>
          <w:szCs w:val="28"/>
        </w:rPr>
        <w:t xml:space="preserve"> </w:t>
      </w:r>
    </w:p>
    <w:p w14:paraId="66BA9425" w14:textId="77777777" w:rsidR="008731DC" w:rsidRDefault="008731DC" w:rsidP="00524125">
      <w:pPr>
        <w:pStyle w:val="a6"/>
        <w:numPr>
          <w:ilvl w:val="0"/>
          <w:numId w:val="73"/>
        </w:numPr>
        <w:autoSpaceDE/>
        <w:autoSpaceDN/>
        <w:spacing w:line="400" w:lineRule="exact"/>
        <w:ind w:left="1442" w:hanging="65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應視需要規劃跨縣市災害緊急應變對策之訓練。應與相關公</w:t>
      </w:r>
      <w:r>
        <w:rPr>
          <w:rFonts w:ascii="Times New Roman" w:eastAsia="標楷體" w:hAnsi="Times New Roman" w:cs="Times New Roman" w:hint="eastAsia"/>
          <w:color w:val="000000"/>
          <w:sz w:val="28"/>
          <w:szCs w:val="28"/>
        </w:rPr>
        <w:t>用</w:t>
      </w:r>
      <w:r w:rsidRPr="0023469D">
        <w:rPr>
          <w:rFonts w:ascii="Times New Roman" w:eastAsia="標楷體" w:hAnsi="Times New Roman" w:cs="Times New Roman"/>
          <w:color w:val="000000"/>
          <w:sz w:val="28"/>
          <w:szCs w:val="28"/>
        </w:rPr>
        <w:t>事業機關（構）、國軍、災害防救團體（志願組職）及企業等密切聯繫，並實施演練。</w:t>
      </w:r>
      <w:r w:rsidRPr="0023469D">
        <w:rPr>
          <w:rFonts w:ascii="Times New Roman" w:eastAsia="標楷體" w:hAnsi="Times New Roman" w:cs="Times New Roman"/>
          <w:color w:val="000000"/>
          <w:sz w:val="28"/>
          <w:szCs w:val="28"/>
        </w:rPr>
        <w:t xml:space="preserve"> </w:t>
      </w:r>
    </w:p>
    <w:p w14:paraId="1ED2319A" w14:textId="77777777" w:rsidR="008731DC" w:rsidRPr="0023469D" w:rsidRDefault="008731DC" w:rsidP="00524125">
      <w:pPr>
        <w:pStyle w:val="a6"/>
        <w:numPr>
          <w:ilvl w:val="0"/>
          <w:numId w:val="73"/>
        </w:numPr>
        <w:autoSpaceDE/>
        <w:autoSpaceDN/>
        <w:spacing w:line="400" w:lineRule="exact"/>
        <w:ind w:left="1442" w:hanging="658"/>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社區災害防救組織平時應針對下列事項強化地區初期災害的防止、人員救助及避難等各種訓練及實施演習，並邀請當地居民參與，以全面提升災害防救能力。</w:t>
      </w:r>
    </w:p>
    <w:p w14:paraId="00C5927A"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避難逃生訓練。</w:t>
      </w:r>
      <w:r w:rsidRPr="006C61C8">
        <w:rPr>
          <w:rFonts w:ascii="Times New Roman" w:eastAsia="標楷體" w:hAnsi="Times New Roman" w:cs="Times New Roman"/>
          <w:color w:val="000000"/>
          <w:sz w:val="28"/>
          <w:szCs w:val="28"/>
        </w:rPr>
        <w:t xml:space="preserve"> </w:t>
      </w:r>
    </w:p>
    <w:p w14:paraId="36910845"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相互援救訓練。</w:t>
      </w:r>
      <w:r w:rsidRPr="0023469D">
        <w:rPr>
          <w:rFonts w:ascii="Times New Roman" w:eastAsia="標楷體" w:hAnsi="Times New Roman" w:cs="Times New Roman"/>
          <w:color w:val="000000"/>
          <w:sz w:val="28"/>
          <w:szCs w:val="28"/>
        </w:rPr>
        <w:t xml:space="preserve"> </w:t>
      </w:r>
    </w:p>
    <w:p w14:paraId="74F71083"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初級緊急救護訓練。</w:t>
      </w:r>
      <w:r w:rsidRPr="0023469D">
        <w:rPr>
          <w:rFonts w:ascii="Times New Roman" w:eastAsia="標楷體" w:hAnsi="Times New Roman" w:cs="Times New Roman"/>
          <w:color w:val="000000"/>
          <w:sz w:val="28"/>
          <w:szCs w:val="28"/>
        </w:rPr>
        <w:t xml:space="preserve"> </w:t>
      </w:r>
    </w:p>
    <w:p w14:paraId="454167E7"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災情報告技巧。</w:t>
      </w:r>
      <w:r w:rsidRPr="0023469D">
        <w:rPr>
          <w:rFonts w:ascii="Times New Roman" w:eastAsia="標楷體" w:hAnsi="Times New Roman" w:cs="Times New Roman"/>
          <w:color w:val="000000"/>
          <w:sz w:val="28"/>
          <w:szCs w:val="28"/>
        </w:rPr>
        <w:t xml:space="preserve"> </w:t>
      </w:r>
    </w:p>
    <w:p w14:paraId="793BDB90"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訊息、新聞取得方式。</w:t>
      </w:r>
      <w:r w:rsidRPr="0023469D">
        <w:rPr>
          <w:rFonts w:ascii="Times New Roman" w:eastAsia="標楷體" w:hAnsi="Times New Roman" w:cs="Times New Roman"/>
          <w:color w:val="000000"/>
          <w:sz w:val="28"/>
          <w:szCs w:val="28"/>
        </w:rPr>
        <w:t xml:space="preserve"> </w:t>
      </w:r>
    </w:p>
    <w:p w14:paraId="08630A91"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水、電、瓦斯、電話之災時運用。</w:t>
      </w:r>
      <w:r w:rsidRPr="0023469D">
        <w:rPr>
          <w:rFonts w:ascii="Times New Roman" w:eastAsia="標楷體" w:hAnsi="Times New Roman" w:cs="Times New Roman"/>
          <w:color w:val="000000"/>
          <w:sz w:val="28"/>
          <w:szCs w:val="28"/>
        </w:rPr>
        <w:t xml:space="preserve"> </w:t>
      </w:r>
    </w:p>
    <w:p w14:paraId="5A991BD7"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簡易阻水技巧。</w:t>
      </w:r>
      <w:r w:rsidRPr="0023469D">
        <w:rPr>
          <w:rFonts w:ascii="Times New Roman" w:eastAsia="標楷體" w:hAnsi="Times New Roman" w:cs="Times New Roman"/>
          <w:color w:val="000000"/>
          <w:sz w:val="28"/>
          <w:szCs w:val="28"/>
        </w:rPr>
        <w:t xml:space="preserve"> </w:t>
      </w:r>
    </w:p>
    <w:p w14:paraId="3ECDE5AA"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簡易之抽水機、發電機等機具操作訓練。</w:t>
      </w:r>
      <w:r w:rsidRPr="0023469D">
        <w:rPr>
          <w:rFonts w:ascii="Times New Roman" w:eastAsia="標楷體" w:hAnsi="Times New Roman" w:cs="Times New Roman"/>
          <w:color w:val="000000"/>
          <w:sz w:val="28"/>
          <w:szCs w:val="28"/>
        </w:rPr>
        <w:t xml:space="preserve"> </w:t>
      </w:r>
    </w:p>
    <w:p w14:paraId="7BF08D6F" w14:textId="77777777" w:rsidR="008731DC"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受困求救訓練。</w:t>
      </w:r>
      <w:r w:rsidRPr="0023469D">
        <w:rPr>
          <w:rFonts w:ascii="Times New Roman" w:eastAsia="標楷體" w:hAnsi="Times New Roman" w:cs="Times New Roman"/>
          <w:color w:val="000000"/>
          <w:sz w:val="28"/>
          <w:szCs w:val="28"/>
        </w:rPr>
        <w:t xml:space="preserve"> </w:t>
      </w:r>
    </w:p>
    <w:p w14:paraId="566EE3FE" w14:textId="77777777" w:rsidR="008731DC" w:rsidRPr="0023469D" w:rsidRDefault="008731DC" w:rsidP="00524125">
      <w:pPr>
        <w:pStyle w:val="a6"/>
        <w:numPr>
          <w:ilvl w:val="0"/>
          <w:numId w:val="74"/>
        </w:numPr>
        <w:autoSpaceDE/>
        <w:autoSpaceDN/>
        <w:spacing w:line="400" w:lineRule="exact"/>
        <w:jc w:val="both"/>
        <w:rPr>
          <w:rFonts w:ascii="Times New Roman" w:eastAsia="標楷體" w:hAnsi="Times New Roman" w:cs="Times New Roman"/>
          <w:color w:val="000000"/>
          <w:sz w:val="28"/>
          <w:szCs w:val="28"/>
        </w:rPr>
      </w:pPr>
      <w:r w:rsidRPr="0023469D">
        <w:rPr>
          <w:rFonts w:ascii="Times New Roman" w:eastAsia="標楷體" w:hAnsi="Times New Roman" w:cs="Times New Roman"/>
          <w:color w:val="000000"/>
          <w:sz w:val="28"/>
          <w:szCs w:val="28"/>
        </w:rPr>
        <w:t>其他必要之基礎訓練。</w:t>
      </w:r>
    </w:p>
    <w:p w14:paraId="772D6D19" w14:textId="77777777" w:rsidR="008731DC" w:rsidRPr="006C61C8" w:rsidRDefault="008731DC" w:rsidP="00524125">
      <w:pPr>
        <w:pStyle w:val="a6"/>
        <w:numPr>
          <w:ilvl w:val="0"/>
          <w:numId w:val="73"/>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災害防救宣導</w:t>
      </w:r>
      <w:r w:rsidRPr="006C61C8">
        <w:rPr>
          <w:rFonts w:ascii="Times New Roman" w:eastAsia="標楷體" w:hAnsi="Times New Roman" w:cs="Times New Roman"/>
          <w:color w:val="000000"/>
          <w:sz w:val="28"/>
          <w:szCs w:val="28"/>
        </w:rPr>
        <w:t xml:space="preserve"> </w:t>
      </w:r>
    </w:p>
    <w:p w14:paraId="24BF5284" w14:textId="77777777" w:rsidR="008731DC" w:rsidRPr="006C61C8" w:rsidRDefault="008731DC" w:rsidP="00524125">
      <w:pPr>
        <w:pStyle w:val="a6"/>
        <w:numPr>
          <w:ilvl w:val="0"/>
          <w:numId w:val="75"/>
        </w:numPr>
        <w:autoSpaceDE/>
        <w:autoSpaceDN/>
        <w:spacing w:line="400" w:lineRule="exact"/>
        <w:ind w:left="1428" w:hanging="322"/>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災害防救意識之提升</w:t>
      </w:r>
      <w:r w:rsidRPr="006C61C8">
        <w:rPr>
          <w:rFonts w:ascii="Times New Roman" w:eastAsia="標楷體" w:hAnsi="Times New Roman" w:cs="Times New Roman"/>
          <w:color w:val="000000"/>
          <w:sz w:val="28"/>
          <w:szCs w:val="28"/>
        </w:rPr>
        <w:t xml:space="preserve"> </w:t>
      </w:r>
    </w:p>
    <w:p w14:paraId="5ACD644C" w14:textId="77777777" w:rsidR="008731DC" w:rsidRPr="00117BE6" w:rsidRDefault="008731DC" w:rsidP="00524125">
      <w:pPr>
        <w:pStyle w:val="a6"/>
        <w:numPr>
          <w:ilvl w:val="0"/>
          <w:numId w:val="76"/>
        </w:numPr>
        <w:autoSpaceDE/>
        <w:autoSpaceDN/>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加強各機關、學校及各公共場所之教育宣導。</w:t>
      </w:r>
      <w:r w:rsidRPr="00117BE6">
        <w:rPr>
          <w:rFonts w:ascii="Times New Roman" w:eastAsia="標楷體" w:hAnsi="Times New Roman" w:cs="Times New Roman"/>
          <w:color w:val="000000"/>
          <w:sz w:val="28"/>
          <w:szCs w:val="28"/>
        </w:rPr>
        <w:t xml:space="preserve"> </w:t>
      </w:r>
    </w:p>
    <w:p w14:paraId="148DA95A" w14:textId="77777777" w:rsidR="008731DC" w:rsidRDefault="008731DC" w:rsidP="00524125">
      <w:pPr>
        <w:pStyle w:val="a6"/>
        <w:numPr>
          <w:ilvl w:val="0"/>
          <w:numId w:val="7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結合民間與企業團體推廣防災觀念。</w:t>
      </w:r>
      <w:r w:rsidRPr="006C61C8">
        <w:rPr>
          <w:rFonts w:ascii="Times New Roman" w:eastAsia="標楷體" w:hAnsi="Times New Roman" w:cs="Times New Roman"/>
          <w:color w:val="000000"/>
          <w:sz w:val="28"/>
          <w:szCs w:val="28"/>
        </w:rPr>
        <w:t xml:space="preserve"> </w:t>
      </w:r>
    </w:p>
    <w:p w14:paraId="19A6B132" w14:textId="77777777" w:rsidR="008731DC" w:rsidRDefault="008731DC" w:rsidP="00524125">
      <w:pPr>
        <w:pStyle w:val="a6"/>
        <w:numPr>
          <w:ilvl w:val="0"/>
          <w:numId w:val="76"/>
        </w:numPr>
        <w:autoSpaceDE/>
        <w:autoSpaceDN/>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加強民眾之防災觀念，並實施村里鄰互助訓練。</w:t>
      </w:r>
      <w:r w:rsidRPr="00117BE6">
        <w:rPr>
          <w:rFonts w:ascii="Times New Roman" w:eastAsia="標楷體" w:hAnsi="Times New Roman" w:cs="Times New Roman"/>
          <w:color w:val="000000"/>
          <w:sz w:val="28"/>
          <w:szCs w:val="28"/>
        </w:rPr>
        <w:t xml:space="preserve"> </w:t>
      </w:r>
    </w:p>
    <w:p w14:paraId="2AE89A4A" w14:textId="77777777" w:rsidR="008731DC" w:rsidRPr="00117BE6" w:rsidRDefault="008731DC" w:rsidP="00524125">
      <w:pPr>
        <w:pStyle w:val="a6"/>
        <w:numPr>
          <w:ilvl w:val="0"/>
          <w:numId w:val="76"/>
        </w:numPr>
        <w:autoSpaceDE/>
        <w:autoSpaceDN/>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依各地區災害特性及運用災害潛勢模擬等資料，選擇適當地區做示範及演練，藉由實地教材，教導民眾災害防救知</w:t>
      </w:r>
      <w:r w:rsidRPr="00117BE6">
        <w:rPr>
          <w:rFonts w:ascii="Times New Roman" w:eastAsia="標楷體" w:hAnsi="Times New Roman" w:cs="Times New Roman"/>
          <w:sz w:val="28"/>
          <w:szCs w:val="28"/>
        </w:rPr>
        <w:t>識及觀念。</w:t>
      </w:r>
    </w:p>
    <w:p w14:paraId="3873DB88" w14:textId="77777777" w:rsidR="008731DC" w:rsidRPr="00117BE6" w:rsidRDefault="008731DC" w:rsidP="00524125">
      <w:pPr>
        <w:pStyle w:val="a6"/>
        <w:numPr>
          <w:ilvl w:val="0"/>
          <w:numId w:val="76"/>
        </w:numPr>
        <w:autoSpaceDE/>
        <w:autoSpaceDN/>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sz w:val="28"/>
          <w:szCs w:val="28"/>
        </w:rPr>
        <w:t>相關宣導教材調整為易讀易懂的資訊，轉換為有助地區居民較易理解的用語，並確保身心障礙者及弱勢族群獲得防災資訊。</w:t>
      </w:r>
      <w:r w:rsidRPr="00117BE6">
        <w:rPr>
          <w:rFonts w:ascii="Times New Roman" w:eastAsia="標楷體" w:hAnsi="Times New Roman" w:cs="Times New Roman"/>
          <w:sz w:val="28"/>
          <w:szCs w:val="28"/>
        </w:rPr>
        <w:t xml:space="preserve"> </w:t>
      </w:r>
    </w:p>
    <w:p w14:paraId="4FB9B14B" w14:textId="77777777" w:rsidR="008731DC" w:rsidRPr="006C61C8" w:rsidRDefault="008731DC" w:rsidP="00524125">
      <w:pPr>
        <w:pStyle w:val="a6"/>
        <w:numPr>
          <w:ilvl w:val="0"/>
          <w:numId w:val="75"/>
        </w:numPr>
        <w:autoSpaceDE/>
        <w:autoSpaceDN/>
        <w:spacing w:line="400" w:lineRule="exact"/>
        <w:ind w:left="1428" w:hanging="322"/>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緊急應變小組人員災害防救觀念之提升</w:t>
      </w:r>
      <w:r w:rsidRPr="006C61C8">
        <w:rPr>
          <w:rFonts w:ascii="Times New Roman" w:eastAsia="標楷體" w:hAnsi="Times New Roman" w:cs="Times New Roman"/>
          <w:color w:val="000000"/>
          <w:sz w:val="28"/>
          <w:szCs w:val="28"/>
        </w:rPr>
        <w:t xml:space="preserve"> </w:t>
      </w:r>
    </w:p>
    <w:p w14:paraId="21D36FA0" w14:textId="77777777" w:rsidR="008731DC" w:rsidRDefault="008731DC" w:rsidP="00524125">
      <w:pPr>
        <w:pStyle w:val="a6"/>
        <w:numPr>
          <w:ilvl w:val="0"/>
          <w:numId w:val="77"/>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公所內之各任務編組應運用大眾媒體加強防災宣導，並編印防災宣導資料及手冊。</w:t>
      </w:r>
      <w:r w:rsidRPr="006C61C8">
        <w:rPr>
          <w:rFonts w:ascii="Times New Roman" w:eastAsia="標楷體" w:hAnsi="Times New Roman" w:cs="Times New Roman"/>
          <w:color w:val="000000"/>
          <w:sz w:val="28"/>
          <w:szCs w:val="28"/>
        </w:rPr>
        <w:t xml:space="preserve"> </w:t>
      </w:r>
    </w:p>
    <w:p w14:paraId="476E1DBF" w14:textId="77777777" w:rsidR="008731DC" w:rsidRDefault="008731DC" w:rsidP="00524125">
      <w:pPr>
        <w:pStyle w:val="a6"/>
        <w:numPr>
          <w:ilvl w:val="0"/>
          <w:numId w:val="77"/>
        </w:numPr>
        <w:autoSpaceDE/>
        <w:autoSpaceDN/>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公所內之各任務編組於災時能順利完成所屬之任務，應定期舉辦講習與教育訓練，以建立正確防災觀念。</w:t>
      </w:r>
      <w:r w:rsidRPr="00117BE6">
        <w:rPr>
          <w:rFonts w:ascii="Times New Roman" w:eastAsia="標楷體" w:hAnsi="Times New Roman" w:cs="Times New Roman"/>
          <w:color w:val="000000"/>
          <w:sz w:val="28"/>
          <w:szCs w:val="28"/>
        </w:rPr>
        <w:t xml:space="preserve"> </w:t>
      </w:r>
    </w:p>
    <w:p w14:paraId="6678134F" w14:textId="77777777" w:rsidR="008731DC" w:rsidRDefault="008731DC" w:rsidP="00524125">
      <w:pPr>
        <w:pStyle w:val="a6"/>
        <w:numPr>
          <w:ilvl w:val="0"/>
          <w:numId w:val="77"/>
        </w:numPr>
        <w:autoSpaceDE/>
        <w:autoSpaceDN/>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講習與教育訓練內容應包含建立緊急災害防救體系、介紹災害防救方案、重大災害現場搶救處理程序、本鄉防災會報之編組運作、防災準備工作及應變措施及災害查報與通報系統等相關事宜。</w:t>
      </w:r>
    </w:p>
    <w:p w14:paraId="27899F42"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hint="eastAsia"/>
          <w:b/>
          <w:bCs/>
          <w:color w:val="000000"/>
          <w:sz w:val="28"/>
          <w:szCs w:val="28"/>
        </w:rPr>
        <w:t>辦理單位</w:t>
      </w:r>
      <w:r w:rsidRPr="00117BE6">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bookmarkEnd w:id="341"/>
    <w:p w14:paraId="65AF6D7B" w14:textId="77777777" w:rsidR="008731DC" w:rsidRPr="00117BE6" w:rsidRDefault="008731DC" w:rsidP="008731DC">
      <w:pPr>
        <w:spacing w:line="400" w:lineRule="exact"/>
        <w:jc w:val="both"/>
        <w:rPr>
          <w:rFonts w:ascii="Times New Roman" w:eastAsia="標楷體" w:hAnsi="Times New Roman" w:cs="Times New Roman"/>
          <w:b/>
          <w:bCs/>
          <w:color w:val="000000"/>
          <w:sz w:val="28"/>
          <w:szCs w:val="28"/>
        </w:rPr>
      </w:pPr>
    </w:p>
    <w:p w14:paraId="160804F7" w14:textId="77777777" w:rsidR="008731DC" w:rsidRPr="008731DC" w:rsidRDefault="008731DC" w:rsidP="008731DC">
      <w:pPr>
        <w:pStyle w:val="2"/>
        <w:ind w:leftChars="12" w:left="124" w:hangingChars="35" w:hanging="98"/>
        <w:rPr>
          <w:rFonts w:ascii="標楷體" w:eastAsia="標楷體" w:hAnsi="標楷體"/>
          <w:bCs w:val="0"/>
          <w:sz w:val="28"/>
          <w:szCs w:val="28"/>
        </w:rPr>
      </w:pPr>
      <w:bookmarkStart w:id="343" w:name="_Toc25825381"/>
      <w:bookmarkStart w:id="344" w:name="_Toc25826106"/>
      <w:bookmarkStart w:id="345" w:name="_Toc25826239"/>
      <w:bookmarkStart w:id="346" w:name="_Toc25826376"/>
      <w:bookmarkStart w:id="347" w:name="_Toc186748677"/>
      <w:bookmarkStart w:id="348" w:name="_Toc203852964"/>
      <w:bookmarkEnd w:id="342"/>
      <w:r w:rsidRPr="008731DC">
        <w:rPr>
          <w:rFonts w:ascii="標楷體" w:eastAsia="標楷體" w:hAnsi="標楷體"/>
          <w:sz w:val="28"/>
          <w:szCs w:val="28"/>
        </w:rPr>
        <w:t xml:space="preserve">第十節 </w:t>
      </w:r>
      <w:bookmarkStart w:id="349" w:name="_Hlk193726058"/>
      <w:bookmarkStart w:id="350" w:name="_Hlk196549740"/>
      <w:bookmarkEnd w:id="343"/>
      <w:bookmarkEnd w:id="344"/>
      <w:bookmarkEnd w:id="345"/>
      <w:bookmarkEnd w:id="346"/>
      <w:r w:rsidRPr="008731DC">
        <w:rPr>
          <w:rFonts w:ascii="標楷體" w:eastAsia="標楷體" w:hAnsi="標楷體" w:hint="eastAsia"/>
          <w:sz w:val="28"/>
          <w:szCs w:val="28"/>
        </w:rPr>
        <w:t>強化社區災害防救能力</w:t>
      </w:r>
      <w:bookmarkEnd w:id="347"/>
      <w:bookmarkEnd w:id="348"/>
      <w:bookmarkEnd w:id="349"/>
    </w:p>
    <w:bookmarkEnd w:id="350"/>
    <w:p w14:paraId="4CB3462E"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51" w:name="_Hlk193726068"/>
      <w:r w:rsidRPr="00EA7084">
        <w:rPr>
          <w:rFonts w:ascii="Times New Roman" w:eastAsia="標楷體" w:hAnsi="Times New Roman" w:cs="Times New Roman" w:hint="eastAsia"/>
          <w:color w:val="000000"/>
          <w:sz w:val="28"/>
          <w:szCs w:val="28"/>
        </w:rPr>
        <w:t>災害發生時，民眾最先獲知災害的狀況，並將訊息傳遞至各災害防救單位（如消防、警察</w:t>
      </w:r>
      <w:r>
        <w:rPr>
          <w:rFonts w:ascii="Times New Roman" w:eastAsia="標楷體" w:hAnsi="Times New Roman" w:cs="Times New Roman" w:hint="eastAsia"/>
          <w:color w:val="000000"/>
          <w:sz w:val="28"/>
          <w:szCs w:val="28"/>
        </w:rPr>
        <w:t>單位</w:t>
      </w:r>
      <w:r w:rsidRPr="00EA7084">
        <w:rPr>
          <w:rFonts w:ascii="Times New Roman" w:eastAsia="標楷體" w:hAnsi="Times New Roman" w:cs="Times New Roman" w:hint="eastAsia"/>
          <w:color w:val="000000"/>
          <w:sz w:val="28"/>
          <w:szCs w:val="28"/>
        </w:rPr>
        <w:t>），惟在救災人員尚未抵達前，災況發生後的第一時間搶救工作，是由各區之民眾、社區組織及企業團體所共同進行的；而為發揮其最大的效能，應提升並整合民眾、社區組織及企業團體等之救災能力及設備，共同執行各區災害搶救工作。</w:t>
      </w:r>
    </w:p>
    <w:p w14:paraId="1498335F"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DF78321"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sidRPr="00EA7084">
        <w:rPr>
          <w:rFonts w:ascii="Times New Roman" w:eastAsia="標楷體" w:hAnsi="Times New Roman" w:cs="Times New Roman" w:hint="eastAsia"/>
          <w:color w:val="000000"/>
          <w:sz w:val="28"/>
          <w:szCs w:val="28"/>
        </w:rPr>
        <w:t>配合推動韌性社區，並協助推動防災士認證，韌性社區應具備</w:t>
      </w:r>
      <w:r w:rsidRPr="00EA7084">
        <w:rPr>
          <w:rFonts w:ascii="Times New Roman" w:eastAsia="標楷體" w:hAnsi="Times New Roman" w:cs="Times New Roman" w:hint="eastAsia"/>
          <w:color w:val="000000"/>
          <w:sz w:val="28"/>
          <w:szCs w:val="28"/>
        </w:rPr>
        <w:t xml:space="preserve"> 2 </w:t>
      </w:r>
      <w:r w:rsidRPr="00EA7084">
        <w:rPr>
          <w:rFonts w:ascii="Times New Roman" w:eastAsia="標楷體" w:hAnsi="Times New Roman" w:cs="Times New Roman" w:hint="eastAsia"/>
          <w:color w:val="000000"/>
          <w:sz w:val="28"/>
          <w:szCs w:val="28"/>
        </w:rPr>
        <w:t>名以上防災士，以輔導、協助韌性社區強化防災能力。</w:t>
      </w:r>
    </w:p>
    <w:p w14:paraId="0B6E44A2"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sidRPr="00EA7084">
        <w:rPr>
          <w:rFonts w:ascii="Times New Roman" w:eastAsia="標楷體" w:hAnsi="Times New Roman" w:cs="Times New Roman" w:hint="eastAsia"/>
          <w:color w:val="000000"/>
          <w:sz w:val="28"/>
          <w:szCs w:val="28"/>
        </w:rPr>
        <w:t>透過召集不同韌性社區成員，進行分組交流、分享，以達促進互動目標，並</w:t>
      </w:r>
      <w:r>
        <w:rPr>
          <w:rFonts w:ascii="Times New Roman" w:eastAsia="標楷體" w:hAnsi="Times New Roman" w:cs="Times New Roman" w:hint="eastAsia"/>
          <w:color w:val="000000"/>
          <w:sz w:val="28"/>
          <w:szCs w:val="28"/>
        </w:rPr>
        <w:t>協助</w:t>
      </w:r>
      <w:r w:rsidRPr="00EA7084">
        <w:rPr>
          <w:rFonts w:ascii="Times New Roman" w:eastAsia="標楷體" w:hAnsi="Times New Roman" w:cs="Times New Roman" w:hint="eastAsia"/>
          <w:color w:val="000000"/>
          <w:sz w:val="28"/>
          <w:szCs w:val="28"/>
        </w:rPr>
        <w:t>辦理韌性社區間聯合訓練，強化社區間區域聯防機制。</w:t>
      </w:r>
    </w:p>
    <w:p w14:paraId="204BC4CF"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sidRPr="00EA7084">
        <w:rPr>
          <w:rFonts w:ascii="Times New Roman" w:eastAsia="標楷體" w:hAnsi="Times New Roman" w:cs="Times New Roman" w:hint="eastAsia"/>
          <w:color w:val="000000"/>
          <w:sz w:val="28"/>
          <w:szCs w:val="28"/>
        </w:rPr>
        <w:t>加強社區民眾、組織及企業團體相關災害防救意識與機具操作</w:t>
      </w:r>
      <w:r>
        <w:rPr>
          <w:rFonts w:ascii="Times New Roman" w:eastAsia="標楷體" w:hAnsi="Times New Roman" w:cs="Times New Roman" w:hint="eastAsia"/>
          <w:color w:val="000000"/>
          <w:sz w:val="28"/>
          <w:szCs w:val="28"/>
        </w:rPr>
        <w:t>知能</w:t>
      </w:r>
      <w:r w:rsidRPr="00EA7084">
        <w:rPr>
          <w:rFonts w:ascii="Times New Roman" w:eastAsia="標楷體" w:hAnsi="Times New Roman" w:cs="Times New Roman" w:hint="eastAsia"/>
          <w:color w:val="000000"/>
          <w:sz w:val="28"/>
          <w:szCs w:val="28"/>
        </w:rPr>
        <w:t>。</w:t>
      </w:r>
    </w:p>
    <w:p w14:paraId="15C9F765"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推動</w:t>
      </w:r>
      <w:r w:rsidRPr="00EA7084">
        <w:rPr>
          <w:rFonts w:ascii="Times New Roman" w:eastAsia="標楷體" w:hAnsi="Times New Roman" w:cs="Times New Roman" w:hint="eastAsia"/>
          <w:color w:val="000000"/>
          <w:sz w:val="28"/>
          <w:szCs w:val="28"/>
        </w:rPr>
        <w:t>社區居民災時日常用品、設備、簡易救災器材之準備。</w:t>
      </w:r>
    </w:p>
    <w:p w14:paraId="00248808"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協助社</w:t>
      </w:r>
      <w:r w:rsidRPr="00EA7084">
        <w:rPr>
          <w:rFonts w:ascii="Times New Roman" w:eastAsia="標楷體" w:hAnsi="Times New Roman" w:cs="Times New Roman" w:hint="eastAsia"/>
          <w:color w:val="000000"/>
          <w:sz w:val="28"/>
          <w:szCs w:val="28"/>
        </w:rPr>
        <w:t>區災害防救組織成立，訂定運作及管理機制，並列冊管理。</w:t>
      </w:r>
    </w:p>
    <w:p w14:paraId="14834013"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鼓勵</w:t>
      </w:r>
      <w:r w:rsidRPr="0032149B">
        <w:rPr>
          <w:rFonts w:ascii="Times New Roman" w:eastAsia="標楷體" w:hAnsi="Times New Roman" w:cs="Times New Roman" w:hint="eastAsia"/>
          <w:color w:val="000000"/>
          <w:sz w:val="28"/>
          <w:szCs w:val="28"/>
        </w:rPr>
        <w:t>企業組織成立災害防救組織、定期舉辦訓練及演習，並於災時設置資訊據點提供諮詢及協助，期能對社區、企業周邊之民眾提供援助，並鼓勵非營利組織參與，強化防災風險意識。</w:t>
      </w:r>
    </w:p>
    <w:p w14:paraId="0A3DCFFB"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sidRPr="0032149B">
        <w:rPr>
          <w:rFonts w:ascii="Times New Roman" w:eastAsia="標楷體" w:hAnsi="Times New Roman" w:cs="Times New Roman" w:hint="eastAsia"/>
          <w:color w:val="000000"/>
          <w:sz w:val="28"/>
          <w:szCs w:val="28"/>
        </w:rPr>
        <w:t>協助強化企業在觀念上、技術上之認知，促使企業肩負社會責任（</w:t>
      </w:r>
      <w:r w:rsidRPr="0032149B">
        <w:rPr>
          <w:rFonts w:ascii="Times New Roman" w:eastAsia="標楷體" w:hAnsi="Times New Roman" w:cs="Times New Roman" w:hint="eastAsia"/>
          <w:color w:val="000000"/>
          <w:sz w:val="28"/>
          <w:szCs w:val="28"/>
        </w:rPr>
        <w:t>Corporate Social Responsibility</w:t>
      </w:r>
      <w:r w:rsidRPr="0032149B">
        <w:rPr>
          <w:rFonts w:ascii="Times New Roman" w:eastAsia="標楷體" w:hAnsi="Times New Roman" w:cs="Times New Roman" w:hint="eastAsia"/>
          <w:color w:val="000000"/>
          <w:sz w:val="28"/>
          <w:szCs w:val="28"/>
        </w:rPr>
        <w:t>，</w:t>
      </w:r>
      <w:r w:rsidRPr="0032149B">
        <w:rPr>
          <w:rFonts w:ascii="Times New Roman" w:eastAsia="標楷體" w:hAnsi="Times New Roman" w:cs="Times New Roman" w:hint="eastAsia"/>
          <w:color w:val="000000"/>
          <w:sz w:val="28"/>
          <w:szCs w:val="28"/>
        </w:rPr>
        <w:t>CSR</w:t>
      </w:r>
      <w:r w:rsidRPr="0032149B">
        <w:rPr>
          <w:rFonts w:ascii="Times New Roman" w:eastAsia="標楷體" w:hAnsi="Times New Roman" w:cs="Times New Roman" w:hint="eastAsia"/>
          <w:color w:val="000000"/>
          <w:sz w:val="28"/>
          <w:szCs w:val="28"/>
        </w:rPr>
        <w:t>），將企業能量引進公部門，使企業有意願並主動協助公部門執行災害防救工作。</w:t>
      </w:r>
    </w:p>
    <w:p w14:paraId="00607F13" w14:textId="77777777" w:rsidR="008731DC"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sidRPr="0032149B">
        <w:rPr>
          <w:rFonts w:ascii="Times New Roman" w:eastAsia="標楷體" w:hAnsi="Times New Roman" w:cs="Times New Roman" w:hint="eastAsia"/>
          <w:color w:val="000000"/>
          <w:sz w:val="28"/>
          <w:szCs w:val="28"/>
        </w:rPr>
        <w:t>災前調查志工團體參與救災工作意願，加強婦女志工團體之防災參與，建立志工團體聯繫清冊，並依團隊專長建立志工人力調度及運用機制，以利災時能快速動員提供服務。</w:t>
      </w:r>
    </w:p>
    <w:p w14:paraId="10F7ABFE" w14:textId="77777777" w:rsidR="008731DC" w:rsidRPr="0032149B" w:rsidRDefault="008731DC" w:rsidP="00524125">
      <w:pPr>
        <w:pStyle w:val="a6"/>
        <w:numPr>
          <w:ilvl w:val="0"/>
          <w:numId w:val="152"/>
        </w:numPr>
        <w:autoSpaceDE/>
        <w:autoSpaceDN/>
        <w:spacing w:line="400" w:lineRule="exact"/>
        <w:ind w:left="1442" w:hanging="658"/>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協助</w:t>
      </w:r>
      <w:r w:rsidRPr="0032149B">
        <w:rPr>
          <w:rFonts w:ascii="Times New Roman" w:eastAsia="標楷體" w:hAnsi="Times New Roman" w:cs="Times New Roman" w:hint="eastAsia"/>
          <w:color w:val="000000"/>
          <w:sz w:val="28"/>
          <w:szCs w:val="28"/>
        </w:rPr>
        <w:t>充實志工救災裝備，引進創新的技術、新型的設備，並導入科技救災思維，以增進搶救效能及人員安全。</w:t>
      </w:r>
    </w:p>
    <w:p w14:paraId="271918DD" w14:textId="77777777" w:rsidR="00D81DFE" w:rsidRPr="007374B6" w:rsidRDefault="008731DC" w:rsidP="00D81DFE">
      <w:pPr>
        <w:spacing w:line="400" w:lineRule="exact"/>
        <w:jc w:val="both"/>
        <w:rPr>
          <w:rFonts w:ascii="Times New Roman" w:eastAsia="標楷體" w:hAnsi="Times New Roman" w:cs="Times New Roman"/>
          <w:color w:val="000000"/>
          <w:sz w:val="28"/>
          <w:szCs w:val="28"/>
        </w:rPr>
      </w:pPr>
      <w:r w:rsidRPr="00117BE6">
        <w:rPr>
          <w:rFonts w:ascii="Times New Roman" w:eastAsia="標楷體" w:hAnsi="Times New Roman" w:cs="Times New Roman" w:hint="eastAsia"/>
          <w:b/>
          <w:bCs/>
          <w:color w:val="000000"/>
          <w:sz w:val="28"/>
          <w:szCs w:val="28"/>
        </w:rPr>
        <w:t>辦理單位</w:t>
      </w:r>
      <w:r w:rsidRPr="00117BE6">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w:t>
      </w:r>
      <w:r w:rsidR="00D81DFE" w:rsidRPr="0023469D">
        <w:rPr>
          <w:rFonts w:ascii="Times New Roman" w:eastAsia="標楷體" w:hAnsi="Times New Roman" w:cs="Times New Roman"/>
          <w:color w:val="000000"/>
          <w:sz w:val="28"/>
          <w:szCs w:val="28"/>
        </w:rPr>
        <w:t>、</w:t>
      </w:r>
      <w:r w:rsidR="00D81DFE" w:rsidRPr="007374B6">
        <w:rPr>
          <w:rFonts w:ascii="Times New Roman" w:eastAsia="標楷體" w:hAnsi="Times New Roman" w:cs="Times New Roman" w:hint="eastAsia"/>
          <w:color w:val="000000"/>
          <w:sz w:val="28"/>
          <w:szCs w:val="28"/>
        </w:rPr>
        <w:t>社政課</w:t>
      </w:r>
    </w:p>
    <w:p w14:paraId="088DDBC4" w14:textId="08DB9FD5" w:rsidR="008731DC" w:rsidRPr="00D81DFE" w:rsidRDefault="008731DC" w:rsidP="008731DC">
      <w:pPr>
        <w:spacing w:line="400" w:lineRule="exact"/>
        <w:jc w:val="both"/>
        <w:rPr>
          <w:rFonts w:ascii="Times New Roman" w:eastAsia="標楷體" w:hAnsi="Times New Roman" w:cs="Times New Roman"/>
          <w:color w:val="000000"/>
          <w:sz w:val="28"/>
          <w:szCs w:val="28"/>
        </w:rPr>
      </w:pPr>
    </w:p>
    <w:p w14:paraId="44CF7F16" w14:textId="1237AE82" w:rsidR="008731DC" w:rsidRDefault="008731DC" w:rsidP="008731DC">
      <w:pPr>
        <w:spacing w:line="400" w:lineRule="exact"/>
        <w:jc w:val="both"/>
        <w:rPr>
          <w:rFonts w:ascii="Times New Roman" w:eastAsia="標楷體" w:hAnsi="Times New Roman" w:cs="Times New Roman"/>
          <w:color w:val="000000"/>
          <w:sz w:val="28"/>
          <w:szCs w:val="28"/>
        </w:rPr>
      </w:pPr>
    </w:p>
    <w:p w14:paraId="7D2E7F13"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52667EC7" w14:textId="77777777" w:rsidR="00D81DFE" w:rsidRDefault="00D81DFE" w:rsidP="008731DC">
      <w:pPr>
        <w:pStyle w:val="1"/>
        <w:ind w:leftChars="11" w:left="123" w:hangingChars="31" w:hanging="99"/>
        <w:rPr>
          <w:rFonts w:ascii="標楷體" w:eastAsia="標楷體" w:hAnsi="標楷體"/>
          <w:sz w:val="32"/>
          <w:szCs w:val="32"/>
        </w:rPr>
        <w:sectPr w:rsidR="00D81DFE">
          <w:pgSz w:w="11906" w:h="16838"/>
          <w:pgMar w:top="1440" w:right="1800" w:bottom="1440" w:left="1800" w:header="851" w:footer="992" w:gutter="0"/>
          <w:cols w:space="425"/>
          <w:docGrid w:type="lines" w:linePitch="360"/>
        </w:sectPr>
      </w:pPr>
      <w:bookmarkStart w:id="352" w:name="_Toc25825382"/>
      <w:bookmarkStart w:id="353" w:name="_Toc25826107"/>
      <w:bookmarkStart w:id="354" w:name="_Toc25826240"/>
      <w:bookmarkStart w:id="355" w:name="_Toc25826377"/>
      <w:bookmarkStart w:id="356" w:name="_Toc186748678"/>
      <w:bookmarkEnd w:id="351"/>
    </w:p>
    <w:p w14:paraId="4534B3D9" w14:textId="6C8F596C" w:rsidR="008731DC" w:rsidRPr="008731DC" w:rsidRDefault="008731DC" w:rsidP="008731DC">
      <w:pPr>
        <w:pStyle w:val="1"/>
        <w:ind w:leftChars="11" w:left="123" w:hangingChars="31" w:hanging="99"/>
        <w:rPr>
          <w:rFonts w:ascii="標楷體" w:eastAsia="標楷體" w:hAnsi="標楷體"/>
          <w:sz w:val="32"/>
          <w:szCs w:val="32"/>
        </w:rPr>
      </w:pPr>
      <w:bookmarkStart w:id="357" w:name="_Toc203852965"/>
      <w:r w:rsidRPr="008731DC">
        <w:rPr>
          <w:rFonts w:ascii="標楷體" w:eastAsia="標楷體" w:hAnsi="標楷體"/>
          <w:sz w:val="32"/>
          <w:szCs w:val="32"/>
        </w:rPr>
        <w:t>第三章 災害應變</w:t>
      </w:r>
      <w:bookmarkEnd w:id="352"/>
      <w:bookmarkEnd w:id="353"/>
      <w:bookmarkEnd w:id="354"/>
      <w:bookmarkEnd w:id="355"/>
      <w:bookmarkEnd w:id="356"/>
      <w:bookmarkEnd w:id="357"/>
    </w:p>
    <w:p w14:paraId="11E47286" w14:textId="77777777" w:rsidR="008731DC" w:rsidRPr="008731DC" w:rsidRDefault="008731DC" w:rsidP="008731DC">
      <w:pPr>
        <w:pStyle w:val="2"/>
        <w:ind w:leftChars="12" w:left="124" w:hangingChars="35" w:hanging="98"/>
        <w:rPr>
          <w:rFonts w:ascii="標楷體" w:eastAsia="標楷體" w:hAnsi="標楷體"/>
          <w:b w:val="0"/>
          <w:bCs w:val="0"/>
          <w:color w:val="000000"/>
          <w:sz w:val="28"/>
          <w:szCs w:val="28"/>
        </w:rPr>
      </w:pPr>
      <w:bookmarkStart w:id="358" w:name="_Toc25825383"/>
      <w:bookmarkStart w:id="359" w:name="_Toc25826108"/>
      <w:bookmarkStart w:id="360" w:name="_Toc25826241"/>
      <w:bookmarkStart w:id="361" w:name="_Toc25826378"/>
      <w:bookmarkStart w:id="362" w:name="_Toc186748679"/>
      <w:bookmarkStart w:id="363" w:name="_Toc203852966"/>
      <w:r w:rsidRPr="008731DC">
        <w:rPr>
          <w:rFonts w:ascii="標楷體" w:eastAsia="標楷體" w:hAnsi="標楷體"/>
          <w:sz w:val="28"/>
          <w:szCs w:val="28"/>
        </w:rPr>
        <w:t>第一節 災害應變中心之設立與運作</w:t>
      </w:r>
      <w:bookmarkEnd w:id="358"/>
      <w:bookmarkEnd w:id="359"/>
      <w:bookmarkEnd w:id="360"/>
      <w:bookmarkEnd w:id="361"/>
      <w:bookmarkEnd w:id="362"/>
      <w:bookmarkEnd w:id="363"/>
    </w:p>
    <w:p w14:paraId="040A4305"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64" w:name="_Hlk193726284"/>
      <w:r w:rsidRPr="006C61C8">
        <w:rPr>
          <w:rFonts w:ascii="Times New Roman" w:eastAsia="標楷體" w:hAnsi="Times New Roman" w:cs="Times New Roman"/>
          <w:color w:val="000000"/>
          <w:sz w:val="28"/>
          <w:szCs w:val="28"/>
        </w:rPr>
        <w:t>為預防災害有效推行災害應變措施，當災害發生或有發生之虞時，由鄉長依相關規定及視災害規模成立災害應變中心。</w:t>
      </w:r>
    </w:p>
    <w:p w14:paraId="18B9BD1C"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117BE6">
        <w:rPr>
          <w:rFonts w:ascii="Times New Roman" w:eastAsia="標楷體" w:hAnsi="Times New Roman" w:cs="Times New Roman" w:hint="eastAsia"/>
          <w:b/>
          <w:bCs/>
          <w:color w:val="000000"/>
          <w:sz w:val="28"/>
          <w:szCs w:val="28"/>
        </w:rPr>
        <w:t>壹</w:t>
      </w:r>
      <w:r w:rsidRPr="00117BE6">
        <w:rPr>
          <w:rFonts w:ascii="Times New Roman" w:eastAsia="標楷體" w:hAnsi="Times New Roman" w:cs="Times New Roman"/>
          <w:b/>
          <w:bCs/>
          <w:color w:val="000000"/>
          <w:sz w:val="28"/>
          <w:szCs w:val="28"/>
        </w:rPr>
        <w:t>、災害應變中心之成立</w:t>
      </w:r>
      <w:r w:rsidRPr="00117BE6">
        <w:rPr>
          <w:rFonts w:ascii="Times New Roman" w:eastAsia="標楷體" w:hAnsi="Times New Roman" w:cs="Times New Roman"/>
          <w:b/>
          <w:bCs/>
          <w:color w:val="000000"/>
          <w:sz w:val="28"/>
          <w:szCs w:val="28"/>
        </w:rPr>
        <w:t xml:space="preserve"> </w:t>
      </w:r>
    </w:p>
    <w:p w14:paraId="289887AE"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7E99F400" w14:textId="77777777" w:rsidR="008731DC" w:rsidRPr="00117BE6"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成立時機</w:t>
      </w:r>
    </w:p>
    <w:p w14:paraId="7332A360" w14:textId="77777777" w:rsidR="008731DC" w:rsidRDefault="008731DC" w:rsidP="00524125">
      <w:pPr>
        <w:pStyle w:val="a6"/>
        <w:numPr>
          <w:ilvl w:val="0"/>
          <w:numId w:val="79"/>
        </w:numPr>
        <w:autoSpaceDE/>
        <w:autoSpaceDN/>
        <w:spacing w:line="400" w:lineRule="exact"/>
        <w:ind w:left="1414" w:hanging="29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遇有災害發生或有發生之虞時，各災害防救業務權責單位，視災害規模、性質及災情報告鄉長，立即成立本鄉災害應變中心，以執行災害緊急應變事宜。</w:t>
      </w:r>
      <w:r w:rsidRPr="006C61C8">
        <w:rPr>
          <w:rFonts w:ascii="Times New Roman" w:eastAsia="標楷體" w:hAnsi="Times New Roman" w:cs="Times New Roman"/>
          <w:color w:val="000000"/>
          <w:sz w:val="28"/>
          <w:szCs w:val="28"/>
        </w:rPr>
        <w:t xml:space="preserve"> </w:t>
      </w:r>
    </w:p>
    <w:p w14:paraId="78B291FB" w14:textId="77777777" w:rsidR="008731DC" w:rsidRDefault="008731DC" w:rsidP="00524125">
      <w:pPr>
        <w:pStyle w:val="a6"/>
        <w:numPr>
          <w:ilvl w:val="0"/>
          <w:numId w:val="79"/>
        </w:numPr>
        <w:autoSpaceDE/>
        <w:autoSpaceDN/>
        <w:spacing w:line="400" w:lineRule="exact"/>
        <w:ind w:left="1428" w:hanging="308"/>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於本鄉境內發生重大災害或有發生之虞時，得以書面或口頭報告首長即時成立災害應變中心。</w:t>
      </w:r>
      <w:r w:rsidRPr="00117BE6">
        <w:rPr>
          <w:rFonts w:ascii="Times New Roman" w:eastAsia="標楷體" w:hAnsi="Times New Roman" w:cs="Times New Roman"/>
          <w:color w:val="000000"/>
          <w:sz w:val="28"/>
          <w:szCs w:val="28"/>
        </w:rPr>
        <w:t xml:space="preserve"> </w:t>
      </w:r>
    </w:p>
    <w:p w14:paraId="759750FA" w14:textId="77777777" w:rsidR="008731DC" w:rsidRDefault="008731DC" w:rsidP="00524125">
      <w:pPr>
        <w:pStyle w:val="a6"/>
        <w:numPr>
          <w:ilvl w:val="0"/>
          <w:numId w:val="79"/>
        </w:numPr>
        <w:autoSpaceDE/>
        <w:autoSpaceDN/>
        <w:spacing w:line="400" w:lineRule="exact"/>
        <w:ind w:left="1418" w:hanging="298"/>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於接獲中央、縣府通報成立災害應變中心時。</w:t>
      </w:r>
      <w:r w:rsidRPr="00117BE6">
        <w:rPr>
          <w:rFonts w:ascii="Times New Roman" w:eastAsia="標楷體" w:hAnsi="Times New Roman" w:cs="Times New Roman"/>
          <w:color w:val="000000"/>
          <w:sz w:val="28"/>
          <w:szCs w:val="28"/>
        </w:rPr>
        <w:t xml:space="preserve"> </w:t>
      </w:r>
    </w:p>
    <w:p w14:paraId="490A7E55" w14:textId="77777777" w:rsidR="008731DC" w:rsidRDefault="008731DC" w:rsidP="00524125">
      <w:pPr>
        <w:pStyle w:val="a6"/>
        <w:numPr>
          <w:ilvl w:val="0"/>
          <w:numId w:val="79"/>
        </w:numPr>
        <w:autoSpaceDE/>
        <w:autoSpaceDN/>
        <w:spacing w:line="400" w:lineRule="exact"/>
        <w:ind w:left="1414" w:hanging="294"/>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各類型災害應變中心開設層級與成立時機詳如應變中心作業手冊。</w:t>
      </w:r>
      <w:r w:rsidRPr="00117BE6">
        <w:rPr>
          <w:rFonts w:ascii="Times New Roman" w:eastAsia="標楷體" w:hAnsi="Times New Roman" w:cs="Times New Roman"/>
          <w:color w:val="000000"/>
          <w:sz w:val="28"/>
          <w:szCs w:val="28"/>
        </w:rPr>
        <w:t xml:space="preserve"> </w:t>
      </w:r>
    </w:p>
    <w:p w14:paraId="329D51EE" w14:textId="77777777" w:rsidR="008731DC" w:rsidRPr="00117BE6" w:rsidRDefault="008731DC" w:rsidP="00524125">
      <w:pPr>
        <w:pStyle w:val="a6"/>
        <w:numPr>
          <w:ilvl w:val="0"/>
          <w:numId w:val="79"/>
        </w:numPr>
        <w:autoSpaceDE/>
        <w:autoSpaceDN/>
        <w:spacing w:line="400" w:lineRule="exact"/>
        <w:ind w:left="1428" w:hanging="308"/>
        <w:jc w:val="both"/>
        <w:rPr>
          <w:rFonts w:ascii="Times New Roman" w:eastAsia="標楷體" w:hAnsi="Times New Roman" w:cs="Times New Roman"/>
          <w:color w:val="000000"/>
          <w:sz w:val="28"/>
          <w:szCs w:val="28"/>
        </w:rPr>
      </w:pPr>
      <w:r w:rsidRPr="00117BE6">
        <w:rPr>
          <w:rFonts w:ascii="Times New Roman" w:eastAsia="標楷體" w:hAnsi="Times New Roman" w:cs="Times New Roman"/>
          <w:color w:val="000000"/>
          <w:sz w:val="28"/>
          <w:szCs w:val="28"/>
        </w:rPr>
        <w:t>相關編組與分工職責詳圖如應變中心作業手冊。</w:t>
      </w:r>
      <w:r w:rsidRPr="00117BE6">
        <w:rPr>
          <w:rFonts w:ascii="Times New Roman" w:eastAsia="標楷體" w:hAnsi="Times New Roman" w:cs="Times New Roman"/>
          <w:color w:val="000000"/>
          <w:sz w:val="28"/>
          <w:szCs w:val="28"/>
        </w:rPr>
        <w:t xml:space="preserve"> </w:t>
      </w:r>
    </w:p>
    <w:p w14:paraId="585CE323" w14:textId="77777777" w:rsidR="008731DC" w:rsidRPr="006C61C8"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縮小編組及撤除時機：</w:t>
      </w:r>
      <w:r w:rsidRPr="006C61C8">
        <w:rPr>
          <w:rFonts w:ascii="Times New Roman" w:eastAsia="標楷體" w:hAnsi="Times New Roman" w:cs="Times New Roman"/>
          <w:color w:val="000000"/>
          <w:sz w:val="28"/>
          <w:szCs w:val="28"/>
        </w:rPr>
        <w:t xml:space="preserve"> </w:t>
      </w:r>
    </w:p>
    <w:p w14:paraId="7E82A115" w14:textId="77777777" w:rsidR="008731DC" w:rsidRDefault="008731DC" w:rsidP="00524125">
      <w:pPr>
        <w:pStyle w:val="a6"/>
        <w:numPr>
          <w:ilvl w:val="0"/>
          <w:numId w:val="80"/>
        </w:numPr>
        <w:autoSpaceDE/>
        <w:autoSpaceDN/>
        <w:spacing w:line="400" w:lineRule="exact"/>
        <w:ind w:left="1414" w:hanging="29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災害狀況已不再繼續擴大或災情已趨緩和時，指揮官得</w:t>
      </w:r>
      <w:r w:rsidRPr="00111723">
        <w:rPr>
          <w:rFonts w:ascii="Times New Roman" w:eastAsia="標楷體" w:hAnsi="Times New Roman" w:cs="Times New Roman"/>
          <w:color w:val="000000"/>
          <w:sz w:val="28"/>
          <w:szCs w:val="28"/>
        </w:rPr>
        <w:t>縮小編組規模，對已無執行應變任務需要者予以歸建。</w:t>
      </w:r>
      <w:r w:rsidRPr="00111723">
        <w:rPr>
          <w:rFonts w:ascii="Times New Roman" w:eastAsia="標楷體" w:hAnsi="Times New Roman" w:cs="Times New Roman"/>
          <w:color w:val="000000"/>
          <w:sz w:val="28"/>
          <w:szCs w:val="28"/>
        </w:rPr>
        <w:t xml:space="preserve"> </w:t>
      </w:r>
    </w:p>
    <w:p w14:paraId="746AADFE" w14:textId="77777777" w:rsidR="008731DC" w:rsidRDefault="008731DC" w:rsidP="00524125">
      <w:pPr>
        <w:pStyle w:val="a6"/>
        <w:numPr>
          <w:ilvl w:val="0"/>
          <w:numId w:val="80"/>
        </w:numPr>
        <w:autoSpaceDE/>
        <w:autoSpaceDN/>
        <w:spacing w:line="400" w:lineRule="exact"/>
        <w:ind w:left="1414" w:hanging="29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災害緊急應變處置已完成，後續復原重建可由各相關單位自行辦理時，指揮官得視狀況撤除各級災害應變中心。</w:t>
      </w:r>
      <w:r w:rsidRPr="00111723">
        <w:rPr>
          <w:rFonts w:ascii="Times New Roman" w:eastAsia="標楷體" w:hAnsi="Times New Roman" w:cs="Times New Roman"/>
          <w:color w:val="000000"/>
          <w:sz w:val="28"/>
          <w:szCs w:val="28"/>
        </w:rPr>
        <w:t xml:space="preserve"> </w:t>
      </w:r>
    </w:p>
    <w:p w14:paraId="3BA1E3C8" w14:textId="77777777" w:rsidR="008731DC" w:rsidRPr="00111723" w:rsidRDefault="008731DC" w:rsidP="00524125">
      <w:pPr>
        <w:pStyle w:val="a6"/>
        <w:numPr>
          <w:ilvl w:val="0"/>
          <w:numId w:val="80"/>
        </w:numPr>
        <w:autoSpaceDE/>
        <w:autoSpaceDN/>
        <w:spacing w:line="400" w:lineRule="exact"/>
        <w:ind w:left="1414" w:hanging="29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災害應變中心撤除後，如災情重大，得酌留部分編組人員，持續服務民眾。</w:t>
      </w:r>
    </w:p>
    <w:p w14:paraId="4CAC48E5" w14:textId="77777777" w:rsidR="008731DC"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於災害應變中心成立時，各編組應依據本鄉「災害應變中</w:t>
      </w:r>
      <w:r w:rsidRPr="00111723">
        <w:rPr>
          <w:rFonts w:ascii="Times New Roman" w:eastAsia="標楷體" w:hAnsi="Times New Roman" w:cs="Times New Roman"/>
          <w:color w:val="000000"/>
          <w:sz w:val="28"/>
          <w:szCs w:val="28"/>
        </w:rPr>
        <w:t>心作業要點」進行編組分工及進駐作業，並依各權責業務執行相關災害防救應變措施及對策。</w:t>
      </w:r>
      <w:r w:rsidRPr="00111723">
        <w:rPr>
          <w:rFonts w:ascii="Times New Roman" w:eastAsia="標楷體" w:hAnsi="Times New Roman" w:cs="Times New Roman"/>
          <w:color w:val="000000"/>
          <w:sz w:val="28"/>
          <w:szCs w:val="28"/>
        </w:rPr>
        <w:t xml:space="preserve"> </w:t>
      </w:r>
    </w:p>
    <w:p w14:paraId="08755FD9" w14:textId="77777777" w:rsidR="008731DC"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災害應變中心各編組組成單位，應於接獲通知後在指定時間內到達鄉級災害應變中心完成報到手續；因災害發生致電信通訊中斷時，災害應變中心人員應不待通知，主動到達鄉級災害應變中心完成報到手續。</w:t>
      </w:r>
      <w:r w:rsidRPr="00111723">
        <w:rPr>
          <w:rFonts w:ascii="Times New Roman" w:eastAsia="標楷體" w:hAnsi="Times New Roman" w:cs="Times New Roman"/>
          <w:color w:val="000000"/>
          <w:sz w:val="28"/>
          <w:szCs w:val="28"/>
        </w:rPr>
        <w:t xml:space="preserve"> </w:t>
      </w:r>
    </w:p>
    <w:p w14:paraId="19EAB577" w14:textId="77777777" w:rsidR="008731DC"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災害應變中心各編組組成單位派駐機具，應於接獲通知後在指定時間內到達指定地點完成報到手續。</w:t>
      </w:r>
      <w:r w:rsidRPr="00111723">
        <w:rPr>
          <w:rFonts w:ascii="Times New Roman" w:eastAsia="標楷體" w:hAnsi="Times New Roman" w:cs="Times New Roman"/>
          <w:color w:val="000000"/>
          <w:sz w:val="28"/>
          <w:szCs w:val="28"/>
        </w:rPr>
        <w:t xml:space="preserve"> </w:t>
      </w:r>
    </w:p>
    <w:p w14:paraId="5C406175" w14:textId="77777777" w:rsidR="008731DC"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災害應變中心各編組組成單位依指揮官命令，提供人力、機具支援。</w:t>
      </w:r>
    </w:p>
    <w:p w14:paraId="2CE7AD6E" w14:textId="77777777" w:rsidR="008731DC"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視情況需要，開口合約對象、民間團體、志工、企業、組織依相關規定辦理召集徵調。</w:t>
      </w:r>
    </w:p>
    <w:p w14:paraId="4EF52C54" w14:textId="77777777" w:rsidR="008731DC" w:rsidRDefault="008731DC" w:rsidP="00524125">
      <w:pPr>
        <w:pStyle w:val="a6"/>
        <w:numPr>
          <w:ilvl w:val="0"/>
          <w:numId w:val="78"/>
        </w:numPr>
        <w:autoSpaceDE/>
        <w:autoSpaceDN/>
        <w:spacing w:line="400" w:lineRule="exact"/>
        <w:ind w:left="1418" w:hanging="63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災害應變中心撤除後，各業務單位依權責劃分落實分工或分層負責辦理後續工作。</w:t>
      </w:r>
    </w:p>
    <w:p w14:paraId="2EB2646A"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hint="eastAsia"/>
          <w:b/>
          <w:bCs/>
          <w:color w:val="000000"/>
          <w:sz w:val="28"/>
          <w:szCs w:val="28"/>
        </w:rPr>
        <w:t>辦理單位</w:t>
      </w:r>
      <w:r w:rsidRPr="00111723">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0CC2FE71" w14:textId="77777777" w:rsidR="008731DC" w:rsidRPr="00111723" w:rsidRDefault="008731DC" w:rsidP="008731DC">
      <w:pPr>
        <w:spacing w:line="400" w:lineRule="exact"/>
        <w:ind w:left="784"/>
        <w:jc w:val="both"/>
        <w:rPr>
          <w:rFonts w:ascii="Times New Roman" w:eastAsia="標楷體" w:hAnsi="Times New Roman" w:cs="Times New Roman"/>
          <w:color w:val="000000"/>
          <w:sz w:val="28"/>
          <w:szCs w:val="28"/>
        </w:rPr>
      </w:pPr>
    </w:p>
    <w:p w14:paraId="2FA7F6EA" w14:textId="77777777" w:rsidR="008731DC" w:rsidRPr="00111723" w:rsidRDefault="008731DC" w:rsidP="008731DC">
      <w:pPr>
        <w:spacing w:line="400" w:lineRule="exact"/>
        <w:jc w:val="both"/>
        <w:rPr>
          <w:rFonts w:ascii="Times New Roman" w:eastAsia="標楷體" w:hAnsi="Times New Roman" w:cs="Times New Roman"/>
          <w:b/>
          <w:bCs/>
          <w:color w:val="000000"/>
          <w:sz w:val="28"/>
          <w:szCs w:val="28"/>
        </w:rPr>
      </w:pPr>
      <w:r w:rsidRPr="00111723">
        <w:rPr>
          <w:rFonts w:ascii="Times New Roman" w:eastAsia="標楷體" w:hAnsi="Times New Roman" w:cs="Times New Roman" w:hint="eastAsia"/>
          <w:b/>
          <w:bCs/>
          <w:color w:val="000000"/>
          <w:sz w:val="28"/>
          <w:szCs w:val="28"/>
        </w:rPr>
        <w:t>貳</w:t>
      </w:r>
      <w:r w:rsidRPr="00111723">
        <w:rPr>
          <w:rFonts w:ascii="Times New Roman" w:eastAsia="標楷體" w:hAnsi="Times New Roman" w:cs="Times New Roman"/>
          <w:b/>
          <w:bCs/>
          <w:color w:val="000000"/>
          <w:sz w:val="28"/>
          <w:szCs w:val="28"/>
        </w:rPr>
        <w:t>、災害發生前之運作</w:t>
      </w:r>
      <w:r w:rsidRPr="00111723">
        <w:rPr>
          <w:rFonts w:ascii="Times New Roman" w:eastAsia="標楷體" w:hAnsi="Times New Roman" w:cs="Times New Roman"/>
          <w:b/>
          <w:bCs/>
          <w:color w:val="000000"/>
          <w:sz w:val="28"/>
          <w:szCs w:val="28"/>
        </w:rPr>
        <w:t xml:space="preserve"> </w:t>
      </w:r>
    </w:p>
    <w:p w14:paraId="59B83BE2"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111723">
        <w:rPr>
          <w:rFonts w:ascii="Times New Roman" w:eastAsia="標楷體" w:hAnsi="Times New Roman" w:cs="Times New Roman"/>
          <w:color w:val="000000"/>
          <w:sz w:val="28"/>
          <w:szCs w:val="28"/>
        </w:rPr>
        <w:t>災害發生前之時間設定由預知天然災害即將來臨至災害案件實際發生為止。</w:t>
      </w:r>
      <w:r w:rsidRPr="00111723">
        <w:rPr>
          <w:rFonts w:ascii="Times New Roman" w:eastAsia="標楷體" w:hAnsi="Times New Roman" w:cs="Times New Roman"/>
          <w:color w:val="000000"/>
          <w:sz w:val="28"/>
          <w:szCs w:val="28"/>
        </w:rPr>
        <w:t xml:space="preserve"> </w:t>
      </w:r>
    </w:p>
    <w:p w14:paraId="0BDE34E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669F652A" w14:textId="77777777" w:rsidR="008731DC" w:rsidRPr="00111723" w:rsidRDefault="008731DC" w:rsidP="00524125">
      <w:pPr>
        <w:pStyle w:val="a6"/>
        <w:numPr>
          <w:ilvl w:val="0"/>
          <w:numId w:val="81"/>
        </w:numPr>
        <w:autoSpaceDE/>
        <w:autoSpaceDN/>
        <w:spacing w:line="400" w:lineRule="exact"/>
        <w:ind w:left="1442" w:hanging="658"/>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組織運作</w:t>
      </w:r>
    </w:p>
    <w:p w14:paraId="0BF8FCC3" w14:textId="77777777" w:rsidR="008731DC" w:rsidRDefault="008731DC" w:rsidP="00524125">
      <w:pPr>
        <w:pStyle w:val="a6"/>
        <w:numPr>
          <w:ilvl w:val="0"/>
          <w:numId w:val="82"/>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指揮官召集災害應變中心人員，召開應變中心會議，依</w:t>
      </w:r>
      <w:r w:rsidRPr="00111723">
        <w:rPr>
          <w:rFonts w:ascii="Times New Roman" w:eastAsia="標楷體" w:hAnsi="Times New Roman" w:cs="Times New Roman"/>
          <w:color w:val="000000"/>
          <w:sz w:val="28"/>
          <w:szCs w:val="28"/>
        </w:rPr>
        <w:t>據即時資訊，運用災害潛勢資料，研商對策及預警措施。</w:t>
      </w:r>
      <w:r w:rsidRPr="00111723">
        <w:rPr>
          <w:rFonts w:ascii="Times New Roman" w:eastAsia="標楷體" w:hAnsi="Times New Roman" w:cs="Times New Roman"/>
          <w:color w:val="000000"/>
          <w:sz w:val="28"/>
          <w:szCs w:val="28"/>
        </w:rPr>
        <w:t xml:space="preserve"> </w:t>
      </w:r>
    </w:p>
    <w:p w14:paraId="6A058C05" w14:textId="77777777" w:rsidR="008731DC" w:rsidRDefault="008731DC" w:rsidP="00524125">
      <w:pPr>
        <w:pStyle w:val="a6"/>
        <w:numPr>
          <w:ilvl w:val="0"/>
          <w:numId w:val="82"/>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災害應變中心運作過程應確實記錄，包含災情資料、報案資料、緊急處置、後續工作及其他相關事項等。</w:t>
      </w:r>
      <w:r w:rsidRPr="00111723">
        <w:rPr>
          <w:rFonts w:ascii="Times New Roman" w:eastAsia="標楷體" w:hAnsi="Times New Roman" w:cs="Times New Roman"/>
          <w:color w:val="000000"/>
          <w:sz w:val="28"/>
          <w:szCs w:val="28"/>
        </w:rPr>
        <w:t xml:space="preserve"> </w:t>
      </w:r>
    </w:p>
    <w:p w14:paraId="71D98B15" w14:textId="77777777" w:rsidR="008731DC" w:rsidRDefault="008731DC" w:rsidP="00524125">
      <w:pPr>
        <w:pStyle w:val="a6"/>
        <w:numPr>
          <w:ilvl w:val="0"/>
          <w:numId w:val="82"/>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各防救單位應就業務權管事項，進行各項災前整備措施，包含人力、機具及救援物資之調度與整備等工作。</w:t>
      </w:r>
      <w:r w:rsidRPr="00111723">
        <w:rPr>
          <w:rFonts w:ascii="Times New Roman" w:eastAsia="標楷體" w:hAnsi="Times New Roman" w:cs="Times New Roman"/>
          <w:color w:val="000000"/>
          <w:sz w:val="28"/>
          <w:szCs w:val="28"/>
        </w:rPr>
        <w:t xml:space="preserve"> </w:t>
      </w:r>
    </w:p>
    <w:p w14:paraId="41B99AB7" w14:textId="77777777" w:rsidR="008731DC" w:rsidRDefault="008731DC" w:rsidP="00524125">
      <w:pPr>
        <w:pStyle w:val="a6"/>
        <w:numPr>
          <w:ilvl w:val="0"/>
          <w:numId w:val="82"/>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檢查鐵公路、橋樑及重要交通設施狀況。</w:t>
      </w:r>
      <w:r w:rsidRPr="00111723">
        <w:rPr>
          <w:rFonts w:ascii="Times New Roman" w:eastAsia="標楷體" w:hAnsi="Times New Roman" w:cs="Times New Roman"/>
          <w:color w:val="000000"/>
          <w:sz w:val="28"/>
          <w:szCs w:val="28"/>
        </w:rPr>
        <w:t xml:space="preserve"> </w:t>
      </w:r>
    </w:p>
    <w:p w14:paraId="08714283" w14:textId="77777777" w:rsidR="008731DC" w:rsidRDefault="008731DC" w:rsidP="00524125">
      <w:pPr>
        <w:pStyle w:val="a6"/>
        <w:numPr>
          <w:ilvl w:val="0"/>
          <w:numId w:val="82"/>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災害搶救及應急之機具、設備清點待命。</w:t>
      </w:r>
      <w:r w:rsidRPr="00111723">
        <w:rPr>
          <w:rFonts w:ascii="Times New Roman" w:eastAsia="標楷體" w:hAnsi="Times New Roman" w:cs="Times New Roman"/>
          <w:color w:val="000000"/>
          <w:sz w:val="28"/>
          <w:szCs w:val="28"/>
        </w:rPr>
        <w:t xml:space="preserve"> </w:t>
      </w:r>
    </w:p>
    <w:p w14:paraId="7C1161DF" w14:textId="77777777" w:rsidR="008731DC" w:rsidRPr="00111723" w:rsidRDefault="008731DC" w:rsidP="00524125">
      <w:pPr>
        <w:pStyle w:val="a6"/>
        <w:numPr>
          <w:ilvl w:val="0"/>
          <w:numId w:val="82"/>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準備各制式表格。</w:t>
      </w:r>
    </w:p>
    <w:p w14:paraId="41E49063" w14:textId="77777777" w:rsidR="008731DC" w:rsidRPr="006C61C8" w:rsidRDefault="008731DC" w:rsidP="00524125">
      <w:pPr>
        <w:pStyle w:val="a6"/>
        <w:numPr>
          <w:ilvl w:val="0"/>
          <w:numId w:val="81"/>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資訊蒐集與通報</w:t>
      </w:r>
    </w:p>
    <w:p w14:paraId="788400DA" w14:textId="77777777" w:rsidR="008731DC" w:rsidRDefault="008731DC" w:rsidP="00524125">
      <w:pPr>
        <w:pStyle w:val="a6"/>
        <w:numPr>
          <w:ilvl w:val="0"/>
          <w:numId w:val="83"/>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預警監測系統之操作與應用。</w:t>
      </w:r>
      <w:r w:rsidRPr="006C61C8">
        <w:rPr>
          <w:rFonts w:ascii="Times New Roman" w:eastAsia="標楷體" w:hAnsi="Times New Roman" w:cs="Times New Roman"/>
          <w:color w:val="000000"/>
          <w:sz w:val="28"/>
          <w:szCs w:val="28"/>
        </w:rPr>
        <w:t xml:space="preserve"> </w:t>
      </w:r>
    </w:p>
    <w:p w14:paraId="7B2191B2" w14:textId="77777777" w:rsidR="008731DC" w:rsidRDefault="008731DC" w:rsidP="00524125">
      <w:pPr>
        <w:pStyle w:val="a6"/>
        <w:numPr>
          <w:ilvl w:val="0"/>
          <w:numId w:val="83"/>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災情蒐集、通報、通訊系統之運作。</w:t>
      </w:r>
    </w:p>
    <w:p w14:paraId="51DF4616" w14:textId="77777777" w:rsidR="008731DC" w:rsidRPr="00111723" w:rsidRDefault="008731DC" w:rsidP="00524125">
      <w:pPr>
        <w:pStyle w:val="a6"/>
        <w:numPr>
          <w:ilvl w:val="0"/>
          <w:numId w:val="83"/>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利用各式傳播媒體、巡迴廣播車、村里廣播、村鄰長，傳遞報告災害動態，指導民眾做好防範準備。</w:t>
      </w:r>
      <w:r w:rsidRPr="00111723">
        <w:rPr>
          <w:rFonts w:ascii="Times New Roman" w:eastAsia="標楷體" w:hAnsi="Times New Roman" w:cs="Times New Roman"/>
          <w:color w:val="000000"/>
          <w:sz w:val="28"/>
          <w:szCs w:val="28"/>
        </w:rPr>
        <w:t xml:space="preserve"> </w:t>
      </w:r>
    </w:p>
    <w:p w14:paraId="7D908D89" w14:textId="77777777" w:rsidR="008731DC" w:rsidRPr="006C61C8" w:rsidRDefault="008731DC" w:rsidP="00524125">
      <w:pPr>
        <w:pStyle w:val="a6"/>
        <w:numPr>
          <w:ilvl w:val="0"/>
          <w:numId w:val="81"/>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危險區管理與管制</w:t>
      </w:r>
    </w:p>
    <w:p w14:paraId="2D92AEEA" w14:textId="77777777" w:rsidR="008731DC" w:rsidRDefault="008731DC" w:rsidP="00524125">
      <w:pPr>
        <w:pStyle w:val="a6"/>
        <w:numPr>
          <w:ilvl w:val="0"/>
          <w:numId w:val="84"/>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易淹水區、山區等危險區之通行管制作業</w:t>
      </w:r>
      <w:r w:rsidRPr="00111723">
        <w:rPr>
          <w:rFonts w:ascii="Times New Roman" w:eastAsia="標楷體" w:hAnsi="Times New Roman" w:cs="Times New Roman"/>
          <w:color w:val="000000"/>
          <w:sz w:val="28"/>
          <w:szCs w:val="28"/>
        </w:rPr>
        <w:t>。</w:t>
      </w:r>
    </w:p>
    <w:p w14:paraId="6F4D2172" w14:textId="7DFB98DC" w:rsidR="008731DC" w:rsidRDefault="008731DC" w:rsidP="00524125">
      <w:pPr>
        <w:pStyle w:val="a6"/>
        <w:numPr>
          <w:ilvl w:val="0"/>
          <w:numId w:val="84"/>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由各村辦公處、派出所員警督促商店、住戶，對危險建築物及建築物附屬之外掛物品、緊急發電機等設施作必要之安全處置。</w:t>
      </w:r>
      <w:r w:rsidRPr="00111723">
        <w:rPr>
          <w:rFonts w:ascii="Times New Roman" w:eastAsia="標楷體" w:hAnsi="Times New Roman" w:cs="Times New Roman"/>
          <w:color w:val="000000"/>
          <w:sz w:val="28"/>
          <w:szCs w:val="28"/>
        </w:rPr>
        <w:t xml:space="preserve"> </w:t>
      </w:r>
    </w:p>
    <w:p w14:paraId="7D08F577" w14:textId="77777777" w:rsidR="008731DC" w:rsidRPr="00111723" w:rsidRDefault="008731DC" w:rsidP="00524125">
      <w:pPr>
        <w:pStyle w:val="a6"/>
        <w:numPr>
          <w:ilvl w:val="0"/>
          <w:numId w:val="84"/>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清潔隊清溝小組整備工作應予加強並即時排除溝渠、閘門之阻塞廢物。</w:t>
      </w:r>
      <w:r w:rsidRPr="00111723">
        <w:rPr>
          <w:rFonts w:ascii="Times New Roman" w:eastAsia="標楷體" w:hAnsi="Times New Roman" w:cs="Times New Roman"/>
          <w:color w:val="000000"/>
          <w:sz w:val="28"/>
          <w:szCs w:val="28"/>
        </w:rPr>
        <w:t xml:space="preserve"> </w:t>
      </w:r>
    </w:p>
    <w:p w14:paraId="5BBDDB87" w14:textId="77777777" w:rsidR="008731DC" w:rsidRPr="006C61C8" w:rsidRDefault="008731DC" w:rsidP="00524125">
      <w:pPr>
        <w:pStyle w:val="a6"/>
        <w:numPr>
          <w:ilvl w:val="0"/>
          <w:numId w:val="81"/>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避難疏散事宜：</w:t>
      </w:r>
    </w:p>
    <w:p w14:paraId="1D9BA947" w14:textId="03BCD31C" w:rsidR="008731DC" w:rsidRDefault="008731DC" w:rsidP="00524125">
      <w:pPr>
        <w:pStyle w:val="a6"/>
        <w:numPr>
          <w:ilvl w:val="0"/>
          <w:numId w:val="85"/>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開放</w:t>
      </w:r>
      <w:r w:rsidR="00D81DFE" w:rsidRPr="00D81DFE">
        <w:rPr>
          <w:rFonts w:ascii="Times New Roman" w:eastAsia="標楷體" w:hAnsi="Times New Roman" w:cs="Times New Roman" w:hint="eastAsia"/>
          <w:color w:val="000000"/>
          <w:sz w:val="28"/>
          <w:szCs w:val="28"/>
        </w:rPr>
        <w:t>距可能受災地區</w:t>
      </w:r>
      <w:r w:rsidRPr="006C61C8">
        <w:rPr>
          <w:rFonts w:ascii="Times New Roman" w:eastAsia="標楷體" w:hAnsi="Times New Roman" w:cs="Times New Roman"/>
          <w:color w:val="000000"/>
          <w:sz w:val="28"/>
          <w:szCs w:val="28"/>
        </w:rPr>
        <w:t>較近之適當場所設置避難收容</w:t>
      </w:r>
      <w:r w:rsidRPr="00111723">
        <w:rPr>
          <w:rFonts w:ascii="Times New Roman" w:eastAsia="標楷體" w:hAnsi="Times New Roman" w:cs="Times New Roman"/>
          <w:color w:val="000000"/>
          <w:sz w:val="28"/>
          <w:szCs w:val="28"/>
        </w:rPr>
        <w:t>處所準備收容受災民眾。</w:t>
      </w:r>
      <w:r w:rsidRPr="00111723">
        <w:rPr>
          <w:rFonts w:ascii="Times New Roman" w:eastAsia="標楷體" w:hAnsi="Times New Roman" w:cs="Times New Roman"/>
          <w:color w:val="000000"/>
          <w:sz w:val="28"/>
          <w:szCs w:val="28"/>
        </w:rPr>
        <w:t xml:space="preserve"> </w:t>
      </w:r>
    </w:p>
    <w:p w14:paraId="77B9DD75" w14:textId="77777777" w:rsidR="008731DC" w:rsidRDefault="008731DC" w:rsidP="00524125">
      <w:pPr>
        <w:pStyle w:val="a6"/>
        <w:numPr>
          <w:ilvl w:val="0"/>
          <w:numId w:val="85"/>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通知可能受災地區居民疏散至預定避難收容處所。</w:t>
      </w:r>
      <w:r w:rsidRPr="00111723">
        <w:rPr>
          <w:rFonts w:ascii="Times New Roman" w:eastAsia="標楷體" w:hAnsi="Times New Roman" w:cs="Times New Roman"/>
          <w:color w:val="000000"/>
          <w:sz w:val="28"/>
          <w:szCs w:val="28"/>
        </w:rPr>
        <w:t xml:space="preserve"> </w:t>
      </w:r>
    </w:p>
    <w:p w14:paraId="3071DB73" w14:textId="77777777" w:rsidR="008731DC" w:rsidRDefault="008731DC" w:rsidP="00524125">
      <w:pPr>
        <w:pStyle w:val="a6"/>
        <w:numPr>
          <w:ilvl w:val="0"/>
          <w:numId w:val="85"/>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救災口糧預送至各有關避難收容處所，以備救濟。</w:t>
      </w:r>
      <w:r w:rsidRPr="00111723">
        <w:rPr>
          <w:rFonts w:ascii="Times New Roman" w:eastAsia="標楷體" w:hAnsi="Times New Roman" w:cs="Times New Roman"/>
          <w:color w:val="000000"/>
          <w:sz w:val="28"/>
          <w:szCs w:val="28"/>
        </w:rPr>
        <w:t xml:space="preserve"> </w:t>
      </w:r>
    </w:p>
    <w:p w14:paraId="1AFC8DB1" w14:textId="77777777" w:rsidR="008731DC" w:rsidRPr="00111723" w:rsidRDefault="008731DC" w:rsidP="00524125">
      <w:pPr>
        <w:pStyle w:val="a6"/>
        <w:numPr>
          <w:ilvl w:val="0"/>
          <w:numId w:val="85"/>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災民收容所開設時，衛生所派遣醫師及護理人員各</w:t>
      </w:r>
      <w:r w:rsidRPr="00111723">
        <w:rPr>
          <w:rFonts w:ascii="Times New Roman" w:eastAsia="標楷體" w:hAnsi="Times New Roman" w:cs="Times New Roman"/>
          <w:color w:val="000000"/>
          <w:sz w:val="28"/>
          <w:szCs w:val="28"/>
        </w:rPr>
        <w:t>1</w:t>
      </w:r>
      <w:r w:rsidRPr="00111723">
        <w:rPr>
          <w:rFonts w:ascii="Times New Roman" w:eastAsia="標楷體" w:hAnsi="Times New Roman" w:cs="Times New Roman"/>
          <w:color w:val="000000"/>
          <w:sz w:val="28"/>
          <w:szCs w:val="28"/>
        </w:rPr>
        <w:t>名進駐設置醫護站，提供初步醫療處置及健康諮詢，另設防疫站提供傳染病防治衛教服務。</w:t>
      </w:r>
    </w:p>
    <w:p w14:paraId="65D47AA4" w14:textId="77777777" w:rsidR="008731DC" w:rsidRPr="006C61C8" w:rsidRDefault="008731DC" w:rsidP="00524125">
      <w:pPr>
        <w:pStyle w:val="a6"/>
        <w:numPr>
          <w:ilvl w:val="0"/>
          <w:numId w:val="81"/>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因應不同災害蒐集各項即時資訊</w:t>
      </w:r>
    </w:p>
    <w:p w14:paraId="2371E063" w14:textId="77777777" w:rsidR="008731DC" w:rsidRDefault="008731DC" w:rsidP="00524125">
      <w:pPr>
        <w:pStyle w:val="a6"/>
        <w:numPr>
          <w:ilvl w:val="0"/>
          <w:numId w:val="8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颱風資訊：颱風路徑圖、衛星雲圖、颱風警報單等。</w:t>
      </w:r>
      <w:r w:rsidRPr="006C61C8">
        <w:rPr>
          <w:rFonts w:ascii="Times New Roman" w:eastAsia="標楷體" w:hAnsi="Times New Roman" w:cs="Times New Roman"/>
          <w:color w:val="000000"/>
          <w:sz w:val="28"/>
          <w:szCs w:val="28"/>
        </w:rPr>
        <w:t xml:space="preserve"> </w:t>
      </w:r>
    </w:p>
    <w:p w14:paraId="62BA04A3" w14:textId="77777777" w:rsidR="008731DC" w:rsidRDefault="008731DC" w:rsidP="00524125">
      <w:pPr>
        <w:pStyle w:val="a6"/>
        <w:numPr>
          <w:ilvl w:val="0"/>
          <w:numId w:val="86"/>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雨量資訊：雷達回波圖、雨量預測、降雨強度、累積雨量、雨量線圖、降雨分佈圖等。</w:t>
      </w:r>
      <w:r w:rsidRPr="00111723">
        <w:rPr>
          <w:rFonts w:ascii="Times New Roman" w:eastAsia="標楷體" w:hAnsi="Times New Roman" w:cs="Times New Roman"/>
          <w:color w:val="000000"/>
          <w:sz w:val="28"/>
          <w:szCs w:val="28"/>
        </w:rPr>
        <w:t xml:space="preserve"> </w:t>
      </w:r>
    </w:p>
    <w:p w14:paraId="1550D6C8" w14:textId="77777777" w:rsidR="008731DC" w:rsidRPr="00111723" w:rsidRDefault="008731DC" w:rsidP="00524125">
      <w:pPr>
        <w:pStyle w:val="a6"/>
        <w:numPr>
          <w:ilvl w:val="0"/>
          <w:numId w:val="86"/>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水情資訊：河川水位資料、防洪閘門資料、抽水站資料等。</w:t>
      </w:r>
    </w:p>
    <w:p w14:paraId="594C69E8" w14:textId="77777777" w:rsidR="008731DC" w:rsidRPr="006C61C8" w:rsidRDefault="008731DC" w:rsidP="00524125">
      <w:pPr>
        <w:pStyle w:val="a6"/>
        <w:numPr>
          <w:ilvl w:val="0"/>
          <w:numId w:val="81"/>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運用歷史資料、潛勢分析結果或統計資料</w:t>
      </w:r>
    </w:p>
    <w:p w14:paraId="6387CC69" w14:textId="77777777" w:rsidR="008731DC" w:rsidRDefault="008731DC" w:rsidP="00524125">
      <w:pPr>
        <w:pStyle w:val="a6"/>
        <w:numPr>
          <w:ilvl w:val="0"/>
          <w:numId w:val="87"/>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歷史颱風資料庫。</w:t>
      </w:r>
      <w:r w:rsidRPr="006C61C8">
        <w:rPr>
          <w:rFonts w:ascii="Times New Roman" w:eastAsia="標楷體" w:hAnsi="Times New Roman" w:cs="Times New Roman"/>
          <w:color w:val="000000"/>
          <w:sz w:val="28"/>
          <w:szCs w:val="28"/>
        </w:rPr>
        <w:t xml:space="preserve"> </w:t>
      </w:r>
    </w:p>
    <w:p w14:paraId="6BB9BDE5" w14:textId="77777777" w:rsidR="008731DC" w:rsidRDefault="008731DC" w:rsidP="00524125">
      <w:pPr>
        <w:pStyle w:val="a6"/>
        <w:numPr>
          <w:ilvl w:val="0"/>
          <w:numId w:val="87"/>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易發生積水</w:t>
      </w:r>
      <w:r w:rsidRPr="00111723">
        <w:rPr>
          <w:rFonts w:ascii="Times New Roman" w:eastAsia="標楷體" w:hAnsi="Times New Roman" w:cs="Times New Roman"/>
          <w:color w:val="000000"/>
          <w:sz w:val="28"/>
          <w:szCs w:val="28"/>
        </w:rPr>
        <w:t>(</w:t>
      </w:r>
      <w:r w:rsidRPr="00111723">
        <w:rPr>
          <w:rFonts w:ascii="Times New Roman" w:eastAsia="標楷體" w:hAnsi="Times New Roman" w:cs="Times New Roman"/>
          <w:color w:val="000000"/>
          <w:sz w:val="28"/>
          <w:szCs w:val="28"/>
        </w:rPr>
        <w:t>土石流地區</w:t>
      </w:r>
      <w:r w:rsidRPr="00111723">
        <w:rPr>
          <w:rFonts w:ascii="Times New Roman" w:eastAsia="標楷體" w:hAnsi="Times New Roman" w:cs="Times New Roman"/>
          <w:color w:val="000000"/>
          <w:sz w:val="28"/>
          <w:szCs w:val="28"/>
        </w:rPr>
        <w:t>)</w:t>
      </w:r>
      <w:r w:rsidRPr="00111723">
        <w:rPr>
          <w:rFonts w:ascii="Times New Roman" w:eastAsia="標楷體" w:hAnsi="Times New Roman" w:cs="Times New Roman"/>
          <w:color w:val="000000"/>
          <w:sz w:val="28"/>
          <w:szCs w:val="28"/>
        </w:rPr>
        <w:t>資料。</w:t>
      </w:r>
      <w:r w:rsidRPr="00111723">
        <w:rPr>
          <w:rFonts w:ascii="Times New Roman" w:eastAsia="標楷體" w:hAnsi="Times New Roman" w:cs="Times New Roman"/>
          <w:color w:val="000000"/>
          <w:sz w:val="28"/>
          <w:szCs w:val="28"/>
        </w:rPr>
        <w:t xml:space="preserve"> </w:t>
      </w:r>
    </w:p>
    <w:p w14:paraId="4FB6EDA8" w14:textId="77777777" w:rsidR="008731DC" w:rsidRDefault="008731DC" w:rsidP="00524125">
      <w:pPr>
        <w:pStyle w:val="a6"/>
        <w:numPr>
          <w:ilvl w:val="0"/>
          <w:numId w:val="87"/>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歷年淹水</w:t>
      </w:r>
      <w:r w:rsidRPr="00111723">
        <w:rPr>
          <w:rFonts w:ascii="Times New Roman" w:eastAsia="標楷體" w:hAnsi="Times New Roman" w:cs="Times New Roman"/>
          <w:color w:val="000000"/>
          <w:sz w:val="28"/>
          <w:szCs w:val="28"/>
        </w:rPr>
        <w:t>(</w:t>
      </w:r>
      <w:r w:rsidRPr="00111723">
        <w:rPr>
          <w:rFonts w:ascii="Times New Roman" w:eastAsia="標楷體" w:hAnsi="Times New Roman" w:cs="Times New Roman"/>
          <w:color w:val="000000"/>
          <w:sz w:val="28"/>
          <w:szCs w:val="28"/>
        </w:rPr>
        <w:t>土石流</w:t>
      </w:r>
      <w:r w:rsidRPr="00111723">
        <w:rPr>
          <w:rFonts w:ascii="Times New Roman" w:eastAsia="標楷體" w:hAnsi="Times New Roman" w:cs="Times New Roman"/>
          <w:color w:val="000000"/>
          <w:sz w:val="28"/>
          <w:szCs w:val="28"/>
        </w:rPr>
        <w:t>)</w:t>
      </w:r>
      <w:r w:rsidRPr="00111723">
        <w:rPr>
          <w:rFonts w:ascii="Times New Roman" w:eastAsia="標楷體" w:hAnsi="Times New Roman" w:cs="Times New Roman"/>
          <w:color w:val="000000"/>
          <w:sz w:val="28"/>
          <w:szCs w:val="28"/>
        </w:rPr>
        <w:t>事件調查。</w:t>
      </w:r>
      <w:r w:rsidRPr="00111723">
        <w:rPr>
          <w:rFonts w:ascii="Times New Roman" w:eastAsia="標楷體" w:hAnsi="Times New Roman" w:cs="Times New Roman"/>
          <w:color w:val="000000"/>
          <w:sz w:val="28"/>
          <w:szCs w:val="28"/>
        </w:rPr>
        <w:t xml:space="preserve"> </w:t>
      </w:r>
    </w:p>
    <w:p w14:paraId="37C81C6D" w14:textId="77777777" w:rsidR="008731DC" w:rsidRDefault="008731DC" w:rsidP="00524125">
      <w:pPr>
        <w:pStyle w:val="a6"/>
        <w:numPr>
          <w:ilvl w:val="0"/>
          <w:numId w:val="87"/>
        </w:numPr>
        <w:autoSpaceDE/>
        <w:autoSpaceDN/>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淹水潛勢分析、地震潛勢分析之結果</w:t>
      </w:r>
      <w:r w:rsidRPr="00111723">
        <w:rPr>
          <w:rFonts w:ascii="Times New Roman" w:eastAsia="標楷體" w:hAnsi="Times New Roman" w:cs="Times New Roman"/>
          <w:color w:val="000000"/>
          <w:sz w:val="28"/>
          <w:szCs w:val="28"/>
        </w:rPr>
        <w:t xml:space="preserve"> </w:t>
      </w:r>
      <w:r w:rsidRPr="00111723">
        <w:rPr>
          <w:rFonts w:ascii="Times New Roman" w:eastAsia="標楷體" w:hAnsi="Times New Roman" w:cs="Times New Roman"/>
          <w:color w:val="000000"/>
          <w:sz w:val="28"/>
          <w:szCs w:val="28"/>
        </w:rPr>
        <w:t>集合專業幕僚召開應變中心會議，分析、預判災情，研擬對策。</w:t>
      </w:r>
    </w:p>
    <w:p w14:paraId="12F745A3"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111723">
        <w:rPr>
          <w:rFonts w:ascii="Times New Roman" w:eastAsia="標楷體" w:hAnsi="Times New Roman" w:cs="Times New Roman" w:hint="eastAsia"/>
          <w:b/>
          <w:bCs/>
          <w:color w:val="000000"/>
          <w:sz w:val="28"/>
          <w:szCs w:val="28"/>
        </w:rPr>
        <w:t>辦理單位</w:t>
      </w:r>
      <w:r w:rsidRPr="00111723">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33372EFF"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6712A9A0" w14:textId="77777777" w:rsidR="008731DC" w:rsidRPr="00087D2E" w:rsidRDefault="008731DC" w:rsidP="008731DC">
      <w:pPr>
        <w:spacing w:line="400" w:lineRule="exact"/>
        <w:jc w:val="both"/>
        <w:rPr>
          <w:rFonts w:ascii="Times New Roman" w:eastAsia="標楷體" w:hAnsi="Times New Roman" w:cs="Times New Roman"/>
          <w:b/>
          <w:bCs/>
          <w:color w:val="000000"/>
          <w:sz w:val="28"/>
          <w:szCs w:val="28"/>
        </w:rPr>
      </w:pPr>
      <w:r w:rsidRPr="00087D2E">
        <w:rPr>
          <w:rFonts w:ascii="Times New Roman" w:eastAsia="標楷體" w:hAnsi="Times New Roman" w:cs="Times New Roman" w:hint="eastAsia"/>
          <w:b/>
          <w:bCs/>
          <w:color w:val="000000"/>
          <w:sz w:val="28"/>
          <w:szCs w:val="28"/>
        </w:rPr>
        <w:t>參</w:t>
      </w:r>
      <w:r w:rsidRPr="00087D2E">
        <w:rPr>
          <w:rFonts w:ascii="Times New Roman" w:eastAsia="標楷體" w:hAnsi="Times New Roman" w:cs="Times New Roman"/>
          <w:b/>
          <w:bCs/>
          <w:color w:val="000000"/>
          <w:sz w:val="28"/>
          <w:szCs w:val="28"/>
        </w:rPr>
        <w:t>、災害發生時之運作</w:t>
      </w:r>
    </w:p>
    <w:p w14:paraId="520259C8"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111723">
        <w:rPr>
          <w:rFonts w:ascii="Times New Roman" w:eastAsia="標楷體" w:hAnsi="Times New Roman" w:cs="Times New Roman"/>
          <w:color w:val="000000"/>
          <w:sz w:val="28"/>
          <w:szCs w:val="28"/>
        </w:rPr>
        <w:t>災害發生時之時間設定由實際災害案件發生至達成搶救災任務止。</w:t>
      </w:r>
      <w:r w:rsidRPr="00111723">
        <w:rPr>
          <w:rFonts w:ascii="Times New Roman" w:eastAsia="標楷體" w:hAnsi="Times New Roman" w:cs="Times New Roman"/>
          <w:color w:val="000000"/>
          <w:sz w:val="28"/>
          <w:szCs w:val="28"/>
        </w:rPr>
        <w:t xml:space="preserve"> </w:t>
      </w:r>
    </w:p>
    <w:p w14:paraId="3F3B34C2"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D63CDEB" w14:textId="77777777" w:rsidR="008731DC" w:rsidRPr="00111723" w:rsidRDefault="008731DC" w:rsidP="00524125">
      <w:pPr>
        <w:pStyle w:val="a6"/>
        <w:numPr>
          <w:ilvl w:val="0"/>
          <w:numId w:val="88"/>
        </w:numPr>
        <w:autoSpaceDE/>
        <w:autoSpaceDN/>
        <w:spacing w:line="400" w:lineRule="exact"/>
        <w:ind w:left="1428" w:hanging="644"/>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組織運作</w:t>
      </w:r>
    </w:p>
    <w:p w14:paraId="58DF893C" w14:textId="77777777" w:rsidR="008731DC" w:rsidRPr="00087D2E" w:rsidRDefault="008731DC" w:rsidP="00524125">
      <w:pPr>
        <w:pStyle w:val="a6"/>
        <w:numPr>
          <w:ilvl w:val="0"/>
          <w:numId w:val="89"/>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災害應變中心各編組迅速採取應變措施，各編組應定時呈報災況。</w:t>
      </w:r>
    </w:p>
    <w:p w14:paraId="12A0ACF9" w14:textId="77777777" w:rsidR="008731DC" w:rsidRPr="00087D2E" w:rsidRDefault="008731DC" w:rsidP="00524125">
      <w:pPr>
        <w:pStyle w:val="a6"/>
        <w:numPr>
          <w:ilvl w:val="0"/>
          <w:numId w:val="89"/>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隨時統計災報。</w:t>
      </w:r>
    </w:p>
    <w:p w14:paraId="39188EB2" w14:textId="77777777" w:rsidR="008731DC" w:rsidRPr="00087D2E" w:rsidRDefault="008731DC" w:rsidP="00524125">
      <w:pPr>
        <w:pStyle w:val="a6"/>
        <w:numPr>
          <w:ilvl w:val="0"/>
          <w:numId w:val="89"/>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視需要設置前進指揮所。</w:t>
      </w:r>
    </w:p>
    <w:p w14:paraId="7E270C04" w14:textId="77777777" w:rsidR="008731DC" w:rsidRPr="006C61C8" w:rsidRDefault="008731DC" w:rsidP="00524125">
      <w:pPr>
        <w:pStyle w:val="a6"/>
        <w:numPr>
          <w:ilvl w:val="0"/>
          <w:numId w:val="88"/>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資訊蒐集與通報</w:t>
      </w:r>
    </w:p>
    <w:p w14:paraId="3B04EEFD" w14:textId="77777777" w:rsidR="008731DC" w:rsidRPr="00087D2E" w:rsidRDefault="008731DC" w:rsidP="00524125">
      <w:pPr>
        <w:pStyle w:val="a6"/>
        <w:numPr>
          <w:ilvl w:val="0"/>
          <w:numId w:val="90"/>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災情蒐集、通報、通訊系統之運作。</w:t>
      </w:r>
      <w:r w:rsidRPr="00087D2E">
        <w:rPr>
          <w:rFonts w:ascii="Times New Roman" w:eastAsia="標楷體" w:hAnsi="Times New Roman" w:cs="Times New Roman"/>
          <w:color w:val="000000"/>
          <w:sz w:val="28"/>
          <w:szCs w:val="28"/>
        </w:rPr>
        <w:t xml:space="preserve"> </w:t>
      </w:r>
    </w:p>
    <w:p w14:paraId="47512B5D" w14:textId="77777777" w:rsidR="008731DC" w:rsidRPr="006C61C8" w:rsidRDefault="008731DC" w:rsidP="00524125">
      <w:pPr>
        <w:pStyle w:val="a6"/>
        <w:numPr>
          <w:ilvl w:val="0"/>
          <w:numId w:val="90"/>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隨時統計查報受災民眾人數及緊急安置人數，將統計資料通知災害應變中心。</w:t>
      </w:r>
      <w:r w:rsidRPr="006C61C8">
        <w:rPr>
          <w:rFonts w:ascii="Times New Roman" w:eastAsia="標楷體" w:hAnsi="Times New Roman" w:cs="Times New Roman"/>
          <w:color w:val="000000"/>
          <w:sz w:val="28"/>
          <w:szCs w:val="28"/>
        </w:rPr>
        <w:t xml:space="preserve"> </w:t>
      </w:r>
    </w:p>
    <w:p w14:paraId="0FF96541" w14:textId="77777777" w:rsidR="008731DC" w:rsidRPr="00087D2E" w:rsidRDefault="008731DC" w:rsidP="00524125">
      <w:pPr>
        <w:pStyle w:val="a6"/>
        <w:numPr>
          <w:ilvl w:val="0"/>
          <w:numId w:val="88"/>
        </w:numPr>
        <w:autoSpaceDE/>
        <w:autoSpaceDN/>
        <w:spacing w:line="400" w:lineRule="exact"/>
        <w:ind w:left="1442" w:hanging="658"/>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受災區域管理與管制</w:t>
      </w:r>
    </w:p>
    <w:p w14:paraId="6DAE399D" w14:textId="77777777" w:rsidR="008731DC" w:rsidRDefault="008731DC" w:rsidP="00524125">
      <w:pPr>
        <w:pStyle w:val="a6"/>
        <w:numPr>
          <w:ilvl w:val="0"/>
          <w:numId w:val="91"/>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受災區域之認定及緊急狀態之宣告。</w:t>
      </w:r>
      <w:r w:rsidRPr="006C61C8">
        <w:rPr>
          <w:rFonts w:ascii="Times New Roman" w:eastAsia="標楷體" w:hAnsi="Times New Roman" w:cs="Times New Roman"/>
          <w:color w:val="000000"/>
          <w:sz w:val="28"/>
          <w:szCs w:val="28"/>
        </w:rPr>
        <w:t xml:space="preserve"> </w:t>
      </w:r>
    </w:p>
    <w:p w14:paraId="4FE5356B" w14:textId="77777777" w:rsidR="008731DC" w:rsidRDefault="008731DC" w:rsidP="00524125">
      <w:pPr>
        <w:pStyle w:val="a6"/>
        <w:numPr>
          <w:ilvl w:val="0"/>
          <w:numId w:val="91"/>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交通管制、秩序維持及犯罪防制。</w:t>
      </w:r>
      <w:r w:rsidRPr="00087D2E">
        <w:rPr>
          <w:rFonts w:ascii="Times New Roman" w:eastAsia="標楷體" w:hAnsi="Times New Roman" w:cs="Times New Roman"/>
          <w:color w:val="000000"/>
          <w:sz w:val="28"/>
          <w:szCs w:val="28"/>
        </w:rPr>
        <w:t xml:space="preserve"> </w:t>
      </w:r>
    </w:p>
    <w:p w14:paraId="273F2D9A" w14:textId="77777777" w:rsidR="008731DC" w:rsidRPr="00087D2E" w:rsidRDefault="008731DC" w:rsidP="00524125">
      <w:pPr>
        <w:pStyle w:val="a6"/>
        <w:numPr>
          <w:ilvl w:val="0"/>
          <w:numId w:val="91"/>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備妥電力、電信、供水等中斷後之應變措施。</w:t>
      </w:r>
      <w:r w:rsidRPr="00087D2E">
        <w:rPr>
          <w:rFonts w:ascii="Times New Roman" w:eastAsia="標楷體" w:hAnsi="Times New Roman" w:cs="Times New Roman"/>
          <w:color w:val="000000"/>
          <w:sz w:val="28"/>
          <w:szCs w:val="28"/>
        </w:rPr>
        <w:t xml:space="preserve"> </w:t>
      </w:r>
    </w:p>
    <w:p w14:paraId="3DC53DB8" w14:textId="77777777" w:rsidR="008731DC" w:rsidRPr="006C61C8" w:rsidRDefault="008731DC" w:rsidP="00524125">
      <w:pPr>
        <w:pStyle w:val="a6"/>
        <w:numPr>
          <w:ilvl w:val="0"/>
          <w:numId w:val="88"/>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避難疏散與緊急安置</w:t>
      </w:r>
    </w:p>
    <w:p w14:paraId="52DD8E57" w14:textId="77777777" w:rsidR="008731DC" w:rsidRDefault="008731DC" w:rsidP="00524125">
      <w:pPr>
        <w:pStyle w:val="a6"/>
        <w:numPr>
          <w:ilvl w:val="0"/>
          <w:numId w:val="92"/>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疏散危險地區居民至臨時避難收容處所。</w:t>
      </w:r>
      <w:r w:rsidRPr="006C61C8">
        <w:rPr>
          <w:rFonts w:ascii="Times New Roman" w:eastAsia="標楷體" w:hAnsi="Times New Roman" w:cs="Times New Roman"/>
          <w:color w:val="000000"/>
          <w:sz w:val="28"/>
          <w:szCs w:val="28"/>
        </w:rPr>
        <w:t xml:space="preserve"> </w:t>
      </w:r>
    </w:p>
    <w:p w14:paraId="18AA78EC" w14:textId="77777777" w:rsidR="008731DC" w:rsidRPr="00087D2E" w:rsidRDefault="008731DC" w:rsidP="00524125">
      <w:pPr>
        <w:pStyle w:val="a6"/>
        <w:numPr>
          <w:ilvl w:val="0"/>
          <w:numId w:val="92"/>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必要時得發動轄區內開業醫師參加醫護受傷民眾之工作。</w:t>
      </w:r>
    </w:p>
    <w:p w14:paraId="5EEDBCFD" w14:textId="77777777" w:rsidR="008731DC" w:rsidRPr="006C61C8" w:rsidRDefault="008731DC" w:rsidP="00524125">
      <w:pPr>
        <w:pStyle w:val="a6"/>
        <w:numPr>
          <w:ilvl w:val="0"/>
          <w:numId w:val="88"/>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人命搜救與設施搶修</w:t>
      </w:r>
    </w:p>
    <w:p w14:paraId="61782C25"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河堤及灌溉系統緊急搶修。</w:t>
      </w:r>
      <w:r w:rsidRPr="006C61C8">
        <w:rPr>
          <w:rFonts w:ascii="Times New Roman" w:eastAsia="標楷體" w:hAnsi="Times New Roman" w:cs="Times New Roman"/>
          <w:color w:val="000000"/>
          <w:sz w:val="28"/>
          <w:szCs w:val="28"/>
        </w:rPr>
        <w:t xml:space="preserve"> </w:t>
      </w:r>
    </w:p>
    <w:p w14:paraId="5A427968"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鐵路、公路及橋樑緊急搶修。</w:t>
      </w:r>
      <w:r w:rsidRPr="00087D2E">
        <w:rPr>
          <w:rFonts w:ascii="Times New Roman" w:eastAsia="標楷體" w:hAnsi="Times New Roman" w:cs="Times New Roman"/>
          <w:color w:val="000000"/>
          <w:sz w:val="28"/>
          <w:szCs w:val="28"/>
        </w:rPr>
        <w:t xml:space="preserve"> </w:t>
      </w:r>
    </w:p>
    <w:p w14:paraId="43386F2F"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漏油、漏氣事件緊急處理。</w:t>
      </w:r>
      <w:r w:rsidRPr="00087D2E">
        <w:rPr>
          <w:rFonts w:ascii="Times New Roman" w:eastAsia="標楷體" w:hAnsi="Times New Roman" w:cs="Times New Roman"/>
          <w:color w:val="000000"/>
          <w:sz w:val="28"/>
          <w:szCs w:val="28"/>
        </w:rPr>
        <w:t xml:space="preserve"> </w:t>
      </w:r>
    </w:p>
    <w:p w14:paraId="670E4732"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對山崩坍方、土石流、農林災害等情況，採取緊急安全措施。</w:t>
      </w:r>
      <w:r w:rsidRPr="00087D2E">
        <w:rPr>
          <w:rFonts w:ascii="Times New Roman" w:eastAsia="標楷體" w:hAnsi="Times New Roman" w:cs="Times New Roman"/>
          <w:color w:val="000000"/>
          <w:sz w:val="28"/>
          <w:szCs w:val="28"/>
        </w:rPr>
        <w:t xml:space="preserve"> </w:t>
      </w:r>
    </w:p>
    <w:p w14:paraId="29CE434D"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掌握交通運輸工具及路線，執行救災人員及物資之輸送。</w:t>
      </w:r>
    </w:p>
    <w:p w14:paraId="68F8974B"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電力、自來水、瓦斯、電信等維生管線即時修護與供應。</w:t>
      </w:r>
    </w:p>
    <w:p w14:paraId="23D10C89"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火警之撲滅。</w:t>
      </w:r>
      <w:r w:rsidRPr="00087D2E">
        <w:rPr>
          <w:rFonts w:ascii="Times New Roman" w:eastAsia="標楷體" w:hAnsi="Times New Roman" w:cs="Times New Roman"/>
          <w:color w:val="000000"/>
          <w:sz w:val="28"/>
          <w:szCs w:val="28"/>
        </w:rPr>
        <w:t xml:space="preserve"> </w:t>
      </w:r>
    </w:p>
    <w:p w14:paraId="25DABA04"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加強巡邏搶救災害及排除道路障礙，維護交通暢通。</w:t>
      </w:r>
      <w:r w:rsidRPr="00087D2E">
        <w:rPr>
          <w:rFonts w:ascii="Times New Roman" w:eastAsia="標楷體" w:hAnsi="Times New Roman" w:cs="Times New Roman"/>
          <w:color w:val="000000"/>
          <w:sz w:val="28"/>
          <w:szCs w:val="28"/>
        </w:rPr>
        <w:t xml:space="preserve"> </w:t>
      </w:r>
    </w:p>
    <w:p w14:paraId="531EE18D"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迅速處理斷落高壓電線。</w:t>
      </w:r>
      <w:r w:rsidRPr="00087D2E">
        <w:rPr>
          <w:rFonts w:ascii="Times New Roman" w:eastAsia="標楷體" w:hAnsi="Times New Roman" w:cs="Times New Roman"/>
          <w:color w:val="000000"/>
          <w:sz w:val="28"/>
          <w:szCs w:val="28"/>
        </w:rPr>
        <w:t xml:space="preserve"> </w:t>
      </w:r>
    </w:p>
    <w:p w14:paraId="62BFBD9B"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協助淹水嚴重地區及地下室淹水之抽除作業。</w:t>
      </w:r>
      <w:r w:rsidRPr="00087D2E">
        <w:rPr>
          <w:rFonts w:ascii="Times New Roman" w:eastAsia="標楷體" w:hAnsi="Times New Roman" w:cs="Times New Roman"/>
          <w:color w:val="000000"/>
          <w:sz w:val="28"/>
          <w:szCs w:val="28"/>
        </w:rPr>
        <w:t xml:space="preserve"> </w:t>
      </w:r>
    </w:p>
    <w:p w14:paraId="70D9C5E9" w14:textId="77777777" w:rsidR="008731DC" w:rsidRDefault="008731DC" w:rsidP="00524125">
      <w:pPr>
        <w:pStyle w:val="a6"/>
        <w:numPr>
          <w:ilvl w:val="0"/>
          <w:numId w:val="93"/>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協助土石流掩沒嚴重地區及土石流清除作業。</w:t>
      </w:r>
    </w:p>
    <w:p w14:paraId="6D8A7D58"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hint="eastAsia"/>
          <w:b/>
          <w:bCs/>
          <w:color w:val="000000"/>
          <w:sz w:val="28"/>
          <w:szCs w:val="28"/>
        </w:rPr>
        <w:t>辦理單位</w:t>
      </w:r>
      <w:r w:rsidRPr="00087D2E">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74F782FD" w14:textId="77777777" w:rsidR="008731DC" w:rsidRPr="00087D2E" w:rsidRDefault="008731DC" w:rsidP="008731DC">
      <w:pPr>
        <w:spacing w:line="400" w:lineRule="exact"/>
        <w:jc w:val="both"/>
        <w:rPr>
          <w:rFonts w:ascii="Times New Roman" w:eastAsia="標楷體" w:hAnsi="Times New Roman" w:cs="Times New Roman"/>
          <w:color w:val="000000"/>
          <w:sz w:val="28"/>
          <w:szCs w:val="28"/>
        </w:rPr>
      </w:pPr>
    </w:p>
    <w:p w14:paraId="56692503" w14:textId="77777777" w:rsidR="008731DC" w:rsidRPr="00087D2E" w:rsidRDefault="008731DC" w:rsidP="008731DC">
      <w:pPr>
        <w:spacing w:line="400" w:lineRule="exact"/>
        <w:jc w:val="both"/>
        <w:rPr>
          <w:rFonts w:ascii="Times New Roman" w:eastAsia="標楷體" w:hAnsi="Times New Roman" w:cs="Times New Roman"/>
          <w:b/>
          <w:bCs/>
          <w:color w:val="000000"/>
          <w:sz w:val="28"/>
          <w:szCs w:val="28"/>
        </w:rPr>
      </w:pPr>
      <w:r w:rsidRPr="00087D2E">
        <w:rPr>
          <w:rFonts w:ascii="Times New Roman" w:eastAsia="標楷體" w:hAnsi="Times New Roman" w:cs="Times New Roman" w:hint="eastAsia"/>
          <w:b/>
          <w:bCs/>
          <w:color w:val="000000"/>
          <w:sz w:val="28"/>
          <w:szCs w:val="28"/>
        </w:rPr>
        <w:t>肆</w:t>
      </w:r>
      <w:r w:rsidRPr="00087D2E">
        <w:rPr>
          <w:rFonts w:ascii="Times New Roman" w:eastAsia="標楷體" w:hAnsi="Times New Roman" w:cs="Times New Roman"/>
          <w:b/>
          <w:bCs/>
          <w:color w:val="000000"/>
          <w:sz w:val="28"/>
          <w:szCs w:val="28"/>
        </w:rPr>
        <w:t>、災害發生後之運作</w:t>
      </w:r>
    </w:p>
    <w:p w14:paraId="1ABDBCBC"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087D2E">
        <w:rPr>
          <w:rFonts w:ascii="Times New Roman" w:eastAsia="標楷體" w:hAnsi="Times New Roman" w:cs="Times New Roman"/>
          <w:color w:val="000000"/>
          <w:sz w:val="28"/>
          <w:szCs w:val="28"/>
        </w:rPr>
        <w:t>災害發生後之時間設定由搶救災任務之善後工作執行至應變階段結束為止。</w:t>
      </w:r>
      <w:r w:rsidRPr="00087D2E">
        <w:rPr>
          <w:rFonts w:ascii="Times New Roman" w:eastAsia="標楷體" w:hAnsi="Times New Roman" w:cs="Times New Roman"/>
          <w:color w:val="000000"/>
          <w:sz w:val="28"/>
          <w:szCs w:val="28"/>
        </w:rPr>
        <w:t xml:space="preserve"> </w:t>
      </w:r>
    </w:p>
    <w:p w14:paraId="7BFE2733"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6032C47D" w14:textId="77777777" w:rsidR="008731DC" w:rsidRPr="00111723" w:rsidRDefault="008731DC" w:rsidP="00524125">
      <w:pPr>
        <w:pStyle w:val="a6"/>
        <w:numPr>
          <w:ilvl w:val="0"/>
          <w:numId w:val="94"/>
        </w:numPr>
        <w:autoSpaceDE/>
        <w:autoSpaceDN/>
        <w:spacing w:line="400" w:lineRule="exact"/>
        <w:ind w:left="1484" w:hanging="700"/>
        <w:jc w:val="both"/>
        <w:rPr>
          <w:rFonts w:ascii="Times New Roman" w:eastAsia="標楷體" w:hAnsi="Times New Roman" w:cs="Times New Roman"/>
          <w:color w:val="000000"/>
          <w:sz w:val="28"/>
          <w:szCs w:val="28"/>
        </w:rPr>
      </w:pPr>
      <w:r w:rsidRPr="00111723">
        <w:rPr>
          <w:rFonts w:ascii="Times New Roman" w:eastAsia="標楷體" w:hAnsi="Times New Roman" w:cs="Times New Roman"/>
          <w:color w:val="000000"/>
          <w:sz w:val="28"/>
          <w:szCs w:val="28"/>
        </w:rPr>
        <w:t>組織運作</w:t>
      </w:r>
    </w:p>
    <w:p w14:paraId="16A8DE15" w14:textId="77777777" w:rsidR="008731DC" w:rsidRPr="00087D2E" w:rsidRDefault="008731DC" w:rsidP="00524125">
      <w:pPr>
        <w:pStyle w:val="a6"/>
        <w:numPr>
          <w:ilvl w:val="0"/>
          <w:numId w:val="95"/>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視災情需要請求跨區或縣災害應變中心，協助復原工</w:t>
      </w:r>
      <w:r w:rsidRPr="00087D2E">
        <w:rPr>
          <w:rFonts w:ascii="Times New Roman" w:eastAsia="標楷體" w:hAnsi="Times New Roman" w:cs="Times New Roman"/>
          <w:color w:val="000000"/>
          <w:sz w:val="28"/>
          <w:szCs w:val="28"/>
        </w:rPr>
        <w:t>作。</w:t>
      </w:r>
      <w:r w:rsidRPr="00087D2E">
        <w:rPr>
          <w:rFonts w:ascii="Times New Roman" w:eastAsia="標楷體" w:hAnsi="Times New Roman" w:cs="Times New Roman"/>
          <w:color w:val="000000"/>
          <w:sz w:val="28"/>
          <w:szCs w:val="28"/>
        </w:rPr>
        <w:t xml:space="preserve"> </w:t>
      </w:r>
    </w:p>
    <w:p w14:paraId="675C89F8" w14:textId="77777777" w:rsidR="008731DC" w:rsidRPr="00087D2E" w:rsidRDefault="008731DC" w:rsidP="00524125">
      <w:pPr>
        <w:pStyle w:val="a6"/>
        <w:numPr>
          <w:ilvl w:val="0"/>
          <w:numId w:val="95"/>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視災情需要協調國軍支援人力及機具，配合復原工作。</w:t>
      </w:r>
      <w:r w:rsidRPr="00087D2E">
        <w:rPr>
          <w:rFonts w:ascii="Times New Roman" w:eastAsia="標楷體" w:hAnsi="Times New Roman" w:cs="Times New Roman"/>
          <w:color w:val="000000"/>
          <w:sz w:val="28"/>
          <w:szCs w:val="28"/>
        </w:rPr>
        <w:t xml:space="preserve"> </w:t>
      </w:r>
    </w:p>
    <w:p w14:paraId="6425CDBA" w14:textId="77777777" w:rsidR="008731DC" w:rsidRPr="00087D2E" w:rsidRDefault="008731DC" w:rsidP="00524125">
      <w:pPr>
        <w:pStyle w:val="a6"/>
        <w:numPr>
          <w:ilvl w:val="0"/>
          <w:numId w:val="95"/>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救濟物資之調度及行政支援事項。</w:t>
      </w:r>
      <w:r w:rsidRPr="00087D2E">
        <w:rPr>
          <w:rFonts w:ascii="Times New Roman" w:eastAsia="標楷體" w:hAnsi="Times New Roman" w:cs="Times New Roman"/>
          <w:color w:val="000000"/>
          <w:sz w:val="28"/>
          <w:szCs w:val="28"/>
        </w:rPr>
        <w:t xml:space="preserve"> </w:t>
      </w:r>
    </w:p>
    <w:p w14:paraId="19524239" w14:textId="77777777" w:rsidR="008731DC" w:rsidRPr="00087D2E" w:rsidRDefault="008731DC" w:rsidP="00524125">
      <w:pPr>
        <w:pStyle w:val="a6"/>
        <w:numPr>
          <w:ilvl w:val="0"/>
          <w:numId w:val="95"/>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財源之調度與支援。</w:t>
      </w:r>
    </w:p>
    <w:p w14:paraId="03C33C88" w14:textId="77777777" w:rsidR="008731DC" w:rsidRPr="00087D2E" w:rsidRDefault="008731DC" w:rsidP="00524125">
      <w:pPr>
        <w:pStyle w:val="a6"/>
        <w:numPr>
          <w:ilvl w:val="0"/>
          <w:numId w:val="95"/>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防止二次災害事項。</w:t>
      </w:r>
      <w:r w:rsidRPr="00087D2E">
        <w:rPr>
          <w:rFonts w:ascii="Times New Roman" w:eastAsia="標楷體" w:hAnsi="Times New Roman" w:cs="Times New Roman"/>
          <w:color w:val="000000"/>
          <w:sz w:val="28"/>
          <w:szCs w:val="28"/>
        </w:rPr>
        <w:t xml:space="preserve"> </w:t>
      </w:r>
    </w:p>
    <w:p w14:paraId="73F5ED3E" w14:textId="77777777" w:rsidR="008731DC" w:rsidRPr="006C61C8" w:rsidRDefault="008731DC" w:rsidP="00524125">
      <w:pPr>
        <w:pStyle w:val="a6"/>
        <w:numPr>
          <w:ilvl w:val="0"/>
          <w:numId w:val="94"/>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資訊蒐集與通報</w:t>
      </w:r>
    </w:p>
    <w:p w14:paraId="3C9B5A6F" w14:textId="77777777" w:rsidR="008731DC" w:rsidRPr="00087D2E" w:rsidRDefault="008731DC" w:rsidP="00524125">
      <w:pPr>
        <w:pStyle w:val="a6"/>
        <w:numPr>
          <w:ilvl w:val="0"/>
          <w:numId w:val="96"/>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災情蒐集、通報、通訊系統之運作。</w:t>
      </w:r>
      <w:r w:rsidRPr="00087D2E">
        <w:rPr>
          <w:rFonts w:ascii="Times New Roman" w:eastAsia="標楷體" w:hAnsi="Times New Roman" w:cs="Times New Roman"/>
          <w:color w:val="000000"/>
          <w:sz w:val="28"/>
          <w:szCs w:val="28"/>
        </w:rPr>
        <w:t xml:space="preserve"> </w:t>
      </w:r>
    </w:p>
    <w:p w14:paraId="2EE9385B" w14:textId="77777777" w:rsidR="008731DC" w:rsidRPr="00087D2E" w:rsidRDefault="008731DC" w:rsidP="00524125">
      <w:pPr>
        <w:pStyle w:val="a6"/>
        <w:numPr>
          <w:ilvl w:val="0"/>
          <w:numId w:val="96"/>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迅速查報統計彙整災情。</w:t>
      </w:r>
    </w:p>
    <w:p w14:paraId="4423C157" w14:textId="77777777" w:rsidR="008731DC" w:rsidRPr="006C61C8" w:rsidRDefault="008731DC" w:rsidP="00524125">
      <w:pPr>
        <w:pStyle w:val="a6"/>
        <w:numPr>
          <w:ilvl w:val="0"/>
          <w:numId w:val="94"/>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受災區域管理與管制：</w:t>
      </w:r>
      <w:r w:rsidRPr="006C61C8">
        <w:rPr>
          <w:rFonts w:ascii="Times New Roman" w:eastAsia="標楷體" w:hAnsi="Times New Roman" w:cs="Times New Roman"/>
          <w:color w:val="000000"/>
          <w:sz w:val="28"/>
          <w:szCs w:val="28"/>
        </w:rPr>
        <w:t xml:space="preserve"> </w:t>
      </w:r>
    </w:p>
    <w:p w14:paraId="2ABD0EFB" w14:textId="77777777" w:rsidR="008731DC" w:rsidRDefault="008731DC" w:rsidP="00524125">
      <w:pPr>
        <w:pStyle w:val="a6"/>
        <w:numPr>
          <w:ilvl w:val="0"/>
          <w:numId w:val="97"/>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確保交通道路及系統之安全性。</w:t>
      </w:r>
      <w:r w:rsidRPr="006C61C8">
        <w:rPr>
          <w:rFonts w:ascii="Times New Roman" w:eastAsia="標楷體" w:hAnsi="Times New Roman" w:cs="Times New Roman"/>
          <w:color w:val="000000"/>
          <w:sz w:val="28"/>
          <w:szCs w:val="28"/>
        </w:rPr>
        <w:t xml:space="preserve"> </w:t>
      </w:r>
    </w:p>
    <w:p w14:paraId="31F48DFF" w14:textId="77777777" w:rsidR="008731DC" w:rsidRDefault="008731DC" w:rsidP="00524125">
      <w:pPr>
        <w:pStyle w:val="a6"/>
        <w:numPr>
          <w:ilvl w:val="0"/>
          <w:numId w:val="97"/>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緊急交通運輸、鐵、公路營運維持。</w:t>
      </w:r>
      <w:r w:rsidRPr="00087D2E">
        <w:rPr>
          <w:rFonts w:ascii="Times New Roman" w:eastAsia="標楷體" w:hAnsi="Times New Roman" w:cs="Times New Roman"/>
          <w:color w:val="000000"/>
          <w:sz w:val="28"/>
          <w:szCs w:val="28"/>
        </w:rPr>
        <w:t xml:space="preserve"> </w:t>
      </w:r>
    </w:p>
    <w:p w14:paraId="0DF84F2C" w14:textId="77777777" w:rsidR="008731DC" w:rsidRDefault="008731DC" w:rsidP="00524125">
      <w:pPr>
        <w:pStyle w:val="a6"/>
        <w:numPr>
          <w:ilvl w:val="0"/>
          <w:numId w:val="97"/>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恢復社會秩序，協助受災民眾返家。</w:t>
      </w:r>
      <w:r w:rsidRPr="00087D2E">
        <w:rPr>
          <w:rFonts w:ascii="Times New Roman" w:eastAsia="標楷體" w:hAnsi="Times New Roman" w:cs="Times New Roman"/>
          <w:color w:val="000000"/>
          <w:sz w:val="28"/>
          <w:szCs w:val="28"/>
        </w:rPr>
        <w:t xml:space="preserve"> </w:t>
      </w:r>
    </w:p>
    <w:p w14:paraId="0A02152B" w14:textId="77777777" w:rsidR="008731DC" w:rsidRDefault="008731DC" w:rsidP="00524125">
      <w:pPr>
        <w:pStyle w:val="a6"/>
        <w:numPr>
          <w:ilvl w:val="0"/>
          <w:numId w:val="97"/>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辦理水、電、瓦斯、通訊等緊急生活維持事項。</w:t>
      </w:r>
      <w:r w:rsidRPr="00087D2E">
        <w:rPr>
          <w:rFonts w:ascii="Times New Roman" w:eastAsia="標楷體" w:hAnsi="Times New Roman" w:cs="Times New Roman"/>
          <w:color w:val="000000"/>
          <w:sz w:val="28"/>
          <w:szCs w:val="28"/>
        </w:rPr>
        <w:t xml:space="preserve"> </w:t>
      </w:r>
    </w:p>
    <w:p w14:paraId="0CF2BF5B" w14:textId="77777777" w:rsidR="008731DC" w:rsidRDefault="008731DC" w:rsidP="00524125">
      <w:pPr>
        <w:pStyle w:val="a6"/>
        <w:numPr>
          <w:ilvl w:val="0"/>
          <w:numId w:val="97"/>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辦理受災民眾善後慰問及心理輔導等事宜，安置無家可歸之受災民眾。</w:t>
      </w:r>
      <w:r w:rsidRPr="00087D2E">
        <w:rPr>
          <w:rFonts w:ascii="Times New Roman" w:eastAsia="標楷體" w:hAnsi="Times New Roman" w:cs="Times New Roman"/>
          <w:color w:val="000000"/>
          <w:sz w:val="28"/>
          <w:szCs w:val="28"/>
        </w:rPr>
        <w:t xml:space="preserve"> </w:t>
      </w:r>
    </w:p>
    <w:p w14:paraId="57A3CA64" w14:textId="77777777" w:rsidR="008731DC" w:rsidRDefault="008731DC" w:rsidP="00524125">
      <w:pPr>
        <w:pStyle w:val="a6"/>
        <w:numPr>
          <w:ilvl w:val="0"/>
          <w:numId w:val="97"/>
        </w:numPr>
        <w:autoSpaceDE/>
        <w:autoSpaceDN/>
        <w:spacing w:line="400" w:lineRule="exact"/>
        <w:jc w:val="both"/>
        <w:rPr>
          <w:rFonts w:ascii="Times New Roman" w:eastAsia="標楷體" w:hAnsi="Times New Roman" w:cs="Times New Roman"/>
          <w:color w:val="000000"/>
          <w:sz w:val="28"/>
          <w:szCs w:val="28"/>
        </w:rPr>
      </w:pPr>
      <w:r w:rsidRPr="00087D2E">
        <w:rPr>
          <w:rFonts w:ascii="Times New Roman" w:eastAsia="標楷體" w:hAnsi="Times New Roman" w:cs="Times New Roman"/>
          <w:color w:val="000000"/>
          <w:sz w:val="28"/>
          <w:szCs w:val="28"/>
        </w:rPr>
        <w:t>動員防疫人員，掌握受災區域衛生狀況執行受災區域預</w:t>
      </w:r>
      <w:r w:rsidRPr="00437D4A">
        <w:rPr>
          <w:rFonts w:ascii="Times New Roman" w:eastAsia="標楷體" w:hAnsi="Times New Roman" w:cs="Times New Roman"/>
          <w:color w:val="000000"/>
          <w:sz w:val="28"/>
          <w:szCs w:val="28"/>
        </w:rPr>
        <w:t>防與居民保健。</w:t>
      </w:r>
    </w:p>
    <w:p w14:paraId="41985158" w14:textId="77777777" w:rsidR="008731DC" w:rsidRPr="00437D4A" w:rsidRDefault="008731DC" w:rsidP="00524125">
      <w:pPr>
        <w:pStyle w:val="a6"/>
        <w:numPr>
          <w:ilvl w:val="0"/>
          <w:numId w:val="97"/>
        </w:numPr>
        <w:autoSpaceDE/>
        <w:autoSpaceDN/>
        <w:spacing w:line="400" w:lineRule="exact"/>
        <w:jc w:val="both"/>
        <w:rPr>
          <w:rFonts w:ascii="Times New Roman" w:eastAsia="標楷體" w:hAnsi="Times New Roman" w:cs="Times New Roman"/>
          <w:color w:val="000000"/>
          <w:sz w:val="28"/>
          <w:szCs w:val="28"/>
        </w:rPr>
      </w:pPr>
      <w:r w:rsidRPr="00437D4A">
        <w:rPr>
          <w:rFonts w:ascii="Times New Roman" w:eastAsia="標楷體" w:hAnsi="Times New Roman" w:cs="Times New Roman"/>
          <w:color w:val="000000"/>
          <w:sz w:val="28"/>
          <w:szCs w:val="28"/>
        </w:rPr>
        <w:t>垃圾清理。</w:t>
      </w:r>
      <w:r w:rsidRPr="00437D4A">
        <w:rPr>
          <w:rFonts w:ascii="Times New Roman" w:eastAsia="標楷體" w:hAnsi="Times New Roman" w:cs="Times New Roman"/>
          <w:color w:val="000000"/>
          <w:sz w:val="28"/>
          <w:szCs w:val="28"/>
        </w:rPr>
        <w:t xml:space="preserve"> </w:t>
      </w:r>
    </w:p>
    <w:p w14:paraId="0B756FD8" w14:textId="77777777" w:rsidR="008731DC" w:rsidRPr="006C61C8" w:rsidRDefault="008731DC" w:rsidP="00524125">
      <w:pPr>
        <w:pStyle w:val="a6"/>
        <w:numPr>
          <w:ilvl w:val="0"/>
          <w:numId w:val="94"/>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受災民眾緊急安置</w:t>
      </w:r>
    </w:p>
    <w:p w14:paraId="335060E6" w14:textId="77777777" w:rsidR="008731DC" w:rsidRDefault="008731DC" w:rsidP="00524125">
      <w:pPr>
        <w:pStyle w:val="a6"/>
        <w:numPr>
          <w:ilvl w:val="0"/>
          <w:numId w:val="98"/>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安置無家可歸之受災民眾。</w:t>
      </w:r>
      <w:r w:rsidRPr="006C61C8">
        <w:rPr>
          <w:rFonts w:ascii="Times New Roman" w:eastAsia="標楷體" w:hAnsi="Times New Roman" w:cs="Times New Roman"/>
          <w:color w:val="000000"/>
          <w:sz w:val="28"/>
          <w:szCs w:val="28"/>
        </w:rPr>
        <w:t xml:space="preserve"> </w:t>
      </w:r>
    </w:p>
    <w:p w14:paraId="2DA23092" w14:textId="77777777" w:rsidR="008731DC" w:rsidRPr="00437D4A" w:rsidRDefault="008731DC" w:rsidP="00524125">
      <w:pPr>
        <w:pStyle w:val="a6"/>
        <w:numPr>
          <w:ilvl w:val="0"/>
          <w:numId w:val="98"/>
        </w:numPr>
        <w:autoSpaceDE/>
        <w:autoSpaceDN/>
        <w:spacing w:line="400" w:lineRule="exact"/>
        <w:jc w:val="both"/>
        <w:rPr>
          <w:rFonts w:ascii="Times New Roman" w:eastAsia="標楷體" w:hAnsi="Times New Roman" w:cs="Times New Roman"/>
          <w:color w:val="000000"/>
          <w:sz w:val="28"/>
          <w:szCs w:val="28"/>
        </w:rPr>
      </w:pPr>
      <w:r w:rsidRPr="00437D4A">
        <w:rPr>
          <w:rFonts w:ascii="Times New Roman" w:eastAsia="標楷體" w:hAnsi="Times New Roman" w:cs="Times New Roman"/>
          <w:color w:val="000000"/>
          <w:sz w:val="28"/>
          <w:szCs w:val="28"/>
        </w:rPr>
        <w:t>維持避難安置場所之運作。</w:t>
      </w:r>
    </w:p>
    <w:p w14:paraId="422E22C9" w14:textId="77777777" w:rsidR="008731DC" w:rsidRPr="006C61C8" w:rsidRDefault="008731DC" w:rsidP="00524125">
      <w:pPr>
        <w:pStyle w:val="a6"/>
        <w:numPr>
          <w:ilvl w:val="0"/>
          <w:numId w:val="94"/>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罹難者處理與受損設施處置：</w:t>
      </w:r>
      <w:r w:rsidRPr="006C61C8">
        <w:rPr>
          <w:rFonts w:ascii="Times New Roman" w:eastAsia="標楷體" w:hAnsi="Times New Roman" w:cs="Times New Roman"/>
          <w:color w:val="000000"/>
          <w:sz w:val="28"/>
          <w:szCs w:val="28"/>
        </w:rPr>
        <w:t xml:space="preserve"> </w:t>
      </w:r>
    </w:p>
    <w:p w14:paraId="7EF95960" w14:textId="77777777" w:rsidR="008731DC" w:rsidRDefault="008731DC" w:rsidP="00524125">
      <w:pPr>
        <w:pStyle w:val="a6"/>
        <w:numPr>
          <w:ilvl w:val="0"/>
          <w:numId w:val="99"/>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罹難者屍體搜索、身分確認及善後處理。</w:t>
      </w:r>
      <w:r w:rsidRPr="006C61C8">
        <w:rPr>
          <w:rFonts w:ascii="Times New Roman" w:eastAsia="標楷體" w:hAnsi="Times New Roman" w:cs="Times New Roman"/>
          <w:color w:val="000000"/>
          <w:sz w:val="28"/>
          <w:szCs w:val="28"/>
        </w:rPr>
        <w:t xml:space="preserve"> </w:t>
      </w:r>
    </w:p>
    <w:p w14:paraId="3EE6A858" w14:textId="77777777" w:rsidR="008731DC" w:rsidRDefault="008731DC" w:rsidP="00524125">
      <w:pPr>
        <w:pStyle w:val="a6"/>
        <w:numPr>
          <w:ilvl w:val="0"/>
          <w:numId w:val="99"/>
        </w:numPr>
        <w:autoSpaceDE/>
        <w:autoSpaceDN/>
        <w:spacing w:line="400" w:lineRule="exact"/>
        <w:jc w:val="both"/>
        <w:rPr>
          <w:rFonts w:ascii="Times New Roman" w:eastAsia="標楷體" w:hAnsi="Times New Roman" w:cs="Times New Roman"/>
          <w:color w:val="000000"/>
          <w:sz w:val="28"/>
          <w:szCs w:val="28"/>
        </w:rPr>
      </w:pPr>
      <w:r w:rsidRPr="00437D4A">
        <w:rPr>
          <w:rFonts w:ascii="Times New Roman" w:eastAsia="標楷體" w:hAnsi="Times New Roman" w:cs="Times New Roman"/>
          <w:color w:val="000000"/>
          <w:sz w:val="28"/>
          <w:szCs w:val="28"/>
        </w:rPr>
        <w:t>罹難者家屬之關懷慰問。</w:t>
      </w:r>
      <w:r w:rsidRPr="00437D4A">
        <w:rPr>
          <w:rFonts w:ascii="Times New Roman" w:eastAsia="標楷體" w:hAnsi="Times New Roman" w:cs="Times New Roman"/>
          <w:color w:val="000000"/>
          <w:sz w:val="28"/>
          <w:szCs w:val="28"/>
        </w:rPr>
        <w:t xml:space="preserve"> </w:t>
      </w:r>
    </w:p>
    <w:p w14:paraId="31D5042C" w14:textId="77777777" w:rsidR="008731DC" w:rsidRDefault="008731DC" w:rsidP="00524125">
      <w:pPr>
        <w:pStyle w:val="a6"/>
        <w:numPr>
          <w:ilvl w:val="0"/>
          <w:numId w:val="99"/>
        </w:numPr>
        <w:autoSpaceDE/>
        <w:autoSpaceDN/>
        <w:spacing w:line="400" w:lineRule="exact"/>
        <w:jc w:val="both"/>
        <w:rPr>
          <w:rFonts w:ascii="Times New Roman" w:eastAsia="標楷體" w:hAnsi="Times New Roman" w:cs="Times New Roman"/>
          <w:color w:val="000000"/>
          <w:sz w:val="28"/>
          <w:szCs w:val="28"/>
        </w:rPr>
      </w:pPr>
      <w:r w:rsidRPr="00437D4A">
        <w:rPr>
          <w:rFonts w:ascii="Times New Roman" w:eastAsia="標楷體" w:hAnsi="Times New Roman" w:cs="Times New Roman"/>
          <w:color w:val="000000"/>
          <w:sz w:val="28"/>
          <w:szCs w:val="28"/>
        </w:rPr>
        <w:t>路樹、交通號誌、道路、橋樑、電力、電信、自來水、瓦斯管、防洪排水設施及其他公共設施損壞之搶修復舊。</w:t>
      </w:r>
      <w:r w:rsidRPr="00437D4A">
        <w:rPr>
          <w:rFonts w:ascii="Times New Roman" w:eastAsia="標楷體" w:hAnsi="Times New Roman" w:cs="Times New Roman"/>
          <w:color w:val="000000"/>
          <w:sz w:val="28"/>
          <w:szCs w:val="28"/>
        </w:rPr>
        <w:t xml:space="preserve"> </w:t>
      </w:r>
    </w:p>
    <w:p w14:paraId="540DDB68" w14:textId="77777777" w:rsidR="008731DC" w:rsidRDefault="008731DC" w:rsidP="00524125">
      <w:pPr>
        <w:pStyle w:val="a6"/>
        <w:numPr>
          <w:ilvl w:val="0"/>
          <w:numId w:val="99"/>
        </w:numPr>
        <w:autoSpaceDE/>
        <w:autoSpaceDN/>
        <w:spacing w:line="400" w:lineRule="exact"/>
        <w:jc w:val="both"/>
        <w:rPr>
          <w:rFonts w:ascii="Times New Roman" w:eastAsia="標楷體" w:hAnsi="Times New Roman" w:cs="Times New Roman"/>
          <w:color w:val="000000"/>
          <w:sz w:val="28"/>
          <w:szCs w:val="28"/>
        </w:rPr>
      </w:pPr>
      <w:r w:rsidRPr="00437D4A">
        <w:rPr>
          <w:rFonts w:ascii="Times New Roman" w:eastAsia="標楷體" w:hAnsi="Times New Roman" w:cs="Times New Roman"/>
          <w:color w:val="000000"/>
          <w:sz w:val="28"/>
          <w:szCs w:val="28"/>
        </w:rPr>
        <w:t>動員專技人員迅速鑑定建築物及其他設施損害程度並作緊急防處。</w:t>
      </w:r>
    </w:p>
    <w:p w14:paraId="32A7134D" w14:textId="025A8E24" w:rsidR="008731DC" w:rsidRDefault="008731DC" w:rsidP="008731DC">
      <w:pPr>
        <w:spacing w:line="400" w:lineRule="exact"/>
        <w:jc w:val="both"/>
        <w:rPr>
          <w:rFonts w:ascii="Times New Roman" w:eastAsia="標楷體" w:hAnsi="Times New Roman" w:cs="Times New Roman"/>
          <w:color w:val="000000"/>
          <w:sz w:val="28"/>
          <w:szCs w:val="28"/>
        </w:rPr>
      </w:pPr>
      <w:r w:rsidRPr="00437D4A">
        <w:rPr>
          <w:rFonts w:ascii="Times New Roman" w:eastAsia="標楷體" w:hAnsi="Times New Roman" w:cs="Times New Roman" w:hint="eastAsia"/>
          <w:b/>
          <w:bCs/>
          <w:color w:val="000000"/>
          <w:sz w:val="28"/>
          <w:szCs w:val="28"/>
        </w:rPr>
        <w:t>辦理單位</w:t>
      </w:r>
      <w:r w:rsidRPr="00437D4A">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670BA4E3" w14:textId="77777777" w:rsidR="00154D87" w:rsidRPr="007374B6" w:rsidRDefault="00154D87" w:rsidP="008731DC">
      <w:pPr>
        <w:spacing w:line="400" w:lineRule="exact"/>
        <w:jc w:val="both"/>
        <w:rPr>
          <w:rFonts w:ascii="Times New Roman" w:eastAsia="標楷體" w:hAnsi="Times New Roman" w:cs="Times New Roman"/>
          <w:color w:val="000000"/>
          <w:sz w:val="28"/>
          <w:szCs w:val="28"/>
        </w:rPr>
      </w:pPr>
    </w:p>
    <w:p w14:paraId="4E9C47BD" w14:textId="77777777" w:rsidR="008731DC" w:rsidRPr="00154D87" w:rsidRDefault="008731DC" w:rsidP="008731DC">
      <w:pPr>
        <w:pStyle w:val="2"/>
        <w:ind w:leftChars="12" w:left="124" w:hangingChars="35" w:hanging="98"/>
        <w:rPr>
          <w:rFonts w:ascii="標楷體" w:eastAsia="標楷體" w:hAnsi="標楷體"/>
          <w:sz w:val="28"/>
          <w:szCs w:val="28"/>
        </w:rPr>
      </w:pPr>
      <w:bookmarkStart w:id="365" w:name="_Toc25825384"/>
      <w:bookmarkStart w:id="366" w:name="_Toc25826109"/>
      <w:bookmarkStart w:id="367" w:name="_Toc25826242"/>
      <w:bookmarkStart w:id="368" w:name="_Toc25826379"/>
      <w:bookmarkStart w:id="369" w:name="_Toc186748680"/>
      <w:bookmarkStart w:id="370" w:name="_Toc203852967"/>
      <w:bookmarkEnd w:id="364"/>
      <w:r w:rsidRPr="00154D87">
        <w:rPr>
          <w:rFonts w:ascii="標楷體" w:eastAsia="標楷體" w:hAnsi="標楷體"/>
          <w:sz w:val="28"/>
          <w:szCs w:val="28"/>
        </w:rPr>
        <w:t>第二節 資訊蒐集、災情查通報</w:t>
      </w:r>
      <w:bookmarkEnd w:id="365"/>
      <w:bookmarkEnd w:id="366"/>
      <w:bookmarkEnd w:id="367"/>
      <w:bookmarkEnd w:id="368"/>
      <w:bookmarkEnd w:id="369"/>
      <w:bookmarkEnd w:id="370"/>
    </w:p>
    <w:p w14:paraId="5C790489"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71" w:name="_Hlk193726579"/>
      <w:bookmarkStart w:id="372" w:name="_Hlk194654400"/>
      <w:r w:rsidRPr="006C61C8">
        <w:rPr>
          <w:rFonts w:ascii="Times New Roman" w:eastAsia="標楷體" w:hAnsi="Times New Roman" w:cs="Times New Roman"/>
          <w:color w:val="000000"/>
          <w:sz w:val="28"/>
          <w:szCs w:val="28"/>
        </w:rPr>
        <w:t>為有效執行災時應變措施，使災害應變中心指揮官得以迅速研判災情，進行適當之指揮決策，必須有賴於災時災害防救相關資訊的即時掌控，使決策者於最短時間內獲知各地區災情狀況，下達正確研判與指令執行防救災工作，以防止災情擴大。</w:t>
      </w:r>
      <w:r w:rsidRPr="006C61C8">
        <w:rPr>
          <w:rFonts w:ascii="Times New Roman" w:eastAsia="標楷體" w:hAnsi="Times New Roman" w:cs="Times New Roman"/>
          <w:color w:val="000000"/>
          <w:sz w:val="28"/>
          <w:szCs w:val="28"/>
        </w:rPr>
        <w:t xml:space="preserve"> </w:t>
      </w:r>
    </w:p>
    <w:p w14:paraId="29AFE4AC" w14:textId="77777777" w:rsidR="008731DC" w:rsidRPr="00DD7D20" w:rsidRDefault="008731DC" w:rsidP="008731DC">
      <w:pPr>
        <w:spacing w:line="400" w:lineRule="exact"/>
        <w:jc w:val="both"/>
        <w:rPr>
          <w:rFonts w:ascii="Times New Roman" w:eastAsia="標楷體" w:hAnsi="Times New Roman" w:cs="Times New Roman"/>
          <w:b/>
          <w:bCs/>
          <w:color w:val="000000"/>
          <w:sz w:val="28"/>
          <w:szCs w:val="28"/>
        </w:rPr>
      </w:pPr>
      <w:r w:rsidRPr="00DD7D20">
        <w:rPr>
          <w:rFonts w:ascii="Times New Roman" w:eastAsia="標楷體" w:hAnsi="Times New Roman" w:cs="Times New Roman" w:hint="eastAsia"/>
          <w:b/>
          <w:bCs/>
          <w:color w:val="000000"/>
          <w:sz w:val="28"/>
          <w:szCs w:val="28"/>
        </w:rPr>
        <w:t>壹</w:t>
      </w:r>
      <w:r w:rsidRPr="00DD7D20">
        <w:rPr>
          <w:rFonts w:ascii="Times New Roman" w:eastAsia="標楷體" w:hAnsi="Times New Roman" w:cs="Times New Roman"/>
          <w:b/>
          <w:bCs/>
          <w:color w:val="000000"/>
          <w:sz w:val="28"/>
          <w:szCs w:val="28"/>
        </w:rPr>
        <w:t>、資訊蒐集與處理</w:t>
      </w:r>
    </w:p>
    <w:p w14:paraId="5BE45959"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有關災害應變中心指揮官與決策者所需之災害防救資訊，應包含平時既有之靜態資料及災時動態訊，並建置為決策支援系統，以利災情的快速通報及傳遞。</w:t>
      </w:r>
      <w:r w:rsidRPr="006C61C8">
        <w:rPr>
          <w:rFonts w:ascii="Times New Roman" w:eastAsia="標楷體" w:hAnsi="Times New Roman" w:cs="Times New Roman"/>
          <w:color w:val="000000"/>
          <w:sz w:val="28"/>
          <w:szCs w:val="28"/>
        </w:rPr>
        <w:t xml:space="preserve"> </w:t>
      </w:r>
    </w:p>
    <w:p w14:paraId="6244946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7BFD4066" w14:textId="77777777" w:rsidR="008731DC" w:rsidRPr="00DD7D20" w:rsidRDefault="008731DC" w:rsidP="00524125">
      <w:pPr>
        <w:pStyle w:val="a6"/>
        <w:numPr>
          <w:ilvl w:val="0"/>
          <w:numId w:val="100"/>
        </w:numPr>
        <w:autoSpaceDE/>
        <w:autoSpaceDN/>
        <w:spacing w:line="400" w:lineRule="exact"/>
        <w:ind w:left="1442" w:hanging="658"/>
        <w:jc w:val="both"/>
        <w:rPr>
          <w:rFonts w:ascii="Times New Roman" w:eastAsia="標楷體" w:hAnsi="Times New Roman" w:cs="Times New Roman"/>
          <w:color w:val="000000"/>
          <w:sz w:val="28"/>
          <w:szCs w:val="28"/>
        </w:rPr>
      </w:pPr>
      <w:r w:rsidRPr="00DD7D20">
        <w:rPr>
          <w:rFonts w:ascii="Times New Roman" w:eastAsia="標楷體" w:hAnsi="Times New Roman" w:cs="Times New Roman"/>
          <w:color w:val="000000"/>
          <w:sz w:val="28"/>
          <w:szCs w:val="28"/>
        </w:rPr>
        <w:t>災害防救資訊之蒐集，應包含下列各項：</w:t>
      </w:r>
      <w:r w:rsidRPr="00DD7D20">
        <w:rPr>
          <w:rFonts w:ascii="Times New Roman" w:eastAsia="標楷體" w:hAnsi="Times New Roman" w:cs="Times New Roman"/>
          <w:color w:val="000000"/>
          <w:sz w:val="28"/>
          <w:szCs w:val="28"/>
        </w:rPr>
        <w:t xml:space="preserve"> </w:t>
      </w:r>
    </w:p>
    <w:p w14:paraId="3D9C903A" w14:textId="77777777" w:rsidR="008731DC" w:rsidRDefault="008731DC" w:rsidP="00524125">
      <w:pPr>
        <w:pStyle w:val="a6"/>
        <w:numPr>
          <w:ilvl w:val="0"/>
          <w:numId w:val="101"/>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靜態資訊：中央、縣府、公</w:t>
      </w:r>
      <w:r>
        <w:rPr>
          <w:rFonts w:ascii="Times New Roman" w:eastAsia="標楷體" w:hAnsi="Times New Roman" w:cs="Times New Roman" w:hint="eastAsia"/>
          <w:color w:val="000000"/>
          <w:sz w:val="28"/>
          <w:szCs w:val="28"/>
        </w:rPr>
        <w:t>用</w:t>
      </w:r>
      <w:r w:rsidRPr="006C61C8">
        <w:rPr>
          <w:rFonts w:ascii="Times New Roman" w:eastAsia="標楷體" w:hAnsi="Times New Roman" w:cs="Times New Roman"/>
          <w:color w:val="000000"/>
          <w:sz w:val="28"/>
          <w:szCs w:val="28"/>
        </w:rPr>
        <w:t>事業、及民間等相關災害</w:t>
      </w:r>
      <w:r w:rsidRPr="00DD7D20">
        <w:rPr>
          <w:rFonts w:ascii="Times New Roman" w:eastAsia="標楷體" w:hAnsi="Times New Roman" w:cs="Times New Roman"/>
          <w:color w:val="000000"/>
          <w:sz w:val="28"/>
          <w:szCs w:val="28"/>
        </w:rPr>
        <w:t>防救單位之資訊、充實災情模擬分析之相關資訊、可提供災情研判救災處理等專業人才之資訊等。</w:t>
      </w:r>
      <w:r w:rsidRPr="00DD7D20">
        <w:rPr>
          <w:rFonts w:ascii="Times New Roman" w:eastAsia="標楷體" w:hAnsi="Times New Roman" w:cs="Times New Roman"/>
          <w:color w:val="000000"/>
          <w:sz w:val="28"/>
          <w:szCs w:val="28"/>
        </w:rPr>
        <w:t xml:space="preserve"> </w:t>
      </w:r>
    </w:p>
    <w:p w14:paraId="3A55CE9F" w14:textId="77777777" w:rsidR="008731DC" w:rsidRPr="00DD7D20" w:rsidRDefault="008731DC" w:rsidP="00524125">
      <w:pPr>
        <w:pStyle w:val="a6"/>
        <w:numPr>
          <w:ilvl w:val="0"/>
          <w:numId w:val="101"/>
        </w:numPr>
        <w:autoSpaceDE/>
        <w:autoSpaceDN/>
        <w:spacing w:line="400" w:lineRule="exact"/>
        <w:jc w:val="both"/>
        <w:rPr>
          <w:rFonts w:ascii="Times New Roman" w:eastAsia="標楷體" w:hAnsi="Times New Roman" w:cs="Times New Roman"/>
          <w:color w:val="000000"/>
          <w:sz w:val="28"/>
          <w:szCs w:val="28"/>
        </w:rPr>
      </w:pPr>
      <w:r w:rsidRPr="00DD7D20">
        <w:rPr>
          <w:rFonts w:ascii="Times New Roman" w:eastAsia="標楷體" w:hAnsi="Times New Roman" w:cs="Times New Roman"/>
          <w:color w:val="000000"/>
          <w:sz w:val="28"/>
          <w:szCs w:val="28"/>
        </w:rPr>
        <w:t>動態資訊：包含即時氣象資訊（如颱風最新動態、累積雨量等）、地震即時資訊（如震央位置、震央深度、規模大小、各地強度等）、縣</w:t>
      </w:r>
      <w:r>
        <w:rPr>
          <w:rFonts w:ascii="Times New Roman" w:eastAsia="標楷體" w:hAnsi="Times New Roman" w:cs="Times New Roman" w:hint="eastAsia"/>
          <w:color w:val="000000"/>
          <w:sz w:val="28"/>
          <w:szCs w:val="28"/>
        </w:rPr>
        <w:t>府</w:t>
      </w:r>
      <w:r w:rsidRPr="00DD7D20">
        <w:rPr>
          <w:rFonts w:ascii="Times New Roman" w:eastAsia="標楷體" w:hAnsi="Times New Roman" w:cs="Times New Roman"/>
          <w:color w:val="000000"/>
          <w:sz w:val="28"/>
          <w:szCs w:val="28"/>
        </w:rPr>
        <w:t>災害應變中心提供各項通報之災情資訊及本鄉災情即時資訊等。</w:t>
      </w:r>
    </w:p>
    <w:p w14:paraId="08E48388" w14:textId="77777777" w:rsidR="008731DC" w:rsidRDefault="008731DC" w:rsidP="00524125">
      <w:pPr>
        <w:pStyle w:val="a6"/>
        <w:numPr>
          <w:ilvl w:val="0"/>
          <w:numId w:val="100"/>
        </w:numPr>
        <w:autoSpaceDE/>
        <w:autoSpaceDN/>
        <w:spacing w:line="400" w:lineRule="exact"/>
        <w:ind w:left="1442" w:hanging="65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整合結合現有各類監視之裝備（如村里巷道間裝設之錄</w:t>
      </w:r>
      <w:r w:rsidRPr="00DD7D20">
        <w:rPr>
          <w:rFonts w:ascii="Times New Roman" w:eastAsia="標楷體" w:hAnsi="Times New Roman" w:cs="Times New Roman"/>
          <w:color w:val="000000"/>
          <w:sz w:val="28"/>
          <w:szCs w:val="28"/>
        </w:rPr>
        <w:t>影機、交通控制中心之交通橋樑所設置之監測系統等），並配合警消機制，確實掌控本鄉災時資訊。</w:t>
      </w:r>
      <w:r w:rsidRPr="00DD7D20">
        <w:rPr>
          <w:rFonts w:ascii="Times New Roman" w:eastAsia="標楷體" w:hAnsi="Times New Roman" w:cs="Times New Roman"/>
          <w:color w:val="000000"/>
          <w:sz w:val="28"/>
          <w:szCs w:val="28"/>
        </w:rPr>
        <w:t xml:space="preserve"> </w:t>
      </w:r>
    </w:p>
    <w:p w14:paraId="41969CBF" w14:textId="77777777" w:rsidR="008731DC" w:rsidRDefault="008731DC" w:rsidP="00524125">
      <w:pPr>
        <w:pStyle w:val="a6"/>
        <w:numPr>
          <w:ilvl w:val="0"/>
          <w:numId w:val="100"/>
        </w:numPr>
        <w:autoSpaceDE/>
        <w:autoSpaceDN/>
        <w:spacing w:line="400" w:lineRule="exact"/>
        <w:ind w:left="1442" w:hanging="658"/>
        <w:jc w:val="both"/>
        <w:rPr>
          <w:rFonts w:ascii="Times New Roman" w:eastAsia="標楷體" w:hAnsi="Times New Roman" w:cs="Times New Roman"/>
          <w:color w:val="000000"/>
          <w:sz w:val="28"/>
          <w:szCs w:val="28"/>
        </w:rPr>
      </w:pPr>
      <w:r w:rsidRPr="00DD7D20">
        <w:rPr>
          <w:rFonts w:ascii="Times New Roman" w:eastAsia="標楷體" w:hAnsi="Times New Roman" w:cs="Times New Roman"/>
          <w:color w:val="000000"/>
          <w:sz w:val="28"/>
          <w:szCs w:val="28"/>
        </w:rPr>
        <w:t>劃分巡邏責任區，由相關災害防救業務單位組成災情資訊蒐集小組分別負責。</w:t>
      </w:r>
      <w:r w:rsidRPr="00DD7D20">
        <w:rPr>
          <w:rFonts w:ascii="Times New Roman" w:eastAsia="標楷體" w:hAnsi="Times New Roman" w:cs="Times New Roman"/>
          <w:color w:val="000000"/>
          <w:sz w:val="28"/>
          <w:szCs w:val="28"/>
        </w:rPr>
        <w:t xml:space="preserve"> </w:t>
      </w:r>
    </w:p>
    <w:p w14:paraId="4A0828E6" w14:textId="77777777" w:rsidR="008731DC" w:rsidRPr="004D596E" w:rsidRDefault="008731DC" w:rsidP="00524125">
      <w:pPr>
        <w:pStyle w:val="a6"/>
        <w:numPr>
          <w:ilvl w:val="0"/>
          <w:numId w:val="100"/>
        </w:numPr>
        <w:autoSpaceDE/>
        <w:autoSpaceDN/>
        <w:spacing w:line="400" w:lineRule="exact"/>
        <w:ind w:left="1442" w:hanging="658"/>
        <w:jc w:val="both"/>
        <w:rPr>
          <w:rFonts w:ascii="Times New Roman" w:eastAsia="標楷體" w:hAnsi="Times New Roman" w:cs="Times New Roman"/>
          <w:color w:val="000000"/>
          <w:sz w:val="28"/>
          <w:szCs w:val="28"/>
        </w:rPr>
      </w:pPr>
      <w:r w:rsidRPr="004D596E">
        <w:rPr>
          <w:rFonts w:ascii="Times New Roman" w:eastAsia="標楷體" w:hAnsi="Times New Roman" w:cs="Times New Roman" w:hint="eastAsia"/>
          <w:color w:val="000000"/>
          <w:sz w:val="28"/>
          <w:szCs w:val="28"/>
        </w:rPr>
        <w:t>災害發生時應用物聯網及無人載具創新技術，即時獲取必要之三維空間資訊，提供救援指揮參考。</w:t>
      </w:r>
    </w:p>
    <w:p w14:paraId="3615CD68" w14:textId="77777777" w:rsidR="008731DC" w:rsidRDefault="008731DC" w:rsidP="00524125">
      <w:pPr>
        <w:pStyle w:val="a6"/>
        <w:numPr>
          <w:ilvl w:val="0"/>
          <w:numId w:val="100"/>
        </w:numPr>
        <w:autoSpaceDE/>
        <w:autoSpaceDN/>
        <w:spacing w:line="400" w:lineRule="exact"/>
        <w:ind w:left="1442" w:hanging="658"/>
        <w:jc w:val="both"/>
        <w:rPr>
          <w:rFonts w:ascii="Times New Roman" w:eastAsia="標楷體" w:hAnsi="Times New Roman" w:cs="Times New Roman"/>
          <w:color w:val="000000"/>
          <w:sz w:val="28"/>
          <w:szCs w:val="28"/>
        </w:rPr>
      </w:pPr>
      <w:r w:rsidRPr="004D596E">
        <w:rPr>
          <w:rFonts w:ascii="Times New Roman" w:eastAsia="標楷體" w:hAnsi="Times New Roman" w:cs="Times New Roman" w:hint="eastAsia"/>
          <w:color w:val="000000"/>
          <w:sz w:val="28"/>
          <w:szCs w:val="28"/>
        </w:rPr>
        <w:t>大規模災害發生時運用數位科技進行災情蒐集，並即時將災害現場影像資訊搭配相關新興技術（如影像傳輸系統或</w:t>
      </w:r>
      <w:r w:rsidRPr="004D596E">
        <w:rPr>
          <w:rFonts w:ascii="Times New Roman" w:eastAsia="標楷體" w:hAnsi="Times New Roman" w:cs="Times New Roman" w:hint="eastAsia"/>
          <w:color w:val="000000"/>
          <w:sz w:val="28"/>
          <w:szCs w:val="28"/>
        </w:rPr>
        <w:t xml:space="preserve"> AR </w:t>
      </w:r>
      <w:r w:rsidRPr="004D596E">
        <w:rPr>
          <w:rFonts w:ascii="Times New Roman" w:eastAsia="標楷體" w:hAnsi="Times New Roman" w:cs="Times New Roman" w:hint="eastAsia"/>
          <w:color w:val="000000"/>
          <w:sz w:val="28"/>
          <w:szCs w:val="28"/>
        </w:rPr>
        <w:t>頭盔等）回傳至應變中心，以利指揮官蒐集災害現場相關資訊。</w:t>
      </w:r>
    </w:p>
    <w:p w14:paraId="7D75DE0D" w14:textId="77777777" w:rsidR="008731DC" w:rsidRPr="004D596E" w:rsidRDefault="008731DC" w:rsidP="00524125">
      <w:pPr>
        <w:pStyle w:val="a6"/>
        <w:numPr>
          <w:ilvl w:val="0"/>
          <w:numId w:val="100"/>
        </w:numPr>
        <w:autoSpaceDE/>
        <w:autoSpaceDN/>
        <w:spacing w:line="400" w:lineRule="exact"/>
        <w:ind w:left="1442" w:hanging="658"/>
        <w:jc w:val="both"/>
        <w:rPr>
          <w:rFonts w:ascii="Times New Roman" w:eastAsia="標楷體" w:hAnsi="Times New Roman" w:cs="Times New Roman"/>
          <w:color w:val="000000"/>
          <w:sz w:val="28"/>
          <w:szCs w:val="28"/>
        </w:rPr>
      </w:pPr>
      <w:r w:rsidRPr="004D596E">
        <w:rPr>
          <w:rFonts w:ascii="Times New Roman" w:eastAsia="標楷體" w:hAnsi="Times New Roman" w:cs="Times New Roman" w:hint="eastAsia"/>
          <w:color w:val="000000"/>
          <w:sz w:val="28"/>
          <w:szCs w:val="28"/>
        </w:rPr>
        <w:t>應用數位科技，啟動與民間協作之災情資訊回傳，以即時更新災情進度，動態調整決策分析。</w:t>
      </w:r>
    </w:p>
    <w:p w14:paraId="2DD49FAC" w14:textId="0526BD2C"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DD7D20">
        <w:rPr>
          <w:rFonts w:ascii="Times New Roman" w:eastAsia="標楷體" w:hAnsi="Times New Roman" w:cs="Times New Roman" w:hint="eastAsia"/>
          <w:b/>
          <w:bCs/>
          <w:color w:val="000000"/>
          <w:sz w:val="28"/>
          <w:szCs w:val="28"/>
        </w:rPr>
        <w:t>辦理單位</w:t>
      </w:r>
      <w:r w:rsidRPr="00DD7D20">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w:t>
      </w:r>
      <w:r w:rsidR="00B75AF9">
        <w:rPr>
          <w:rFonts w:ascii="Times New Roman" w:eastAsia="標楷體" w:hAnsi="Times New Roman" w:cs="Times New Roman" w:hint="eastAsia"/>
          <w:color w:val="000000"/>
          <w:sz w:val="28"/>
          <w:szCs w:val="28"/>
        </w:rPr>
        <w:t>、</w:t>
      </w:r>
      <w:r w:rsidR="00B75AF9" w:rsidRPr="00B82F2A">
        <w:rPr>
          <w:rFonts w:eastAsia="標楷體"/>
          <w:b/>
          <w:bCs/>
          <w:color w:val="EE0000"/>
          <w:sz w:val="28"/>
          <w:szCs w:val="28"/>
        </w:rPr>
        <w:t>建設課、</w:t>
      </w:r>
      <w:r w:rsidR="009526D5">
        <w:rPr>
          <w:rFonts w:eastAsia="標楷體" w:hint="eastAsia"/>
          <w:b/>
          <w:bCs/>
          <w:color w:val="EE0000"/>
          <w:sz w:val="28"/>
          <w:szCs w:val="28"/>
        </w:rPr>
        <w:t>農業課、</w:t>
      </w:r>
      <w:r w:rsidR="00B75AF9" w:rsidRPr="00B82F2A">
        <w:rPr>
          <w:rFonts w:eastAsia="標楷體"/>
          <w:b/>
          <w:bCs/>
          <w:color w:val="EE0000"/>
          <w:sz w:val="28"/>
          <w:szCs w:val="28"/>
        </w:rPr>
        <w:t>清潔隊</w:t>
      </w:r>
    </w:p>
    <w:p w14:paraId="50FE4234" w14:textId="77777777" w:rsidR="008731DC" w:rsidRPr="00DD7D20" w:rsidRDefault="008731DC" w:rsidP="008731DC">
      <w:pPr>
        <w:spacing w:line="400" w:lineRule="exact"/>
        <w:ind w:left="784"/>
        <w:jc w:val="both"/>
        <w:rPr>
          <w:rFonts w:ascii="Times New Roman" w:eastAsia="標楷體" w:hAnsi="Times New Roman" w:cs="Times New Roman"/>
          <w:color w:val="000000"/>
          <w:sz w:val="28"/>
          <w:szCs w:val="28"/>
        </w:rPr>
      </w:pPr>
    </w:p>
    <w:p w14:paraId="453EB1FC" w14:textId="77777777" w:rsidR="008731DC" w:rsidRPr="00F006A4" w:rsidRDefault="008731DC" w:rsidP="008731DC">
      <w:pPr>
        <w:spacing w:line="400" w:lineRule="exact"/>
        <w:jc w:val="both"/>
        <w:rPr>
          <w:rFonts w:ascii="Times New Roman" w:eastAsia="標楷體" w:hAnsi="Times New Roman" w:cs="Times New Roman"/>
          <w:b/>
          <w:bCs/>
          <w:color w:val="000000"/>
          <w:sz w:val="28"/>
          <w:szCs w:val="28"/>
        </w:rPr>
      </w:pPr>
      <w:r w:rsidRPr="00F006A4">
        <w:rPr>
          <w:rFonts w:ascii="Times New Roman" w:eastAsia="標楷體" w:hAnsi="Times New Roman" w:cs="Times New Roman" w:hint="eastAsia"/>
          <w:b/>
          <w:bCs/>
          <w:color w:val="000000"/>
          <w:sz w:val="28"/>
          <w:szCs w:val="28"/>
        </w:rPr>
        <w:t>貳</w:t>
      </w:r>
      <w:r w:rsidRPr="00F006A4">
        <w:rPr>
          <w:rFonts w:ascii="Times New Roman" w:eastAsia="標楷體" w:hAnsi="Times New Roman" w:cs="Times New Roman"/>
          <w:b/>
          <w:bCs/>
          <w:color w:val="000000"/>
          <w:sz w:val="28"/>
          <w:szCs w:val="28"/>
        </w:rPr>
        <w:t>、災情資訊通報機制</w:t>
      </w:r>
    </w:p>
    <w:p w14:paraId="113EFC5F" w14:textId="77777777" w:rsidR="008731DC" w:rsidRPr="004D596E" w:rsidRDefault="008731DC" w:rsidP="008731DC">
      <w:pPr>
        <w:spacing w:line="400" w:lineRule="exact"/>
        <w:jc w:val="both"/>
        <w:rPr>
          <w:rFonts w:ascii="Times New Roman" w:eastAsia="標楷體" w:hAnsi="Times New Roman" w:cs="Times New Roman"/>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38648A99" w14:textId="340EA28C" w:rsidR="008731DC" w:rsidRDefault="008731DC" w:rsidP="00524125">
      <w:pPr>
        <w:pStyle w:val="a6"/>
        <w:numPr>
          <w:ilvl w:val="0"/>
          <w:numId w:val="102"/>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依據</w:t>
      </w:r>
      <w:r w:rsidR="00D81DFE" w:rsidRPr="006C61C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內政部執行災情查報通報措施」，透過分層蒐集及回報，規劃與建制查報傳遞流程，使災害發生時，縮短災情回報流程，能建立暢通之通報管道，立即通報各有關單位立即指派人員及機具立即搶救及搶修，期使災害降至最低之程度。</w:t>
      </w:r>
      <w:r w:rsidRPr="006C61C8">
        <w:rPr>
          <w:rFonts w:ascii="Times New Roman" w:eastAsia="標楷體" w:hAnsi="Times New Roman" w:cs="Times New Roman"/>
          <w:color w:val="000000"/>
          <w:sz w:val="28"/>
          <w:szCs w:val="28"/>
        </w:rPr>
        <w:t xml:space="preserve"> </w:t>
      </w:r>
    </w:p>
    <w:p w14:paraId="0425F15E" w14:textId="77777777" w:rsidR="008731DC" w:rsidRPr="00F006A4" w:rsidRDefault="008731DC" w:rsidP="00524125">
      <w:pPr>
        <w:pStyle w:val="a6"/>
        <w:numPr>
          <w:ilvl w:val="0"/>
          <w:numId w:val="102"/>
        </w:numPr>
        <w:autoSpaceDE/>
        <w:autoSpaceDN/>
        <w:spacing w:line="400" w:lineRule="exact"/>
        <w:ind w:left="1442" w:hanging="644"/>
        <w:jc w:val="both"/>
        <w:rPr>
          <w:rFonts w:ascii="Times New Roman" w:eastAsia="標楷體" w:hAnsi="Times New Roman" w:cs="Times New Roman"/>
          <w:color w:val="000000"/>
          <w:sz w:val="28"/>
          <w:szCs w:val="28"/>
        </w:rPr>
      </w:pPr>
      <w:r w:rsidRPr="00F006A4">
        <w:rPr>
          <w:rFonts w:ascii="Times New Roman" w:eastAsia="標楷體" w:hAnsi="Times New Roman" w:cs="Times New Roman"/>
          <w:color w:val="000000"/>
          <w:sz w:val="28"/>
          <w:szCs w:val="28"/>
        </w:rPr>
        <w:t>災情通報格式之建置及處理：</w:t>
      </w:r>
      <w:r w:rsidRPr="00F006A4">
        <w:rPr>
          <w:rFonts w:ascii="Times New Roman" w:eastAsia="標楷體" w:hAnsi="Times New Roman" w:cs="Times New Roman"/>
          <w:color w:val="000000"/>
          <w:sz w:val="28"/>
          <w:szCs w:val="28"/>
        </w:rPr>
        <w:t xml:space="preserve"> </w:t>
      </w:r>
    </w:p>
    <w:p w14:paraId="3EA95833" w14:textId="77777777" w:rsidR="008731DC" w:rsidRDefault="008731DC" w:rsidP="00524125">
      <w:pPr>
        <w:pStyle w:val="a6"/>
        <w:numPr>
          <w:ilvl w:val="0"/>
          <w:numId w:val="103"/>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建立災害資訊處理標準作業程序、統一表單，加速災時</w:t>
      </w:r>
      <w:r w:rsidRPr="00F006A4">
        <w:rPr>
          <w:rFonts w:ascii="Times New Roman" w:eastAsia="標楷體" w:hAnsi="Times New Roman" w:cs="Times New Roman"/>
          <w:color w:val="000000"/>
          <w:sz w:val="28"/>
          <w:szCs w:val="28"/>
        </w:rPr>
        <w:t>資訊傳遞及掌控災情處理狀況。</w:t>
      </w:r>
      <w:r w:rsidRPr="00F006A4">
        <w:rPr>
          <w:rFonts w:ascii="Times New Roman" w:eastAsia="標楷體" w:hAnsi="Times New Roman" w:cs="Times New Roman"/>
          <w:color w:val="000000"/>
          <w:sz w:val="28"/>
          <w:szCs w:val="28"/>
        </w:rPr>
        <w:t xml:space="preserve"> </w:t>
      </w:r>
    </w:p>
    <w:p w14:paraId="01A96716" w14:textId="77777777" w:rsidR="008731DC" w:rsidRPr="00F006A4" w:rsidRDefault="008731DC" w:rsidP="00524125">
      <w:pPr>
        <w:pStyle w:val="a6"/>
        <w:numPr>
          <w:ilvl w:val="0"/>
          <w:numId w:val="103"/>
        </w:numPr>
        <w:autoSpaceDE/>
        <w:autoSpaceDN/>
        <w:spacing w:line="400" w:lineRule="exact"/>
        <w:jc w:val="both"/>
        <w:rPr>
          <w:rFonts w:ascii="Times New Roman" w:eastAsia="標楷體" w:hAnsi="Times New Roman" w:cs="Times New Roman"/>
          <w:color w:val="000000"/>
          <w:sz w:val="28"/>
          <w:szCs w:val="28"/>
        </w:rPr>
      </w:pPr>
      <w:r w:rsidRPr="00F006A4">
        <w:rPr>
          <w:rFonts w:ascii="Times New Roman" w:eastAsia="標楷體" w:hAnsi="Times New Roman" w:cs="Times New Roman"/>
          <w:color w:val="000000"/>
          <w:sz w:val="28"/>
          <w:szCs w:val="28"/>
        </w:rPr>
        <w:t>災情描述除狀況描述外，應包括災害位置、範圍。</w:t>
      </w:r>
    </w:p>
    <w:p w14:paraId="5AE46034" w14:textId="77777777" w:rsidR="008731DC" w:rsidRPr="006C61C8" w:rsidRDefault="008731DC" w:rsidP="00524125">
      <w:pPr>
        <w:pStyle w:val="a6"/>
        <w:numPr>
          <w:ilvl w:val="0"/>
          <w:numId w:val="102"/>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資訊通報與處理：</w:t>
      </w:r>
      <w:r w:rsidRPr="006C61C8">
        <w:rPr>
          <w:rFonts w:ascii="Times New Roman" w:eastAsia="標楷體" w:hAnsi="Times New Roman" w:cs="Times New Roman"/>
          <w:color w:val="000000"/>
          <w:sz w:val="28"/>
          <w:szCs w:val="28"/>
        </w:rPr>
        <w:t xml:space="preserve"> </w:t>
      </w:r>
    </w:p>
    <w:p w14:paraId="064B80FD" w14:textId="77777777" w:rsidR="008731DC" w:rsidRDefault="008731DC" w:rsidP="00524125">
      <w:pPr>
        <w:pStyle w:val="a6"/>
        <w:numPr>
          <w:ilvl w:val="0"/>
          <w:numId w:val="104"/>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各項災情統一交由災害應變中心業務組彙整，屬於同一</w:t>
      </w:r>
      <w:r w:rsidRPr="00F006A4">
        <w:rPr>
          <w:rFonts w:ascii="Times New Roman" w:eastAsia="標楷體" w:hAnsi="Times New Roman" w:cs="Times New Roman"/>
          <w:color w:val="000000"/>
          <w:sz w:val="28"/>
          <w:szCs w:val="28"/>
        </w:rPr>
        <w:t>災害案件的蒐集、通報、派遣、回報等訊息應整合同一個災情代碼中。</w:t>
      </w:r>
      <w:r w:rsidRPr="00F006A4">
        <w:rPr>
          <w:rFonts w:ascii="Times New Roman" w:eastAsia="標楷體" w:hAnsi="Times New Roman" w:cs="Times New Roman"/>
          <w:color w:val="000000"/>
          <w:sz w:val="28"/>
          <w:szCs w:val="28"/>
        </w:rPr>
        <w:t xml:space="preserve"> </w:t>
      </w:r>
    </w:p>
    <w:p w14:paraId="19A01D8A" w14:textId="77777777" w:rsidR="008731DC" w:rsidRDefault="008731DC" w:rsidP="00524125">
      <w:pPr>
        <w:pStyle w:val="a6"/>
        <w:numPr>
          <w:ilvl w:val="0"/>
          <w:numId w:val="104"/>
        </w:numPr>
        <w:autoSpaceDE/>
        <w:autoSpaceDN/>
        <w:spacing w:line="400" w:lineRule="exact"/>
        <w:jc w:val="both"/>
        <w:rPr>
          <w:rFonts w:ascii="Times New Roman" w:eastAsia="標楷體" w:hAnsi="Times New Roman" w:cs="Times New Roman"/>
          <w:color w:val="000000"/>
          <w:sz w:val="28"/>
          <w:szCs w:val="28"/>
        </w:rPr>
      </w:pPr>
      <w:r w:rsidRPr="00F006A4">
        <w:rPr>
          <w:rFonts w:ascii="Times New Roman" w:eastAsia="標楷體" w:hAnsi="Times New Roman" w:cs="Times New Roman"/>
          <w:color w:val="000000"/>
          <w:sz w:val="28"/>
          <w:szCs w:val="28"/>
        </w:rPr>
        <w:t>對於民眾之報案，應以地理資訊系統先行整理，以減少同一災害範圍內有多起報案之情形，距離近者派同一組勘災人員查看，減少救災資源的使用。</w:t>
      </w:r>
      <w:r w:rsidRPr="00F006A4">
        <w:rPr>
          <w:rFonts w:ascii="Times New Roman" w:eastAsia="標楷體" w:hAnsi="Times New Roman" w:cs="Times New Roman"/>
          <w:color w:val="000000"/>
          <w:sz w:val="28"/>
          <w:szCs w:val="28"/>
        </w:rPr>
        <w:t xml:space="preserve"> </w:t>
      </w:r>
    </w:p>
    <w:p w14:paraId="2E99F061" w14:textId="77777777" w:rsidR="008731DC" w:rsidRPr="00F006A4" w:rsidRDefault="008731DC" w:rsidP="00524125">
      <w:pPr>
        <w:pStyle w:val="a6"/>
        <w:numPr>
          <w:ilvl w:val="0"/>
          <w:numId w:val="104"/>
        </w:numPr>
        <w:autoSpaceDE/>
        <w:autoSpaceDN/>
        <w:spacing w:line="400" w:lineRule="exact"/>
        <w:jc w:val="both"/>
        <w:rPr>
          <w:rFonts w:ascii="Times New Roman" w:eastAsia="標楷體" w:hAnsi="Times New Roman" w:cs="Times New Roman"/>
          <w:color w:val="000000"/>
          <w:sz w:val="28"/>
          <w:szCs w:val="28"/>
        </w:rPr>
      </w:pPr>
      <w:r w:rsidRPr="00F006A4">
        <w:rPr>
          <w:rFonts w:ascii="Times New Roman" w:eastAsia="標楷體" w:hAnsi="Times New Roman" w:cs="Times New Roman"/>
          <w:color w:val="000000"/>
          <w:sz w:val="28"/>
          <w:szCs w:val="28"/>
        </w:rPr>
        <w:t>災情資料備份之建置。</w:t>
      </w:r>
      <w:r w:rsidRPr="00F006A4">
        <w:rPr>
          <w:rFonts w:ascii="Times New Roman" w:eastAsia="標楷體" w:hAnsi="Times New Roman" w:cs="Times New Roman"/>
          <w:color w:val="000000"/>
          <w:sz w:val="28"/>
          <w:szCs w:val="28"/>
        </w:rPr>
        <w:t xml:space="preserve"> </w:t>
      </w:r>
    </w:p>
    <w:p w14:paraId="62A78A62" w14:textId="77777777" w:rsidR="008731DC" w:rsidRPr="006C61C8" w:rsidRDefault="008731DC" w:rsidP="00524125">
      <w:pPr>
        <w:pStyle w:val="a6"/>
        <w:numPr>
          <w:ilvl w:val="0"/>
          <w:numId w:val="102"/>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災情通訊設備之緊急重建</w:t>
      </w:r>
    </w:p>
    <w:p w14:paraId="5074C6F0" w14:textId="77777777" w:rsidR="008731DC" w:rsidRDefault="008731DC" w:rsidP="00524125">
      <w:pPr>
        <w:pStyle w:val="a6"/>
        <w:numPr>
          <w:ilvl w:val="0"/>
          <w:numId w:val="105"/>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災時機動調度移動式無線及衛星基地台，迅速恢復通</w:t>
      </w:r>
      <w:r w:rsidRPr="00F006A4">
        <w:rPr>
          <w:rFonts w:ascii="Times New Roman" w:eastAsia="標楷體" w:hAnsi="Times New Roman" w:cs="Times New Roman"/>
          <w:color w:val="000000"/>
          <w:sz w:val="28"/>
          <w:szCs w:val="28"/>
        </w:rPr>
        <w:t>信。</w:t>
      </w:r>
    </w:p>
    <w:p w14:paraId="2B00D043" w14:textId="77777777" w:rsidR="008731DC" w:rsidRPr="00F006A4" w:rsidRDefault="008731DC" w:rsidP="00524125">
      <w:pPr>
        <w:pStyle w:val="a6"/>
        <w:numPr>
          <w:ilvl w:val="0"/>
          <w:numId w:val="105"/>
        </w:numPr>
        <w:autoSpaceDE/>
        <w:autoSpaceDN/>
        <w:spacing w:line="400" w:lineRule="exact"/>
        <w:jc w:val="both"/>
        <w:rPr>
          <w:rFonts w:ascii="Times New Roman" w:eastAsia="標楷體" w:hAnsi="Times New Roman" w:cs="Times New Roman"/>
          <w:color w:val="000000"/>
          <w:sz w:val="28"/>
          <w:szCs w:val="28"/>
        </w:rPr>
      </w:pPr>
      <w:r w:rsidRPr="00F006A4">
        <w:rPr>
          <w:rFonts w:ascii="Times New Roman" w:eastAsia="標楷體" w:hAnsi="Times New Roman" w:cs="Times New Roman"/>
          <w:color w:val="000000"/>
          <w:sz w:val="28"/>
          <w:szCs w:val="28"/>
        </w:rPr>
        <w:t>其它通訊資源如民間無線電團體、軍方通信部隊應納入可用的備援項目中。</w:t>
      </w:r>
      <w:r w:rsidRPr="00F006A4">
        <w:rPr>
          <w:rFonts w:ascii="Times New Roman" w:eastAsia="標楷體" w:hAnsi="Times New Roman" w:cs="Times New Roman"/>
          <w:color w:val="000000"/>
          <w:sz w:val="28"/>
          <w:szCs w:val="28"/>
        </w:rPr>
        <w:t xml:space="preserve"> </w:t>
      </w:r>
    </w:p>
    <w:p w14:paraId="59426378" w14:textId="77777777" w:rsidR="008731DC" w:rsidRDefault="008731DC" w:rsidP="00524125">
      <w:pPr>
        <w:pStyle w:val="a6"/>
        <w:numPr>
          <w:ilvl w:val="0"/>
          <w:numId w:val="102"/>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災區前進指揮所應加強其災情傳輸設備及機具（如不斷</w:t>
      </w:r>
      <w:r w:rsidRPr="00F006A4">
        <w:rPr>
          <w:rFonts w:ascii="Times New Roman" w:eastAsia="標楷體" w:hAnsi="Times New Roman" w:cs="Times New Roman"/>
          <w:color w:val="000000"/>
          <w:sz w:val="28"/>
          <w:szCs w:val="28"/>
        </w:rPr>
        <w:t>電、網路及傳真機等）。</w:t>
      </w:r>
      <w:r w:rsidRPr="00F006A4">
        <w:rPr>
          <w:rFonts w:ascii="Times New Roman" w:eastAsia="標楷體" w:hAnsi="Times New Roman" w:cs="Times New Roman"/>
          <w:color w:val="000000"/>
          <w:sz w:val="28"/>
          <w:szCs w:val="28"/>
        </w:rPr>
        <w:t xml:space="preserve"> </w:t>
      </w:r>
    </w:p>
    <w:p w14:paraId="62EED738" w14:textId="77777777" w:rsidR="008731DC" w:rsidRPr="007B209C" w:rsidRDefault="008731DC" w:rsidP="00524125">
      <w:pPr>
        <w:pStyle w:val="a6"/>
        <w:numPr>
          <w:ilvl w:val="0"/>
          <w:numId w:val="102"/>
        </w:numPr>
        <w:autoSpaceDE/>
        <w:autoSpaceDN/>
        <w:spacing w:line="400" w:lineRule="exact"/>
        <w:ind w:left="1442" w:hanging="644"/>
        <w:jc w:val="both"/>
        <w:rPr>
          <w:rFonts w:ascii="Times New Roman" w:eastAsia="標楷體" w:hAnsi="Times New Roman" w:cs="Times New Roman"/>
          <w:color w:val="000000"/>
          <w:sz w:val="28"/>
          <w:szCs w:val="28"/>
        </w:rPr>
      </w:pPr>
      <w:r w:rsidRPr="00F006A4">
        <w:rPr>
          <w:rFonts w:ascii="Times New Roman" w:eastAsia="標楷體" w:hAnsi="Times New Roman" w:cs="Times New Roman"/>
          <w:color w:val="000000"/>
          <w:sz w:val="28"/>
          <w:szCs w:val="28"/>
        </w:rPr>
        <w:t>易成孤島及偏遠地區，災情傳遞及通報較不方便，應考量無線電通訊之方式。</w:t>
      </w:r>
    </w:p>
    <w:p w14:paraId="7FC37D5F" w14:textId="1DEF246D"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F006A4">
        <w:rPr>
          <w:rFonts w:ascii="Times New Roman" w:eastAsia="標楷體" w:hAnsi="Times New Roman" w:cs="Times New Roman" w:hint="eastAsia"/>
          <w:b/>
          <w:bCs/>
          <w:color w:val="000000"/>
          <w:sz w:val="28"/>
          <w:szCs w:val="28"/>
        </w:rPr>
        <w:t>辦理單位</w:t>
      </w:r>
      <w:r w:rsidRPr="00F006A4">
        <w:rPr>
          <w:rFonts w:ascii="標楷體" w:eastAsia="標楷體" w:hAnsi="標楷體" w:cs="Times New Roman" w:hint="eastAsia"/>
          <w:b/>
          <w:bCs/>
          <w:color w:val="000000"/>
          <w:sz w:val="28"/>
          <w:szCs w:val="28"/>
        </w:rPr>
        <w:t>：</w:t>
      </w:r>
      <w:r w:rsidR="00FB5814">
        <w:rPr>
          <w:rFonts w:eastAsia="標楷體"/>
          <w:sz w:val="28"/>
          <w:szCs w:val="28"/>
        </w:rPr>
        <w:t>民政課</w:t>
      </w:r>
      <w:r w:rsidR="00FB5814">
        <w:rPr>
          <w:rFonts w:eastAsia="標楷體" w:hint="eastAsia"/>
          <w:sz w:val="28"/>
          <w:szCs w:val="28"/>
        </w:rPr>
        <w:t>、</w:t>
      </w:r>
      <w:r w:rsidR="00FB5814" w:rsidRPr="00695DCE">
        <w:rPr>
          <w:rFonts w:eastAsia="標楷體" w:hint="eastAsia"/>
          <w:b/>
          <w:bCs/>
          <w:color w:val="EE0000"/>
          <w:sz w:val="28"/>
          <w:szCs w:val="28"/>
        </w:rPr>
        <w:t>建設課、農業課、</w:t>
      </w:r>
      <w:r w:rsidR="00FB5814">
        <w:rPr>
          <w:rFonts w:eastAsia="標楷體" w:hint="eastAsia"/>
          <w:b/>
          <w:bCs/>
          <w:color w:val="EE0000"/>
          <w:sz w:val="28"/>
          <w:szCs w:val="28"/>
        </w:rPr>
        <w:t>社政課、</w:t>
      </w:r>
      <w:r w:rsidR="00FB5814" w:rsidRPr="00695DCE">
        <w:rPr>
          <w:rFonts w:eastAsia="標楷體" w:hint="eastAsia"/>
          <w:b/>
          <w:bCs/>
          <w:color w:val="EE0000"/>
          <w:sz w:val="28"/>
          <w:szCs w:val="28"/>
        </w:rPr>
        <w:t>清潔隊</w:t>
      </w:r>
    </w:p>
    <w:p w14:paraId="09AD9349"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62F80F0A" w14:textId="77777777" w:rsidR="008731DC" w:rsidRPr="00F006A4"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b/>
          <w:bCs/>
          <w:color w:val="000000"/>
          <w:sz w:val="28"/>
          <w:szCs w:val="28"/>
        </w:rPr>
        <w:t>參</w:t>
      </w:r>
      <w:r w:rsidRPr="00F006A4">
        <w:rPr>
          <w:rFonts w:ascii="Times New Roman" w:eastAsia="標楷體" w:hAnsi="Times New Roman" w:cs="Times New Roman"/>
          <w:b/>
          <w:bCs/>
          <w:color w:val="000000"/>
          <w:sz w:val="28"/>
          <w:szCs w:val="28"/>
        </w:rPr>
        <w:t>、</w:t>
      </w:r>
      <w:r w:rsidRPr="007B209C">
        <w:rPr>
          <w:rFonts w:ascii="Times New Roman" w:eastAsia="標楷體" w:hAnsi="Times New Roman" w:cs="Times New Roman" w:hint="eastAsia"/>
          <w:b/>
          <w:bCs/>
          <w:color w:val="000000"/>
          <w:sz w:val="28"/>
          <w:szCs w:val="28"/>
        </w:rPr>
        <w:t>推播災害應變資訊</w:t>
      </w:r>
    </w:p>
    <w:p w14:paraId="6165E353" w14:textId="77777777" w:rsidR="008731DC" w:rsidRPr="007B209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B209C">
        <w:rPr>
          <w:rFonts w:ascii="Times New Roman" w:eastAsia="標楷體" w:hAnsi="Times New Roman" w:cs="Times New Roman" w:hint="eastAsia"/>
          <w:color w:val="000000"/>
          <w:sz w:val="28"/>
          <w:szCs w:val="28"/>
        </w:rPr>
        <w:t>災情及相關災訊發布由統一窗口對外發布訊息，並透過傳播媒體之協助，使民眾確實瞭解災情最新動態，隨時掌控災情變化。</w:t>
      </w:r>
    </w:p>
    <w:p w14:paraId="1CCEC830" w14:textId="77777777" w:rsidR="008731DC" w:rsidRDefault="008731DC" w:rsidP="008731DC">
      <w:pPr>
        <w:spacing w:line="400" w:lineRule="exact"/>
        <w:jc w:val="both"/>
        <w:rPr>
          <w:rFonts w:ascii="標楷體" w:eastAsia="標楷體" w:hAnsi="標楷體"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43E29588" w14:textId="77777777" w:rsidR="008731DC" w:rsidRDefault="008731DC" w:rsidP="00524125">
      <w:pPr>
        <w:pStyle w:val="a6"/>
        <w:numPr>
          <w:ilvl w:val="0"/>
          <w:numId w:val="153"/>
        </w:numPr>
        <w:autoSpaceDE/>
        <w:autoSpaceDN/>
        <w:spacing w:line="400" w:lineRule="exact"/>
        <w:ind w:left="1456" w:hanging="644"/>
        <w:jc w:val="both"/>
        <w:rPr>
          <w:rFonts w:ascii="Times New Roman" w:eastAsia="標楷體" w:hAnsi="Times New Roman" w:cs="Times New Roman"/>
          <w:color w:val="000000"/>
          <w:sz w:val="28"/>
          <w:szCs w:val="28"/>
        </w:rPr>
      </w:pPr>
      <w:r w:rsidRPr="007B209C">
        <w:rPr>
          <w:rFonts w:ascii="Times New Roman" w:eastAsia="標楷體" w:hAnsi="Times New Roman" w:cs="Times New Roman" w:hint="eastAsia"/>
          <w:color w:val="000000"/>
          <w:sz w:val="28"/>
          <w:szCs w:val="28"/>
        </w:rPr>
        <w:t>因應重大災害，應用多元媒體管道，於災前發布相關應變作為，並透過新聞稿及社群工具（如：</w:t>
      </w:r>
      <w:r w:rsidRPr="007B209C">
        <w:rPr>
          <w:rFonts w:ascii="Times New Roman" w:eastAsia="標楷體" w:hAnsi="Times New Roman" w:cs="Times New Roman" w:hint="eastAsia"/>
          <w:color w:val="000000"/>
          <w:sz w:val="28"/>
          <w:szCs w:val="28"/>
        </w:rPr>
        <w:t>Facebook</w:t>
      </w:r>
      <w:r w:rsidRPr="007B209C">
        <w:rPr>
          <w:rFonts w:ascii="Times New Roman" w:eastAsia="標楷體" w:hAnsi="Times New Roman" w:cs="Times New Roman" w:hint="eastAsia"/>
          <w:color w:val="000000"/>
          <w:sz w:val="28"/>
          <w:szCs w:val="28"/>
        </w:rPr>
        <w:t>、</w:t>
      </w:r>
      <w:r w:rsidRPr="007B209C">
        <w:rPr>
          <w:rFonts w:ascii="Times New Roman" w:eastAsia="標楷體" w:hAnsi="Times New Roman" w:cs="Times New Roman" w:hint="eastAsia"/>
          <w:color w:val="000000"/>
          <w:sz w:val="28"/>
          <w:szCs w:val="28"/>
        </w:rPr>
        <w:t>Line</w:t>
      </w:r>
      <w:r w:rsidRPr="007B209C">
        <w:rPr>
          <w:rFonts w:ascii="Times New Roman" w:eastAsia="標楷體" w:hAnsi="Times New Roman" w:cs="Times New Roman" w:hint="eastAsia"/>
          <w:color w:val="000000"/>
          <w:sz w:val="28"/>
          <w:szCs w:val="28"/>
        </w:rPr>
        <w:t>）等即時動態推播預警訊息。</w:t>
      </w:r>
    </w:p>
    <w:p w14:paraId="668F4FCE" w14:textId="77777777" w:rsidR="008731DC" w:rsidRDefault="008731DC" w:rsidP="00524125">
      <w:pPr>
        <w:pStyle w:val="a6"/>
        <w:numPr>
          <w:ilvl w:val="0"/>
          <w:numId w:val="153"/>
        </w:numPr>
        <w:autoSpaceDE/>
        <w:autoSpaceDN/>
        <w:spacing w:line="400" w:lineRule="exact"/>
        <w:ind w:left="1456" w:hanging="644"/>
        <w:jc w:val="both"/>
        <w:rPr>
          <w:rFonts w:ascii="Times New Roman" w:eastAsia="標楷體" w:hAnsi="Times New Roman" w:cs="Times New Roman"/>
          <w:color w:val="000000"/>
          <w:sz w:val="28"/>
          <w:szCs w:val="28"/>
        </w:rPr>
      </w:pPr>
      <w:r w:rsidRPr="007B209C">
        <w:rPr>
          <w:rFonts w:ascii="Times New Roman" w:eastAsia="標楷體" w:hAnsi="Times New Roman" w:cs="Times New Roman" w:hint="eastAsia"/>
          <w:color w:val="000000"/>
          <w:sz w:val="28"/>
          <w:szCs w:val="28"/>
        </w:rPr>
        <w:t>運用多元媒體管道，即時將災情及應變訊息即時傳送民眾知悉，強化風險溝通及滿足民眾知情權，災情及應變資訊以易讀易懂為原則，以兼顧不同類別身心障礙者獲取資訊之多元管道傳遞資訊。可透過媒體</w:t>
      </w:r>
      <w:r w:rsidRPr="007B209C">
        <w:rPr>
          <w:rFonts w:ascii="Times New Roman" w:eastAsia="標楷體" w:hAnsi="Times New Roman" w:cs="Times New Roman" w:hint="eastAsia"/>
          <w:color w:val="000000"/>
          <w:sz w:val="28"/>
          <w:szCs w:val="28"/>
        </w:rPr>
        <w:t>(</w:t>
      </w:r>
      <w:r w:rsidRPr="007B209C">
        <w:rPr>
          <w:rFonts w:ascii="Times New Roman" w:eastAsia="標楷體" w:hAnsi="Times New Roman" w:cs="Times New Roman" w:hint="eastAsia"/>
          <w:color w:val="000000"/>
          <w:sz w:val="28"/>
          <w:szCs w:val="28"/>
        </w:rPr>
        <w:t>電台、電視台、平面媒體</w:t>
      </w:r>
      <w:r w:rsidRPr="007B209C">
        <w:rPr>
          <w:rFonts w:ascii="Times New Roman" w:eastAsia="標楷體" w:hAnsi="Times New Roman" w:cs="Times New Roman" w:hint="eastAsia"/>
          <w:color w:val="000000"/>
          <w:sz w:val="28"/>
          <w:szCs w:val="28"/>
        </w:rPr>
        <w:t>)</w:t>
      </w:r>
      <w:r w:rsidRPr="007B209C">
        <w:rPr>
          <w:rFonts w:ascii="Times New Roman" w:eastAsia="標楷體" w:hAnsi="Times New Roman" w:cs="Times New Roman" w:hint="eastAsia"/>
          <w:color w:val="000000"/>
          <w:sz w:val="28"/>
          <w:szCs w:val="28"/>
        </w:rPr>
        <w:t>迅速且確實的告訴民眾目前的狀況，以避免社會秩序的混亂。特別是和居民生活有直接關係的單位，例如：道路、交通、電氣、自來水、瓦斯、電信等應隨時向災害應變中心回報復原狀況。</w:t>
      </w:r>
    </w:p>
    <w:p w14:paraId="22F58407" w14:textId="77777777" w:rsidR="008731DC" w:rsidRDefault="008731DC" w:rsidP="00524125">
      <w:pPr>
        <w:pStyle w:val="a6"/>
        <w:numPr>
          <w:ilvl w:val="0"/>
          <w:numId w:val="153"/>
        </w:numPr>
        <w:autoSpaceDE/>
        <w:autoSpaceDN/>
        <w:spacing w:line="400" w:lineRule="exact"/>
        <w:ind w:left="1456" w:hanging="644"/>
        <w:jc w:val="both"/>
        <w:rPr>
          <w:rFonts w:ascii="Times New Roman" w:eastAsia="標楷體" w:hAnsi="Times New Roman" w:cs="Times New Roman"/>
          <w:color w:val="000000"/>
          <w:sz w:val="28"/>
          <w:szCs w:val="28"/>
        </w:rPr>
      </w:pPr>
      <w:r w:rsidRPr="008303AA">
        <w:rPr>
          <w:rFonts w:ascii="Times New Roman" w:eastAsia="標楷體" w:hAnsi="Times New Roman" w:cs="Times New Roman" w:hint="eastAsia"/>
          <w:color w:val="000000"/>
          <w:sz w:val="28"/>
          <w:szCs w:val="28"/>
        </w:rPr>
        <w:t>應用多元媒體加強警示預防熱傷害，增加民眾自我防護行動，並協助易受傷害族群高溫保護措施。</w:t>
      </w:r>
    </w:p>
    <w:p w14:paraId="3FD6D37D" w14:textId="77777777" w:rsidR="008731DC" w:rsidRPr="008303AA" w:rsidRDefault="008731DC" w:rsidP="00524125">
      <w:pPr>
        <w:pStyle w:val="a6"/>
        <w:numPr>
          <w:ilvl w:val="0"/>
          <w:numId w:val="153"/>
        </w:numPr>
        <w:autoSpaceDE/>
        <w:autoSpaceDN/>
        <w:spacing w:line="400" w:lineRule="exact"/>
        <w:ind w:left="1456" w:hanging="644"/>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協助</w:t>
      </w:r>
      <w:r w:rsidRPr="008303AA">
        <w:rPr>
          <w:rFonts w:ascii="Times New Roman" w:eastAsia="標楷體" w:hAnsi="Times New Roman" w:cs="Times New Roman" w:hint="eastAsia"/>
          <w:color w:val="000000"/>
          <w:sz w:val="28"/>
          <w:szCs w:val="28"/>
        </w:rPr>
        <w:t>提供民眾防災預警資訊整合災害情報及介接災害預警，藉由推播災害示警，提供民眾防災準備、避難引導資訊，達到「使民眾自主進行下一步防避災行動」的目標。</w:t>
      </w:r>
    </w:p>
    <w:p w14:paraId="2F7C3F2C" w14:textId="7BF092AE" w:rsidR="008731DC" w:rsidRPr="007374B6" w:rsidRDefault="008731DC" w:rsidP="008731DC">
      <w:pPr>
        <w:spacing w:line="400" w:lineRule="exact"/>
        <w:jc w:val="both"/>
        <w:rPr>
          <w:rFonts w:ascii="標楷體" w:eastAsia="標楷體" w:hAnsi="標楷體" w:cs="Times New Roman"/>
          <w:color w:val="000000"/>
          <w:sz w:val="28"/>
          <w:szCs w:val="28"/>
        </w:rPr>
      </w:pPr>
      <w:r w:rsidRPr="008303AA">
        <w:rPr>
          <w:rFonts w:ascii="Times New Roman" w:eastAsia="標楷體" w:hAnsi="Times New Roman" w:cs="Times New Roman" w:hint="eastAsia"/>
          <w:b/>
          <w:bCs/>
          <w:color w:val="000000"/>
          <w:sz w:val="28"/>
          <w:szCs w:val="28"/>
        </w:rPr>
        <w:t>辦理單位</w:t>
      </w:r>
      <w:r w:rsidRPr="008303AA">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w:t>
      </w:r>
      <w:r w:rsidRPr="007374B6">
        <w:rPr>
          <w:rFonts w:ascii="新細明體" w:hAnsi="新細明體" w:cs="Times New Roman" w:hint="eastAsia"/>
          <w:color w:val="000000"/>
          <w:sz w:val="28"/>
          <w:szCs w:val="28"/>
        </w:rPr>
        <w:t>、</w:t>
      </w:r>
      <w:r w:rsidRPr="007374B6">
        <w:rPr>
          <w:rFonts w:ascii="Times New Roman" w:eastAsia="標楷體" w:hAnsi="Times New Roman" w:cs="Times New Roman" w:hint="eastAsia"/>
          <w:color w:val="000000"/>
          <w:sz w:val="28"/>
          <w:szCs w:val="28"/>
        </w:rPr>
        <w:t>建設課</w:t>
      </w:r>
      <w:r w:rsidRPr="007374B6">
        <w:rPr>
          <w:rFonts w:ascii="新細明體" w:hAnsi="新細明體" w:cs="Times New Roman" w:hint="eastAsia"/>
          <w:color w:val="000000"/>
          <w:sz w:val="28"/>
          <w:szCs w:val="28"/>
        </w:rPr>
        <w:t>、</w:t>
      </w:r>
      <w:r w:rsidRPr="007374B6">
        <w:rPr>
          <w:rFonts w:ascii="標楷體" w:eastAsia="標楷體" w:hAnsi="標楷體" w:cs="Times New Roman" w:hint="eastAsia"/>
          <w:color w:val="000000"/>
          <w:sz w:val="28"/>
          <w:szCs w:val="28"/>
        </w:rPr>
        <w:t>行政</w:t>
      </w:r>
      <w:r w:rsidR="00551C50">
        <w:rPr>
          <w:rFonts w:ascii="標楷體" w:eastAsia="標楷體" w:hAnsi="標楷體" w:cs="Times New Roman" w:hint="eastAsia"/>
          <w:color w:val="000000"/>
          <w:sz w:val="28"/>
          <w:szCs w:val="28"/>
        </w:rPr>
        <w:t>室</w:t>
      </w:r>
    </w:p>
    <w:bookmarkEnd w:id="371"/>
    <w:p w14:paraId="4C904FE1"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57553CDC" w14:textId="77777777" w:rsidR="008731DC" w:rsidRPr="00154D87" w:rsidRDefault="008731DC" w:rsidP="008731DC">
      <w:pPr>
        <w:pStyle w:val="2"/>
        <w:ind w:leftChars="12" w:left="124" w:hangingChars="35" w:hanging="98"/>
        <w:rPr>
          <w:rFonts w:ascii="標楷體" w:eastAsia="標楷體" w:hAnsi="標楷體"/>
          <w:b w:val="0"/>
          <w:bCs w:val="0"/>
          <w:color w:val="000000"/>
          <w:sz w:val="28"/>
          <w:szCs w:val="28"/>
        </w:rPr>
      </w:pPr>
      <w:bookmarkStart w:id="373" w:name="_Toc25825385"/>
      <w:bookmarkStart w:id="374" w:name="_Toc25826110"/>
      <w:bookmarkStart w:id="375" w:name="_Toc25826243"/>
      <w:bookmarkStart w:id="376" w:name="_Toc25826380"/>
      <w:bookmarkStart w:id="377" w:name="_Toc186748681"/>
      <w:bookmarkStart w:id="378" w:name="_Toc203852968"/>
      <w:bookmarkEnd w:id="372"/>
      <w:r w:rsidRPr="00154D87">
        <w:rPr>
          <w:rFonts w:ascii="標楷體" w:eastAsia="標楷體" w:hAnsi="標楷體"/>
          <w:sz w:val="28"/>
          <w:szCs w:val="28"/>
        </w:rPr>
        <w:t>第三節 災區管理與管制</w:t>
      </w:r>
      <w:bookmarkEnd w:id="373"/>
      <w:bookmarkEnd w:id="374"/>
      <w:bookmarkEnd w:id="375"/>
      <w:bookmarkEnd w:id="376"/>
      <w:bookmarkEnd w:id="377"/>
      <w:bookmarkEnd w:id="378"/>
    </w:p>
    <w:p w14:paraId="7C0CA0C1"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79" w:name="_Hlk193726734"/>
      <w:r w:rsidRPr="006C61C8">
        <w:rPr>
          <w:rFonts w:ascii="Times New Roman" w:eastAsia="標楷體" w:hAnsi="Times New Roman" w:cs="Times New Roman"/>
          <w:color w:val="000000"/>
          <w:sz w:val="28"/>
          <w:szCs w:val="28"/>
        </w:rPr>
        <w:t>本鄉災害應變中心應於管轄區域內提出管制範圍建議，並斟酌實際需要方式為之，同時檢附管制區圖、管制範圍、管制時間及管制理由向縣指揮官提出警戒範圍之申請。</w:t>
      </w:r>
      <w:r w:rsidRPr="006C61C8">
        <w:rPr>
          <w:rFonts w:ascii="Times New Roman" w:eastAsia="標楷體" w:hAnsi="Times New Roman" w:cs="Times New Roman"/>
          <w:color w:val="000000"/>
          <w:sz w:val="28"/>
          <w:szCs w:val="28"/>
        </w:rPr>
        <w:t xml:space="preserve"> </w:t>
      </w:r>
    </w:p>
    <w:p w14:paraId="0B800E58"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D71EEB">
        <w:rPr>
          <w:rFonts w:ascii="Times New Roman" w:eastAsia="標楷體" w:hAnsi="Times New Roman" w:cs="Times New Roman" w:hint="eastAsia"/>
          <w:b/>
          <w:bCs/>
          <w:color w:val="000000"/>
          <w:sz w:val="28"/>
          <w:szCs w:val="28"/>
        </w:rPr>
        <w:t>壹</w:t>
      </w:r>
      <w:r w:rsidRPr="00D71EEB">
        <w:rPr>
          <w:rFonts w:ascii="Times New Roman" w:eastAsia="標楷體" w:hAnsi="Times New Roman" w:cs="Times New Roman"/>
          <w:b/>
          <w:bCs/>
          <w:color w:val="000000"/>
          <w:sz w:val="28"/>
          <w:szCs w:val="28"/>
        </w:rPr>
        <w:t>、警戒區域劃設與安全維護</w:t>
      </w:r>
      <w:r w:rsidRPr="00D71EEB">
        <w:rPr>
          <w:rFonts w:ascii="Times New Roman" w:eastAsia="標楷體" w:hAnsi="Times New Roman" w:cs="Times New Roman"/>
          <w:b/>
          <w:bCs/>
          <w:color w:val="000000"/>
          <w:sz w:val="28"/>
          <w:szCs w:val="28"/>
        </w:rPr>
        <w:t xml:space="preserve"> </w:t>
      </w:r>
    </w:p>
    <w:p w14:paraId="4AB2EDC1"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4D57F043" w14:textId="77777777" w:rsidR="008731DC" w:rsidRDefault="008731DC" w:rsidP="00524125">
      <w:pPr>
        <w:pStyle w:val="a6"/>
        <w:numPr>
          <w:ilvl w:val="0"/>
          <w:numId w:val="106"/>
        </w:numPr>
        <w:autoSpaceDE/>
        <w:autoSpaceDN/>
        <w:spacing w:line="400" w:lineRule="exact"/>
        <w:ind w:left="1456" w:hanging="672"/>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本</w:t>
      </w:r>
      <w:r w:rsidRPr="00D71EEB">
        <w:rPr>
          <w:rFonts w:ascii="Times New Roman" w:eastAsia="標楷體" w:hAnsi="Times New Roman" w:cs="Times New Roman"/>
          <w:color w:val="000000"/>
          <w:sz w:val="28"/>
          <w:szCs w:val="28"/>
        </w:rPr>
        <w:t>鄉災害應變中心指揮官依據災害現場實際狀況，研判有進行劃設一定區域範圍予以管制之必要時，得建請縣</w:t>
      </w:r>
      <w:r>
        <w:rPr>
          <w:rFonts w:ascii="Times New Roman" w:eastAsia="標楷體" w:hAnsi="Times New Roman" w:cs="Times New Roman" w:hint="eastAsia"/>
          <w:color w:val="000000"/>
          <w:sz w:val="28"/>
          <w:szCs w:val="28"/>
        </w:rPr>
        <w:t>府</w:t>
      </w:r>
      <w:r w:rsidRPr="00D71EEB">
        <w:rPr>
          <w:rFonts w:ascii="Times New Roman" w:eastAsia="標楷體" w:hAnsi="Times New Roman" w:cs="Times New Roman"/>
          <w:color w:val="000000"/>
          <w:sz w:val="28"/>
          <w:szCs w:val="28"/>
        </w:rPr>
        <w:t>災害應變中心依據</w:t>
      </w:r>
      <w:r w:rsidRPr="00D71EEB">
        <w:rPr>
          <w:rFonts w:ascii="Times New Roman" w:eastAsia="標楷體" w:hAnsi="Times New Roman" w:cs="Times New Roman"/>
          <w:sz w:val="28"/>
          <w:szCs w:val="28"/>
        </w:rPr>
        <w:t>災害防救法第</w:t>
      </w:r>
      <w:r w:rsidRPr="00D71EEB">
        <w:rPr>
          <w:rFonts w:ascii="Times New Roman" w:eastAsia="標楷體" w:hAnsi="Times New Roman" w:cs="Times New Roman"/>
          <w:sz w:val="28"/>
          <w:szCs w:val="28"/>
        </w:rPr>
        <w:t>30</w:t>
      </w:r>
      <w:r w:rsidRPr="00D71EEB">
        <w:rPr>
          <w:rFonts w:ascii="Times New Roman" w:eastAsia="標楷體" w:hAnsi="Times New Roman" w:cs="Times New Roman"/>
          <w:sz w:val="28"/>
          <w:szCs w:val="28"/>
        </w:rPr>
        <w:t>條</w:t>
      </w:r>
      <w:r w:rsidRPr="00D71EEB">
        <w:rPr>
          <w:rFonts w:ascii="Times New Roman" w:eastAsia="標楷體" w:hAnsi="Times New Roman" w:cs="Times New Roman"/>
          <w:color w:val="000000"/>
          <w:sz w:val="28"/>
          <w:szCs w:val="28"/>
        </w:rPr>
        <w:t>，公告劃定警戒管制範圍，經縣級核定公告後，製發臨時通行證，限制或禁止無通行證之人民進入或命其離去，或指定道路區域、水域、空域高度，限制或禁止車輛、船舶或航空器之通行。</w:t>
      </w:r>
      <w:r w:rsidRPr="00D71EEB">
        <w:rPr>
          <w:rFonts w:ascii="Times New Roman" w:eastAsia="標楷體" w:hAnsi="Times New Roman" w:cs="Times New Roman"/>
          <w:color w:val="000000"/>
          <w:sz w:val="28"/>
          <w:szCs w:val="28"/>
        </w:rPr>
        <w:t xml:space="preserve"> </w:t>
      </w:r>
    </w:p>
    <w:p w14:paraId="41A90A70" w14:textId="77777777" w:rsidR="008731DC" w:rsidRDefault="008731DC" w:rsidP="00524125">
      <w:pPr>
        <w:pStyle w:val="a6"/>
        <w:numPr>
          <w:ilvl w:val="0"/>
          <w:numId w:val="106"/>
        </w:numPr>
        <w:autoSpaceDE/>
        <w:autoSpaceDN/>
        <w:spacing w:line="400" w:lineRule="exact"/>
        <w:ind w:left="1456" w:hanging="672"/>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受災警戒區域劃設後，運用大眾傳播媒體加強宣導，促使民眾有所遵循。</w:t>
      </w:r>
      <w:r w:rsidRPr="00D71EEB">
        <w:rPr>
          <w:rFonts w:ascii="Times New Roman" w:eastAsia="標楷體" w:hAnsi="Times New Roman" w:cs="Times New Roman"/>
          <w:color w:val="000000"/>
          <w:sz w:val="28"/>
          <w:szCs w:val="28"/>
        </w:rPr>
        <w:t xml:space="preserve"> </w:t>
      </w:r>
    </w:p>
    <w:p w14:paraId="0D024B33" w14:textId="77777777" w:rsidR="008731DC" w:rsidRDefault="008731DC" w:rsidP="00524125">
      <w:pPr>
        <w:pStyle w:val="a6"/>
        <w:numPr>
          <w:ilvl w:val="0"/>
          <w:numId w:val="106"/>
        </w:numPr>
        <w:autoSpaceDE/>
        <w:autoSpaceDN/>
        <w:spacing w:line="400" w:lineRule="exact"/>
        <w:ind w:left="1456" w:hanging="672"/>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由警察機關執行受災區域之治安維護、警戒、交通管制與秩序維持等相關事項。</w:t>
      </w:r>
    </w:p>
    <w:p w14:paraId="2C0B9535" w14:textId="77777777" w:rsidR="008731DC" w:rsidRDefault="008731DC" w:rsidP="00524125">
      <w:pPr>
        <w:pStyle w:val="a6"/>
        <w:numPr>
          <w:ilvl w:val="0"/>
          <w:numId w:val="106"/>
        </w:numPr>
        <w:autoSpaceDE/>
        <w:autoSpaceDN/>
        <w:spacing w:line="400" w:lineRule="exact"/>
        <w:ind w:left="1456" w:hanging="672"/>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以現場為中心，由內而外設置三層警戒線，分別為現場封鎖線、警戒封鎖、交通封鎖線，各封鎖區域間必須嚴格管制，並進行過濾，可避免宵小或不法之徒趁火打劫。</w:t>
      </w:r>
      <w:r w:rsidRPr="00D71EEB">
        <w:rPr>
          <w:rFonts w:ascii="Times New Roman" w:eastAsia="標楷體" w:hAnsi="Times New Roman" w:cs="Times New Roman"/>
          <w:color w:val="000000"/>
          <w:sz w:val="28"/>
          <w:szCs w:val="28"/>
        </w:rPr>
        <w:t xml:space="preserve"> </w:t>
      </w:r>
    </w:p>
    <w:p w14:paraId="5367D623" w14:textId="77777777" w:rsidR="008731DC" w:rsidRDefault="008731DC" w:rsidP="00524125">
      <w:pPr>
        <w:pStyle w:val="a6"/>
        <w:numPr>
          <w:ilvl w:val="0"/>
          <w:numId w:val="106"/>
        </w:numPr>
        <w:autoSpaceDE/>
        <w:autoSpaceDN/>
        <w:spacing w:line="400" w:lineRule="exact"/>
        <w:ind w:left="1456" w:hanging="672"/>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社區守望相助系統，平時執行巡邏、守望勤務，災害發生時，協助警察蒐集災情及維護治安。</w:t>
      </w:r>
      <w:r w:rsidRPr="00D71EEB">
        <w:rPr>
          <w:rFonts w:ascii="Times New Roman" w:eastAsia="標楷體" w:hAnsi="Times New Roman" w:cs="Times New Roman"/>
          <w:color w:val="000000"/>
          <w:sz w:val="28"/>
          <w:szCs w:val="28"/>
        </w:rPr>
        <w:t xml:space="preserve"> </w:t>
      </w:r>
    </w:p>
    <w:p w14:paraId="518EEC48" w14:textId="77777777" w:rsidR="008731DC" w:rsidRDefault="008731DC" w:rsidP="00524125">
      <w:pPr>
        <w:pStyle w:val="a6"/>
        <w:numPr>
          <w:ilvl w:val="0"/>
          <w:numId w:val="106"/>
        </w:numPr>
        <w:autoSpaceDE/>
        <w:autoSpaceDN/>
        <w:spacing w:line="400" w:lineRule="exact"/>
        <w:ind w:left="1456" w:hanging="672"/>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必要時請求縣災害應變中心依據與軍憲機關訂定之災害警戒勤務支援協定支援。</w:t>
      </w:r>
    </w:p>
    <w:p w14:paraId="730B71C0" w14:textId="77777777" w:rsidR="008731DC" w:rsidRPr="00D71EEB" w:rsidRDefault="008731DC" w:rsidP="00524125">
      <w:pPr>
        <w:pStyle w:val="a6"/>
        <w:numPr>
          <w:ilvl w:val="0"/>
          <w:numId w:val="106"/>
        </w:numPr>
        <w:autoSpaceDE/>
        <w:autoSpaceDN/>
        <w:spacing w:line="400" w:lineRule="exact"/>
        <w:ind w:left="1456" w:hanging="672"/>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必要時得結合全民防衛動員準備體系，協助搶救重大災害，並協調動員警備部隊以及各區機關、學校及動員民防、義警、義消等民力依既定編組協助執行安全警戒任務。</w:t>
      </w:r>
    </w:p>
    <w:p w14:paraId="1917CCA9" w14:textId="77777777" w:rsidR="008731DC" w:rsidRPr="007374B6" w:rsidRDefault="008731DC" w:rsidP="008731DC">
      <w:pPr>
        <w:spacing w:line="400" w:lineRule="exact"/>
        <w:jc w:val="both"/>
        <w:rPr>
          <w:rFonts w:ascii="標楷體" w:eastAsia="標楷體" w:hAnsi="標楷體" w:cs="Times New Roman"/>
          <w:color w:val="000000"/>
          <w:sz w:val="28"/>
          <w:szCs w:val="28"/>
        </w:rPr>
      </w:pPr>
      <w:r w:rsidRPr="00D71EEB">
        <w:rPr>
          <w:rFonts w:ascii="Times New Roman" w:eastAsia="標楷體" w:hAnsi="Times New Roman" w:cs="Times New Roman" w:hint="eastAsia"/>
          <w:b/>
          <w:bCs/>
          <w:color w:val="000000"/>
          <w:sz w:val="28"/>
          <w:szCs w:val="28"/>
        </w:rPr>
        <w:t>辦理單位</w:t>
      </w:r>
      <w:r w:rsidRPr="00D71EEB">
        <w:rPr>
          <w:rFonts w:ascii="標楷體" w:eastAsia="標楷體" w:hAnsi="標楷體" w:cs="Times New Roman" w:hint="eastAsia"/>
          <w:b/>
          <w:bCs/>
          <w:color w:val="000000"/>
          <w:sz w:val="28"/>
          <w:szCs w:val="28"/>
        </w:rPr>
        <w:t>：</w:t>
      </w:r>
      <w:r w:rsidRPr="007374B6">
        <w:rPr>
          <w:rFonts w:ascii="標楷體" w:eastAsia="標楷體" w:hAnsi="標楷體" w:cs="Times New Roman"/>
          <w:color w:val="000000"/>
          <w:sz w:val="28"/>
          <w:szCs w:val="28"/>
        </w:rPr>
        <w:t>民政課、建設課、分駐所/派出所</w:t>
      </w:r>
    </w:p>
    <w:p w14:paraId="41133740"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193B7382" w14:textId="77777777" w:rsidR="008731DC" w:rsidRPr="00B36788" w:rsidRDefault="008731DC" w:rsidP="008731DC">
      <w:pPr>
        <w:spacing w:line="400" w:lineRule="exact"/>
        <w:jc w:val="both"/>
        <w:rPr>
          <w:rFonts w:ascii="Times New Roman" w:eastAsia="標楷體" w:hAnsi="Times New Roman" w:cs="Times New Roman"/>
          <w:b/>
          <w:bCs/>
          <w:color w:val="000000"/>
          <w:sz w:val="28"/>
          <w:szCs w:val="28"/>
        </w:rPr>
      </w:pPr>
      <w:r w:rsidRPr="00B36788">
        <w:rPr>
          <w:rFonts w:ascii="Times New Roman" w:eastAsia="標楷體" w:hAnsi="Times New Roman" w:cs="Times New Roman" w:hint="eastAsia"/>
          <w:b/>
          <w:bCs/>
          <w:color w:val="000000"/>
          <w:sz w:val="28"/>
          <w:szCs w:val="28"/>
        </w:rPr>
        <w:t>貳</w:t>
      </w:r>
      <w:r w:rsidRPr="00B36788">
        <w:rPr>
          <w:rFonts w:ascii="Times New Roman" w:eastAsia="標楷體" w:hAnsi="Times New Roman" w:cs="Times New Roman"/>
          <w:b/>
          <w:bCs/>
          <w:color w:val="000000"/>
          <w:sz w:val="28"/>
          <w:szCs w:val="28"/>
        </w:rPr>
        <w:t>、交通管制</w:t>
      </w:r>
      <w:r w:rsidRPr="00B36788">
        <w:rPr>
          <w:rFonts w:ascii="Times New Roman" w:eastAsia="標楷體" w:hAnsi="Times New Roman" w:cs="Times New Roman"/>
          <w:b/>
          <w:bCs/>
          <w:color w:val="000000"/>
          <w:sz w:val="28"/>
          <w:szCs w:val="28"/>
        </w:rPr>
        <w:t xml:space="preserve"> </w:t>
      </w:r>
    </w:p>
    <w:p w14:paraId="18CB133A"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為確保災害現場的安全性及搶救工作的順利推行，應透過交通管制措施減少搶救人力以外人員進出，影響救災工作避免造成額外之傷亡或損失。</w:t>
      </w:r>
      <w:r w:rsidRPr="006C61C8">
        <w:rPr>
          <w:rFonts w:ascii="Times New Roman" w:eastAsia="標楷體" w:hAnsi="Times New Roman" w:cs="Times New Roman"/>
          <w:color w:val="000000"/>
          <w:sz w:val="28"/>
          <w:szCs w:val="28"/>
        </w:rPr>
        <w:t xml:space="preserve"> </w:t>
      </w:r>
    </w:p>
    <w:p w14:paraId="41AD591C"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32405420"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受災區域需先確保救災人員之安全方可進入。</w:t>
      </w:r>
      <w:r w:rsidRPr="006C61C8">
        <w:rPr>
          <w:rFonts w:ascii="Times New Roman" w:eastAsia="標楷體" w:hAnsi="Times New Roman" w:cs="Times New Roman"/>
          <w:color w:val="000000"/>
          <w:sz w:val="28"/>
          <w:szCs w:val="28"/>
        </w:rPr>
        <w:t xml:space="preserve"> </w:t>
      </w:r>
    </w:p>
    <w:p w14:paraId="68E81801"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受災區域交通管制除疏導交通、禁止非救災車輛進入受災區域外，並劃設警戒區及記者採訪區，與受災區域隔離以免影響救災工作。</w:t>
      </w:r>
      <w:r w:rsidRPr="00D71EEB">
        <w:rPr>
          <w:rFonts w:ascii="Times New Roman" w:eastAsia="標楷體" w:hAnsi="Times New Roman" w:cs="Times New Roman"/>
          <w:color w:val="000000"/>
          <w:sz w:val="28"/>
          <w:szCs w:val="28"/>
        </w:rPr>
        <w:t xml:space="preserve"> </w:t>
      </w:r>
    </w:p>
    <w:p w14:paraId="2AEDCA09"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於接獲災害訊息時，各執行交通管制疏導單位，應立即派員到達現場實施管制。</w:t>
      </w:r>
      <w:r w:rsidRPr="00D71EEB">
        <w:rPr>
          <w:rFonts w:ascii="Times New Roman" w:eastAsia="標楷體" w:hAnsi="Times New Roman" w:cs="Times New Roman"/>
          <w:color w:val="000000"/>
          <w:sz w:val="28"/>
          <w:szCs w:val="28"/>
        </w:rPr>
        <w:t xml:space="preserve"> </w:t>
      </w:r>
    </w:p>
    <w:p w14:paraId="7F6C95C8"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絕對禁止災害區外圍有人車進入，但搶救災害之工程車輛、特種車輛及救災、消防車等應優先進入受災區域，並注意疏散滯留受災區域及救災運輸路線之人車，排除疏散幹道障礙，以免救災車輛受阻。</w:t>
      </w:r>
      <w:r w:rsidRPr="00D71EEB">
        <w:rPr>
          <w:rFonts w:ascii="Times New Roman" w:eastAsia="標楷體" w:hAnsi="Times New Roman" w:cs="Times New Roman"/>
          <w:color w:val="000000"/>
          <w:sz w:val="28"/>
          <w:szCs w:val="28"/>
        </w:rPr>
        <w:t xml:space="preserve"> </w:t>
      </w:r>
    </w:p>
    <w:p w14:paraId="03BB03AF"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重大災害發生後，應設定人車疏散指示牌於各重要路口，以便有效疏導管制人車。</w:t>
      </w:r>
    </w:p>
    <w:p w14:paraId="388904F3"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將本鄉可供緊急徵調各式車輛、工程機具列管造冊，根據實際需要機動調度，以利受災民眾、救災物資之運送及受災區域之搶救。</w:t>
      </w:r>
      <w:r w:rsidRPr="00D71EEB">
        <w:rPr>
          <w:rFonts w:ascii="Times New Roman" w:eastAsia="標楷體" w:hAnsi="Times New Roman" w:cs="Times New Roman"/>
          <w:color w:val="000000"/>
          <w:sz w:val="28"/>
          <w:szCs w:val="28"/>
        </w:rPr>
        <w:t xml:space="preserve"> </w:t>
      </w:r>
    </w:p>
    <w:p w14:paraId="7B8FB6D7"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辦理疏散作業時依指示立即調派公車至指定地點報到，並依規劃救災路線或現場指揮官指定路線，執行疏散任務，載運受災民眾至指定收容所或安全地點。</w:t>
      </w:r>
      <w:r w:rsidRPr="00D71EEB">
        <w:rPr>
          <w:rFonts w:ascii="Times New Roman" w:eastAsia="標楷體" w:hAnsi="Times New Roman" w:cs="Times New Roman"/>
          <w:color w:val="000000"/>
          <w:sz w:val="28"/>
          <w:szCs w:val="28"/>
        </w:rPr>
        <w:t xml:space="preserve"> </w:t>
      </w:r>
    </w:p>
    <w:p w14:paraId="53664AC5"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緊急徵調各型車輛協助受災民眾疏運、救災人員物資等搶救作業。</w:t>
      </w:r>
      <w:r w:rsidRPr="00D71EEB">
        <w:rPr>
          <w:rFonts w:ascii="Times New Roman" w:eastAsia="標楷體" w:hAnsi="Times New Roman" w:cs="Times New Roman"/>
          <w:color w:val="000000"/>
          <w:sz w:val="28"/>
          <w:szCs w:val="28"/>
        </w:rPr>
        <w:t xml:space="preserve"> </w:t>
      </w:r>
    </w:p>
    <w:p w14:paraId="164F3A5D" w14:textId="77777777" w:rsidR="008731DC" w:rsidRDefault="008731DC" w:rsidP="00524125">
      <w:pPr>
        <w:pStyle w:val="a6"/>
        <w:numPr>
          <w:ilvl w:val="0"/>
          <w:numId w:val="107"/>
        </w:numPr>
        <w:autoSpaceDE/>
        <w:autoSpaceDN/>
        <w:spacing w:line="400" w:lineRule="exact"/>
        <w:ind w:left="1442" w:hanging="644"/>
        <w:jc w:val="both"/>
        <w:rPr>
          <w:rFonts w:ascii="Times New Roman" w:eastAsia="標楷體" w:hAnsi="Times New Roman" w:cs="Times New Roman"/>
          <w:color w:val="000000"/>
          <w:sz w:val="28"/>
          <w:szCs w:val="28"/>
        </w:rPr>
      </w:pPr>
      <w:r w:rsidRPr="00D71EEB">
        <w:rPr>
          <w:rFonts w:ascii="Times New Roman" w:eastAsia="標楷體" w:hAnsi="Times New Roman" w:cs="Times New Roman"/>
          <w:color w:val="000000"/>
          <w:sz w:val="28"/>
          <w:szCs w:val="28"/>
        </w:rPr>
        <w:t>災害發生後應立即在最短時間內恢復交通管制設施正常之運作。</w:t>
      </w:r>
    </w:p>
    <w:p w14:paraId="787ED09B" w14:textId="77777777" w:rsidR="008731DC" w:rsidRPr="007374B6" w:rsidRDefault="008731DC" w:rsidP="008731DC">
      <w:pPr>
        <w:spacing w:line="400" w:lineRule="exact"/>
        <w:jc w:val="both"/>
        <w:rPr>
          <w:rFonts w:ascii="標楷體" w:eastAsia="標楷體" w:hAnsi="標楷體" w:cs="Times New Roman"/>
          <w:color w:val="000000"/>
          <w:sz w:val="28"/>
          <w:szCs w:val="28"/>
        </w:rPr>
      </w:pPr>
      <w:r w:rsidRPr="00D71EEB">
        <w:rPr>
          <w:rFonts w:ascii="Times New Roman" w:eastAsia="標楷體" w:hAnsi="Times New Roman" w:cs="Times New Roman" w:hint="eastAsia"/>
          <w:b/>
          <w:bCs/>
          <w:color w:val="000000"/>
          <w:sz w:val="28"/>
          <w:szCs w:val="28"/>
        </w:rPr>
        <w:t>辦理單位</w:t>
      </w:r>
      <w:r w:rsidRPr="00D71EEB">
        <w:rPr>
          <w:rFonts w:ascii="標楷體" w:eastAsia="標楷體" w:hAnsi="標楷體" w:cs="Times New Roman" w:hint="eastAsia"/>
          <w:b/>
          <w:bCs/>
          <w:color w:val="000000"/>
          <w:sz w:val="28"/>
          <w:szCs w:val="28"/>
        </w:rPr>
        <w:t>：</w:t>
      </w:r>
      <w:r w:rsidRPr="007374B6">
        <w:rPr>
          <w:rFonts w:ascii="標楷體" w:eastAsia="標楷體" w:hAnsi="標楷體" w:cs="Times New Roman"/>
          <w:color w:val="000000"/>
          <w:sz w:val="28"/>
          <w:szCs w:val="28"/>
        </w:rPr>
        <w:t>民政課、建設課、分駐所/派出所</w:t>
      </w:r>
    </w:p>
    <w:p w14:paraId="3415CDCF"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43854FA5" w14:textId="77777777" w:rsidR="008731DC" w:rsidRPr="00D71EEB" w:rsidRDefault="008731DC" w:rsidP="008731DC">
      <w:pPr>
        <w:spacing w:line="400" w:lineRule="exact"/>
        <w:jc w:val="both"/>
        <w:rPr>
          <w:rFonts w:ascii="Times New Roman" w:eastAsia="標楷體" w:hAnsi="Times New Roman" w:cs="Times New Roman"/>
          <w:b/>
          <w:bCs/>
          <w:color w:val="000000"/>
          <w:sz w:val="28"/>
          <w:szCs w:val="28"/>
        </w:rPr>
      </w:pPr>
      <w:r w:rsidRPr="00D71EEB">
        <w:rPr>
          <w:rFonts w:ascii="Times New Roman" w:eastAsia="標楷體" w:hAnsi="Times New Roman" w:cs="Times New Roman" w:hint="eastAsia"/>
          <w:b/>
          <w:bCs/>
          <w:color w:val="000000"/>
          <w:sz w:val="28"/>
          <w:szCs w:val="28"/>
        </w:rPr>
        <w:t>參</w:t>
      </w:r>
      <w:r w:rsidRPr="00D71EEB">
        <w:rPr>
          <w:rFonts w:ascii="Times New Roman" w:eastAsia="標楷體" w:hAnsi="Times New Roman" w:cs="Times New Roman"/>
          <w:b/>
          <w:bCs/>
          <w:color w:val="000000"/>
          <w:sz w:val="28"/>
          <w:szCs w:val="28"/>
        </w:rPr>
        <w:t>、災區障礙物清除</w:t>
      </w:r>
    </w:p>
    <w:p w14:paraId="6C4D57C9"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災害發生時，因建築物倒塌、土石崩落、決堤等產生大量障礙物，將障礙物去除來確保其交通、物資、人員等能夠順利的輸送，受災民眾才能於更短期間內恢復正常的生活</w:t>
      </w:r>
      <w:r w:rsidRPr="00D71EEB">
        <w:rPr>
          <w:rFonts w:ascii="Times New Roman" w:eastAsia="標楷體" w:hAnsi="Times New Roman" w:cs="Times New Roman"/>
          <w:color w:val="000000"/>
          <w:sz w:val="28"/>
          <w:szCs w:val="28"/>
        </w:rPr>
        <w:t>。</w:t>
      </w:r>
    </w:p>
    <w:p w14:paraId="6E2DBAF8" w14:textId="77777777" w:rsidR="008731DC" w:rsidRPr="00D71EEB"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Pr>
          <w:rFonts w:ascii="Times New Roman" w:eastAsia="標楷體" w:hAnsi="Times New Roman" w:cs="Times New Roman" w:hint="eastAsia"/>
          <w:b/>
          <w:bCs/>
          <w:color w:val="000000"/>
          <w:sz w:val="28"/>
          <w:szCs w:val="28"/>
        </w:rPr>
        <w:t xml:space="preserve">  </w:t>
      </w:r>
    </w:p>
    <w:p w14:paraId="6B6AAD29"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建立緊急建築物、土石、廢棄物清理機制。</w:t>
      </w:r>
    </w:p>
    <w:p w14:paraId="7681DB7A" w14:textId="5C8FA52B" w:rsidR="008731DC" w:rsidRDefault="008731DC" w:rsidP="008731DC">
      <w:pPr>
        <w:spacing w:line="400" w:lineRule="exact"/>
        <w:jc w:val="both"/>
        <w:rPr>
          <w:rFonts w:ascii="標楷體" w:eastAsia="標楷體" w:hAnsi="標楷體" w:cs="Times New Roman"/>
          <w:color w:val="000000"/>
          <w:sz w:val="28"/>
          <w:szCs w:val="28"/>
        </w:rPr>
      </w:pPr>
      <w:r w:rsidRPr="00D71EEB">
        <w:rPr>
          <w:rFonts w:ascii="Times New Roman" w:eastAsia="標楷體" w:hAnsi="Times New Roman" w:cs="Times New Roman" w:hint="eastAsia"/>
          <w:b/>
          <w:bCs/>
          <w:color w:val="000000"/>
          <w:sz w:val="28"/>
          <w:szCs w:val="28"/>
        </w:rPr>
        <w:t>辦理單位</w:t>
      </w:r>
      <w:r w:rsidRPr="00D71EEB">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建設課</w:t>
      </w:r>
      <w:r w:rsidRPr="007374B6">
        <w:rPr>
          <w:rFonts w:ascii="Times New Roman" w:eastAsia="標楷體" w:hAnsi="Times New Roman" w:cs="Times New Roman"/>
          <w:color w:val="000000"/>
          <w:sz w:val="28"/>
          <w:szCs w:val="28"/>
        </w:rPr>
        <w:t>、</w:t>
      </w:r>
      <w:r w:rsidRPr="007374B6">
        <w:rPr>
          <w:rFonts w:ascii="標楷體" w:eastAsia="標楷體" w:hAnsi="標楷體" w:cs="Times New Roman" w:hint="eastAsia"/>
          <w:color w:val="000000"/>
          <w:sz w:val="28"/>
          <w:szCs w:val="28"/>
        </w:rPr>
        <w:t>清潔隊</w:t>
      </w:r>
    </w:p>
    <w:p w14:paraId="0DC03A24" w14:textId="77777777" w:rsidR="00154D87" w:rsidRPr="007374B6" w:rsidRDefault="00154D87" w:rsidP="008731DC">
      <w:pPr>
        <w:spacing w:line="400" w:lineRule="exact"/>
        <w:jc w:val="both"/>
        <w:rPr>
          <w:rFonts w:ascii="標楷體" w:eastAsia="標楷體" w:hAnsi="標楷體" w:cs="Times New Roman"/>
          <w:color w:val="000000"/>
          <w:sz w:val="28"/>
          <w:szCs w:val="28"/>
        </w:rPr>
      </w:pPr>
    </w:p>
    <w:p w14:paraId="6ECDD293" w14:textId="77777777" w:rsidR="008731DC" w:rsidRPr="00154D87" w:rsidRDefault="008731DC" w:rsidP="008731DC">
      <w:pPr>
        <w:pStyle w:val="2"/>
        <w:ind w:leftChars="12" w:left="124" w:hangingChars="35" w:hanging="98"/>
        <w:rPr>
          <w:rFonts w:ascii="標楷體" w:eastAsia="標楷體" w:hAnsi="標楷體"/>
          <w:b w:val="0"/>
          <w:bCs w:val="0"/>
          <w:color w:val="000000"/>
          <w:sz w:val="28"/>
          <w:szCs w:val="28"/>
        </w:rPr>
      </w:pPr>
      <w:bookmarkStart w:id="380" w:name="_Toc25825386"/>
      <w:bookmarkStart w:id="381" w:name="_Toc25826111"/>
      <w:bookmarkStart w:id="382" w:name="_Toc25826244"/>
      <w:bookmarkStart w:id="383" w:name="_Toc25826381"/>
      <w:bookmarkStart w:id="384" w:name="_Toc186748682"/>
      <w:bookmarkStart w:id="385" w:name="_Toc203852969"/>
      <w:bookmarkEnd w:id="379"/>
      <w:r w:rsidRPr="00154D87">
        <w:rPr>
          <w:rFonts w:ascii="標楷體" w:eastAsia="標楷體" w:hAnsi="標楷體"/>
          <w:sz w:val="28"/>
          <w:szCs w:val="28"/>
        </w:rPr>
        <w:t>第四節 緊急動員</w:t>
      </w:r>
      <w:bookmarkEnd w:id="380"/>
      <w:bookmarkEnd w:id="381"/>
      <w:bookmarkEnd w:id="382"/>
      <w:bookmarkEnd w:id="383"/>
      <w:bookmarkEnd w:id="384"/>
      <w:bookmarkEnd w:id="385"/>
    </w:p>
    <w:p w14:paraId="691449F6"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86" w:name="_Hlk193726874"/>
      <w:r w:rsidRPr="006C61C8">
        <w:rPr>
          <w:rFonts w:ascii="Times New Roman" w:eastAsia="標楷體" w:hAnsi="Times New Roman" w:cs="Times New Roman"/>
          <w:color w:val="000000"/>
          <w:sz w:val="28"/>
          <w:szCs w:val="28"/>
        </w:rPr>
        <w:t>災害防救動員機制之啟動，首先應確定災區安全性，再將人員分三階段進入災區，第一階段為安全管制人員，第二階段為緊急應變小組人員，第三階段為民間救難團隊、救濟組織及媒體等，以維持災區現場狀況及人員之管制。</w:t>
      </w:r>
      <w:r w:rsidRPr="006C61C8">
        <w:rPr>
          <w:rFonts w:ascii="Times New Roman" w:eastAsia="標楷體" w:hAnsi="Times New Roman" w:cs="Times New Roman"/>
          <w:color w:val="000000"/>
          <w:sz w:val="28"/>
          <w:szCs w:val="28"/>
        </w:rPr>
        <w:t xml:space="preserve"> </w:t>
      </w:r>
    </w:p>
    <w:p w14:paraId="4A66463F"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3E012D">
        <w:rPr>
          <w:rFonts w:ascii="Times New Roman" w:eastAsia="標楷體" w:hAnsi="Times New Roman" w:cs="Times New Roman" w:hint="eastAsia"/>
          <w:b/>
          <w:bCs/>
          <w:color w:val="000000"/>
          <w:sz w:val="28"/>
          <w:szCs w:val="28"/>
        </w:rPr>
        <w:t>壹</w:t>
      </w:r>
      <w:r w:rsidRPr="003E012D">
        <w:rPr>
          <w:rFonts w:ascii="Times New Roman" w:eastAsia="標楷體" w:hAnsi="Times New Roman" w:cs="Times New Roman"/>
          <w:b/>
          <w:bCs/>
          <w:color w:val="000000"/>
          <w:sz w:val="28"/>
          <w:szCs w:val="28"/>
        </w:rPr>
        <w:t>、災害現場人員車輛之派遣</w:t>
      </w:r>
      <w:r w:rsidRPr="003E012D">
        <w:rPr>
          <w:rFonts w:ascii="Times New Roman" w:eastAsia="標楷體" w:hAnsi="Times New Roman" w:cs="Times New Roman"/>
          <w:b/>
          <w:bCs/>
          <w:color w:val="000000"/>
          <w:sz w:val="28"/>
          <w:szCs w:val="28"/>
        </w:rPr>
        <w:t xml:space="preserve"> </w:t>
      </w:r>
    </w:p>
    <w:p w14:paraId="50A1BD98"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67F360D5" w14:textId="77777777" w:rsidR="008731DC" w:rsidRDefault="008731DC" w:rsidP="00524125">
      <w:pPr>
        <w:pStyle w:val="a6"/>
        <w:numPr>
          <w:ilvl w:val="0"/>
          <w:numId w:val="108"/>
        </w:numPr>
        <w:autoSpaceDE/>
        <w:autoSpaceDN/>
        <w:spacing w:line="400" w:lineRule="exact"/>
        <w:ind w:left="1418" w:hanging="620"/>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建立本鄉緊急動員資料庫，包含救災相關人力、裝備、工程重機械及操作人員、移動式抽水機與管理人員等調查、編管資料造冊項目。</w:t>
      </w:r>
      <w:r w:rsidRPr="003E012D">
        <w:rPr>
          <w:rFonts w:ascii="Times New Roman" w:eastAsia="標楷體" w:hAnsi="Times New Roman" w:cs="Times New Roman"/>
          <w:color w:val="000000"/>
          <w:sz w:val="28"/>
          <w:szCs w:val="28"/>
        </w:rPr>
        <w:t xml:space="preserve"> </w:t>
      </w:r>
    </w:p>
    <w:p w14:paraId="7ED6CBCD" w14:textId="77777777" w:rsidR="008731DC" w:rsidRDefault="008731DC" w:rsidP="00524125">
      <w:pPr>
        <w:pStyle w:val="a6"/>
        <w:numPr>
          <w:ilvl w:val="0"/>
          <w:numId w:val="108"/>
        </w:numPr>
        <w:autoSpaceDE/>
        <w:autoSpaceDN/>
        <w:spacing w:line="400" w:lineRule="exact"/>
        <w:ind w:left="1418" w:hanging="620"/>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訂定重機械各類開口合約廠商簽訂機制及辦法：研擬開口合約廠商所能動員數量，詳細造冊控管並定期更新聯繫名冊及救災支援能量，以利災時支援調度。</w:t>
      </w:r>
      <w:r w:rsidRPr="003E012D">
        <w:rPr>
          <w:rFonts w:ascii="Times New Roman" w:eastAsia="標楷體" w:hAnsi="Times New Roman" w:cs="Times New Roman"/>
          <w:color w:val="000000"/>
          <w:sz w:val="28"/>
          <w:szCs w:val="28"/>
        </w:rPr>
        <w:t xml:space="preserve"> </w:t>
      </w:r>
    </w:p>
    <w:p w14:paraId="1155846A" w14:textId="77777777" w:rsidR="008731DC" w:rsidRDefault="008731DC" w:rsidP="00524125">
      <w:pPr>
        <w:pStyle w:val="a6"/>
        <w:numPr>
          <w:ilvl w:val="0"/>
          <w:numId w:val="108"/>
        </w:numPr>
        <w:autoSpaceDE/>
        <w:autoSpaceDN/>
        <w:spacing w:line="400" w:lineRule="exact"/>
        <w:ind w:left="1418" w:hanging="620"/>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辦理工程重機械臨時徵調租用開口合約，執行本鄉工程重機械及操作員臨時徵調租用服務工作。</w:t>
      </w:r>
      <w:r w:rsidRPr="003E012D">
        <w:rPr>
          <w:rFonts w:ascii="Times New Roman" w:eastAsia="標楷體" w:hAnsi="Times New Roman" w:cs="Times New Roman"/>
          <w:color w:val="000000"/>
          <w:sz w:val="28"/>
          <w:szCs w:val="28"/>
        </w:rPr>
        <w:t xml:space="preserve"> </w:t>
      </w:r>
    </w:p>
    <w:p w14:paraId="18C5A39D" w14:textId="77777777" w:rsidR="008731DC" w:rsidRDefault="008731DC" w:rsidP="00524125">
      <w:pPr>
        <w:pStyle w:val="a6"/>
        <w:numPr>
          <w:ilvl w:val="0"/>
          <w:numId w:val="108"/>
        </w:numPr>
        <w:autoSpaceDE/>
        <w:autoSpaceDN/>
        <w:spacing w:line="400" w:lineRule="exact"/>
        <w:ind w:left="1418" w:hanging="620"/>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災時動員各類專家技術人員及營繕機械等協助救災有關事宜。</w:t>
      </w:r>
      <w:r w:rsidRPr="003E012D">
        <w:rPr>
          <w:rFonts w:ascii="Times New Roman" w:eastAsia="標楷體" w:hAnsi="Times New Roman" w:cs="Times New Roman"/>
          <w:color w:val="000000"/>
          <w:sz w:val="28"/>
          <w:szCs w:val="28"/>
        </w:rPr>
        <w:t xml:space="preserve"> </w:t>
      </w:r>
    </w:p>
    <w:p w14:paraId="71226DFD" w14:textId="77777777" w:rsidR="008731DC" w:rsidRDefault="008731DC" w:rsidP="00524125">
      <w:pPr>
        <w:pStyle w:val="a6"/>
        <w:numPr>
          <w:ilvl w:val="0"/>
          <w:numId w:val="108"/>
        </w:numPr>
        <w:autoSpaceDE/>
        <w:autoSpaceDN/>
        <w:spacing w:line="400" w:lineRule="exact"/>
        <w:ind w:left="1418" w:hanging="620"/>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必要時請求縣災害應變中心調度其他公、民營事業或國軍部隊支援相關救災人力、車輛裝備。</w:t>
      </w:r>
      <w:r w:rsidRPr="003E012D">
        <w:rPr>
          <w:rFonts w:ascii="Times New Roman" w:eastAsia="標楷體" w:hAnsi="Times New Roman" w:cs="Times New Roman"/>
          <w:color w:val="000000"/>
          <w:sz w:val="28"/>
          <w:szCs w:val="28"/>
        </w:rPr>
        <w:t xml:space="preserve"> </w:t>
      </w:r>
    </w:p>
    <w:p w14:paraId="50E26657" w14:textId="77777777" w:rsidR="008731DC" w:rsidRDefault="008731DC" w:rsidP="00524125">
      <w:pPr>
        <w:pStyle w:val="a6"/>
        <w:numPr>
          <w:ilvl w:val="0"/>
          <w:numId w:val="108"/>
        </w:numPr>
        <w:autoSpaceDE/>
        <w:autoSpaceDN/>
        <w:spacing w:line="400" w:lineRule="exact"/>
        <w:ind w:left="1418" w:hanging="620"/>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配合全民防衛動員準備體系執行災害防救應變及召集實施辦法。</w:t>
      </w:r>
    </w:p>
    <w:p w14:paraId="187CF2F2"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3E012D">
        <w:rPr>
          <w:rFonts w:ascii="Times New Roman" w:eastAsia="標楷體" w:hAnsi="Times New Roman" w:cs="Times New Roman" w:hint="eastAsia"/>
          <w:b/>
          <w:bCs/>
          <w:color w:val="000000"/>
          <w:sz w:val="28"/>
          <w:szCs w:val="28"/>
        </w:rPr>
        <w:t>辦理單位</w:t>
      </w:r>
      <w:r w:rsidRPr="003E012D">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0C80F181" w14:textId="77777777" w:rsidR="008731DC" w:rsidRPr="003E012D" w:rsidRDefault="008731DC" w:rsidP="008731DC">
      <w:pPr>
        <w:spacing w:line="400" w:lineRule="exact"/>
        <w:jc w:val="both"/>
        <w:rPr>
          <w:rFonts w:ascii="Times New Roman" w:eastAsia="標楷體" w:hAnsi="Times New Roman" w:cs="Times New Roman"/>
          <w:color w:val="000000"/>
          <w:sz w:val="28"/>
          <w:szCs w:val="28"/>
        </w:rPr>
      </w:pPr>
    </w:p>
    <w:p w14:paraId="49BD8F32" w14:textId="77777777" w:rsidR="008731DC" w:rsidRPr="003E012D" w:rsidRDefault="008731DC" w:rsidP="008731DC">
      <w:pPr>
        <w:spacing w:line="400" w:lineRule="exact"/>
        <w:jc w:val="both"/>
        <w:rPr>
          <w:rFonts w:ascii="Times New Roman" w:eastAsia="標楷體" w:hAnsi="Times New Roman" w:cs="Times New Roman"/>
          <w:b/>
          <w:bCs/>
          <w:color w:val="000000"/>
          <w:sz w:val="28"/>
          <w:szCs w:val="28"/>
        </w:rPr>
      </w:pPr>
      <w:r w:rsidRPr="003E012D">
        <w:rPr>
          <w:rFonts w:ascii="Times New Roman" w:eastAsia="標楷體" w:hAnsi="Times New Roman" w:cs="Times New Roman" w:hint="eastAsia"/>
          <w:b/>
          <w:bCs/>
          <w:color w:val="000000"/>
          <w:sz w:val="28"/>
          <w:szCs w:val="28"/>
        </w:rPr>
        <w:t>貳</w:t>
      </w:r>
      <w:r w:rsidRPr="003E012D">
        <w:rPr>
          <w:rFonts w:ascii="Times New Roman" w:eastAsia="標楷體" w:hAnsi="Times New Roman" w:cs="Times New Roman"/>
          <w:b/>
          <w:bCs/>
          <w:color w:val="000000"/>
          <w:sz w:val="28"/>
          <w:szCs w:val="28"/>
        </w:rPr>
        <w:t>、跨區支援</w:t>
      </w:r>
      <w:r w:rsidRPr="003E012D">
        <w:rPr>
          <w:rFonts w:ascii="Times New Roman" w:eastAsia="標楷體" w:hAnsi="Times New Roman" w:cs="Times New Roman"/>
          <w:b/>
          <w:bCs/>
          <w:color w:val="000000"/>
          <w:sz w:val="28"/>
          <w:szCs w:val="28"/>
        </w:rPr>
        <w:t xml:space="preserve"> </w:t>
      </w:r>
    </w:p>
    <w:p w14:paraId="082B46E3" w14:textId="77777777" w:rsidR="008731DC" w:rsidRDefault="008731DC" w:rsidP="008731DC">
      <w:pPr>
        <w:spacing w:line="400" w:lineRule="exact"/>
        <w:ind w:firstLineChars="200" w:firstLine="56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本鄉災害應變中心指揮官，如遇災情嚴重需向其他鄉鎮請求支援時，應先行向鄰近鄉鎮災害應變中心請求支援，若無法提供相關協助或支援不足時，則逕向縣府災害應變中心請求支援。</w:t>
      </w:r>
    </w:p>
    <w:p w14:paraId="7F4B1E25"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3E012D">
        <w:rPr>
          <w:rFonts w:ascii="Times New Roman" w:eastAsia="標楷體" w:hAnsi="Times New Roman" w:cs="Times New Roman" w:hint="eastAsia"/>
          <w:b/>
          <w:bCs/>
          <w:color w:val="000000"/>
          <w:sz w:val="28"/>
          <w:szCs w:val="28"/>
        </w:rPr>
        <w:t>辦理單位</w:t>
      </w:r>
      <w:r w:rsidRPr="003E012D">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7FD06DAB" w14:textId="77777777" w:rsidR="008731DC" w:rsidRPr="003E012D" w:rsidRDefault="008731DC" w:rsidP="008731DC">
      <w:pPr>
        <w:spacing w:line="400" w:lineRule="exact"/>
        <w:jc w:val="both"/>
        <w:rPr>
          <w:rFonts w:ascii="Times New Roman" w:eastAsia="標楷體" w:hAnsi="Times New Roman" w:cs="Times New Roman"/>
          <w:color w:val="000000"/>
          <w:sz w:val="28"/>
          <w:szCs w:val="28"/>
        </w:rPr>
      </w:pPr>
    </w:p>
    <w:p w14:paraId="7A0C3F9D" w14:textId="77777777" w:rsidR="008731DC" w:rsidRPr="003E012D" w:rsidRDefault="008731DC" w:rsidP="008731DC">
      <w:pPr>
        <w:spacing w:line="400" w:lineRule="exact"/>
        <w:jc w:val="both"/>
        <w:rPr>
          <w:rFonts w:ascii="Times New Roman" w:eastAsia="標楷體" w:hAnsi="Times New Roman" w:cs="Times New Roman"/>
          <w:b/>
          <w:bCs/>
          <w:color w:val="000000"/>
          <w:sz w:val="28"/>
          <w:szCs w:val="28"/>
        </w:rPr>
      </w:pPr>
      <w:r w:rsidRPr="003E012D">
        <w:rPr>
          <w:rFonts w:ascii="Times New Roman" w:eastAsia="標楷體" w:hAnsi="Times New Roman" w:cs="Times New Roman" w:hint="eastAsia"/>
          <w:b/>
          <w:bCs/>
          <w:color w:val="000000"/>
          <w:sz w:val="28"/>
          <w:szCs w:val="28"/>
        </w:rPr>
        <w:t>參</w:t>
      </w:r>
      <w:r w:rsidRPr="003E012D">
        <w:rPr>
          <w:rFonts w:ascii="Times New Roman" w:eastAsia="標楷體" w:hAnsi="Times New Roman" w:cs="Times New Roman"/>
          <w:b/>
          <w:bCs/>
          <w:color w:val="000000"/>
          <w:sz w:val="28"/>
          <w:szCs w:val="28"/>
        </w:rPr>
        <w:t>、國軍支援</w:t>
      </w:r>
    </w:p>
    <w:p w14:paraId="42F16C09"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重大災害發生而受災情況嚴重，達鄉（鎮、市）防救災能力無法因應處理時，可向縣府提請兵力協助，並透過縣府相關單位與彰化縣後備指揮部申請與協調所需支援能量，並由國軍派駐連絡官協助申請國軍部隊</w:t>
      </w:r>
      <w:r w:rsidRPr="006C61C8">
        <w:rPr>
          <w:rFonts w:ascii="Times New Roman" w:eastAsia="標楷體" w:hAnsi="Times New Roman" w:cs="Times New Roman"/>
          <w:color w:val="000000"/>
          <w:sz w:val="28"/>
          <w:szCs w:val="28"/>
        </w:rPr>
        <w:t>(</w:t>
      </w:r>
      <w:r>
        <w:rPr>
          <w:rFonts w:ascii="Times New Roman" w:eastAsia="標楷體" w:hAnsi="Times New Roman" w:cs="Times New Roman" w:hint="eastAsia"/>
          <w:color w:val="000000"/>
          <w:sz w:val="28"/>
          <w:szCs w:val="28"/>
        </w:rPr>
        <w:t>彰化</w:t>
      </w:r>
      <w:r w:rsidRPr="006C61C8">
        <w:rPr>
          <w:rFonts w:ascii="Times New Roman" w:eastAsia="標楷體" w:hAnsi="Times New Roman" w:cs="Times New Roman"/>
          <w:color w:val="000000"/>
          <w:sz w:val="28"/>
          <w:szCs w:val="28"/>
        </w:rPr>
        <w:t>縣係屬國軍第五作戰區實施</w:t>
      </w:r>
      <w:r w:rsidRPr="006C61C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支援。</w:t>
      </w:r>
      <w:r w:rsidRPr="006C61C8">
        <w:rPr>
          <w:rFonts w:ascii="Times New Roman" w:eastAsia="標楷體" w:hAnsi="Times New Roman" w:cs="Times New Roman"/>
          <w:color w:val="000000"/>
          <w:sz w:val="28"/>
          <w:szCs w:val="28"/>
        </w:rPr>
        <w:t xml:space="preserve"> </w:t>
      </w:r>
    </w:p>
    <w:p w14:paraId="42CA74CE"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3E012D">
        <w:rPr>
          <w:rFonts w:ascii="Times New Roman" w:eastAsia="標楷體" w:hAnsi="Times New Roman" w:cs="Times New Roman" w:hint="eastAsia"/>
          <w:b/>
          <w:bCs/>
          <w:color w:val="000000"/>
          <w:sz w:val="28"/>
          <w:szCs w:val="28"/>
        </w:rPr>
        <w:t>辦理單位</w:t>
      </w:r>
      <w:r w:rsidRPr="003E012D">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p w14:paraId="6BEFCD03"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6998E58C" w14:textId="77777777" w:rsidR="008731DC" w:rsidRPr="003E012D" w:rsidRDefault="008731DC" w:rsidP="008731DC">
      <w:pPr>
        <w:spacing w:line="400" w:lineRule="exact"/>
        <w:jc w:val="both"/>
        <w:rPr>
          <w:rFonts w:ascii="Times New Roman" w:eastAsia="標楷體" w:hAnsi="Times New Roman" w:cs="Times New Roman"/>
          <w:b/>
          <w:bCs/>
          <w:color w:val="000000"/>
          <w:sz w:val="28"/>
          <w:szCs w:val="28"/>
        </w:rPr>
      </w:pPr>
      <w:r w:rsidRPr="003E012D">
        <w:rPr>
          <w:rFonts w:ascii="Times New Roman" w:eastAsia="標楷體" w:hAnsi="Times New Roman" w:cs="Times New Roman" w:hint="eastAsia"/>
          <w:b/>
          <w:bCs/>
          <w:color w:val="000000"/>
          <w:sz w:val="28"/>
          <w:szCs w:val="28"/>
        </w:rPr>
        <w:t>肆</w:t>
      </w:r>
      <w:r w:rsidRPr="003E012D">
        <w:rPr>
          <w:rFonts w:ascii="Times New Roman" w:eastAsia="標楷體" w:hAnsi="Times New Roman" w:cs="Times New Roman"/>
          <w:b/>
          <w:bCs/>
          <w:color w:val="000000"/>
          <w:sz w:val="28"/>
          <w:szCs w:val="28"/>
        </w:rPr>
        <w:t>、民間支援</w:t>
      </w:r>
      <w:r w:rsidRPr="003E012D">
        <w:rPr>
          <w:rFonts w:ascii="Times New Roman" w:eastAsia="標楷體" w:hAnsi="Times New Roman" w:cs="Times New Roman"/>
          <w:b/>
          <w:bCs/>
          <w:color w:val="000000"/>
          <w:sz w:val="28"/>
          <w:szCs w:val="28"/>
        </w:rPr>
        <w:t xml:space="preserve"> </w:t>
      </w:r>
    </w:p>
    <w:p w14:paraId="29AB16A2"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3901879" w14:textId="68A8A2D8" w:rsidR="008731DC" w:rsidRDefault="008731DC" w:rsidP="00524125">
      <w:pPr>
        <w:pStyle w:val="a6"/>
        <w:numPr>
          <w:ilvl w:val="0"/>
          <w:numId w:val="109"/>
        </w:numPr>
        <w:autoSpaceDE/>
        <w:autoSpaceDN/>
        <w:spacing w:line="400" w:lineRule="exact"/>
        <w:ind w:left="1442" w:hanging="644"/>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平日與本鄉境內民間企業、民防組織、志工團體建立聯繫體制，並於各項防救災演練時鼓勵其參與，使各民間單位熟悉防救災作業程序，以利災害發生時搶救工作之推行。</w:t>
      </w:r>
      <w:r w:rsidRPr="003E012D">
        <w:rPr>
          <w:rFonts w:ascii="Times New Roman" w:eastAsia="標楷體" w:hAnsi="Times New Roman" w:cs="Times New Roman"/>
          <w:color w:val="000000"/>
          <w:sz w:val="28"/>
          <w:szCs w:val="28"/>
        </w:rPr>
        <w:t xml:space="preserve"> </w:t>
      </w:r>
    </w:p>
    <w:p w14:paraId="6A07A8B4" w14:textId="1C488808" w:rsidR="008731DC" w:rsidRPr="00F47ECB" w:rsidRDefault="00D81DFE" w:rsidP="00F47ECB">
      <w:pPr>
        <w:pStyle w:val="a6"/>
        <w:numPr>
          <w:ilvl w:val="0"/>
          <w:numId w:val="109"/>
        </w:numPr>
        <w:autoSpaceDE/>
        <w:autoSpaceDN/>
        <w:spacing w:line="400" w:lineRule="exact"/>
        <w:ind w:left="1442" w:hanging="644"/>
        <w:jc w:val="both"/>
        <w:rPr>
          <w:rFonts w:ascii="Times New Roman" w:eastAsia="標楷體" w:hAnsi="Times New Roman" w:cs="Times New Roman"/>
          <w:color w:val="000000"/>
          <w:sz w:val="28"/>
          <w:szCs w:val="28"/>
        </w:rPr>
      </w:pPr>
      <w:r w:rsidRPr="00F47ECB">
        <w:rPr>
          <w:rFonts w:ascii="Times New Roman" w:eastAsia="標楷體" w:hAnsi="Times New Roman" w:cs="Times New Roman" w:hint="eastAsia"/>
          <w:color w:val="000000"/>
          <w:sz w:val="28"/>
          <w:szCs w:val="28"/>
        </w:rPr>
        <w:t>本鄉責任地境內之醫院應於災害期間，讓急救責任醫院人員備援待命，若量能不足通報縣級應變中心協調派員支援救護。</w:t>
      </w:r>
    </w:p>
    <w:p w14:paraId="42DFFDEC" w14:textId="77777777" w:rsidR="008731DC" w:rsidRDefault="008731DC" w:rsidP="00524125">
      <w:pPr>
        <w:pStyle w:val="a6"/>
        <w:numPr>
          <w:ilvl w:val="0"/>
          <w:numId w:val="109"/>
        </w:numPr>
        <w:autoSpaceDE/>
        <w:autoSpaceDN/>
        <w:spacing w:line="400" w:lineRule="exact"/>
        <w:ind w:left="1442" w:hanging="644"/>
        <w:jc w:val="both"/>
        <w:rPr>
          <w:rFonts w:ascii="Times New Roman" w:eastAsia="標楷體" w:hAnsi="Times New Roman" w:cs="Times New Roman"/>
          <w:color w:val="000000"/>
          <w:sz w:val="28"/>
          <w:szCs w:val="28"/>
        </w:rPr>
      </w:pPr>
      <w:r w:rsidRPr="003E012D">
        <w:rPr>
          <w:rFonts w:ascii="Times New Roman" w:eastAsia="標楷體" w:hAnsi="Times New Roman" w:cs="Times New Roman"/>
          <w:color w:val="000000"/>
          <w:sz w:val="28"/>
          <w:szCs w:val="28"/>
        </w:rPr>
        <w:t>動員各類專業技術人員、專家學者及外語人員協助救災，技師赴災害現場協助勘災鑑定服務。</w:t>
      </w:r>
    </w:p>
    <w:p w14:paraId="261D1C3B"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3E012D">
        <w:rPr>
          <w:rFonts w:ascii="Times New Roman" w:eastAsia="標楷體" w:hAnsi="Times New Roman" w:cs="Times New Roman" w:hint="eastAsia"/>
          <w:b/>
          <w:bCs/>
          <w:color w:val="000000"/>
          <w:sz w:val="28"/>
          <w:szCs w:val="28"/>
        </w:rPr>
        <w:t>辦理單位</w:t>
      </w:r>
      <w:r w:rsidRPr="003E012D">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災害應變中心</w:t>
      </w:r>
    </w:p>
    <w:bookmarkEnd w:id="386"/>
    <w:p w14:paraId="45D0C093" w14:textId="77777777" w:rsidR="008731DC" w:rsidRDefault="008731DC" w:rsidP="008731DC">
      <w:pPr>
        <w:spacing w:line="400" w:lineRule="exact"/>
        <w:jc w:val="both"/>
        <w:rPr>
          <w:rFonts w:ascii="Times New Roman" w:eastAsia="標楷體" w:hAnsi="Times New Roman" w:cs="Times New Roman"/>
          <w:color w:val="000000"/>
          <w:sz w:val="28"/>
          <w:szCs w:val="28"/>
        </w:rPr>
      </w:pPr>
    </w:p>
    <w:p w14:paraId="7478A9A1" w14:textId="77777777" w:rsidR="008731DC" w:rsidRPr="00154D87" w:rsidRDefault="008731DC" w:rsidP="008731DC">
      <w:pPr>
        <w:pStyle w:val="2"/>
        <w:ind w:leftChars="12" w:left="124" w:hangingChars="35" w:hanging="98"/>
        <w:rPr>
          <w:rFonts w:ascii="標楷體" w:eastAsia="標楷體" w:hAnsi="標楷體"/>
          <w:bCs w:val="0"/>
          <w:color w:val="000000"/>
          <w:sz w:val="28"/>
          <w:szCs w:val="28"/>
        </w:rPr>
      </w:pPr>
      <w:bookmarkStart w:id="387" w:name="_Toc25825387"/>
      <w:bookmarkStart w:id="388" w:name="_Toc25826112"/>
      <w:bookmarkStart w:id="389" w:name="_Toc25826245"/>
      <w:bookmarkStart w:id="390" w:name="_Toc25826382"/>
      <w:bookmarkStart w:id="391" w:name="_Toc186748683"/>
      <w:bookmarkStart w:id="392" w:name="_Toc203852970"/>
      <w:r w:rsidRPr="00154D87">
        <w:rPr>
          <w:rFonts w:ascii="標楷體" w:eastAsia="標楷體" w:hAnsi="標楷體"/>
          <w:sz w:val="28"/>
          <w:szCs w:val="28"/>
        </w:rPr>
        <w:t>第五節 避難疏散及緊急收容安置</w:t>
      </w:r>
      <w:bookmarkEnd w:id="387"/>
      <w:bookmarkEnd w:id="388"/>
      <w:bookmarkEnd w:id="389"/>
      <w:bookmarkEnd w:id="390"/>
      <w:bookmarkEnd w:id="391"/>
      <w:bookmarkEnd w:id="392"/>
    </w:p>
    <w:p w14:paraId="54108AB6"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393" w:name="_Hlk193727065"/>
      <w:bookmarkStart w:id="394" w:name="_Hlk194654540"/>
      <w:r w:rsidRPr="006C61C8">
        <w:rPr>
          <w:rFonts w:ascii="Times New Roman" w:eastAsia="標楷體" w:hAnsi="Times New Roman" w:cs="Times New Roman"/>
          <w:color w:val="000000"/>
          <w:sz w:val="28"/>
          <w:szCs w:val="28"/>
        </w:rPr>
        <w:t>當接收中央、縣府、相關災害業務權責單位或本鄉災害應變中心研判而下達之疏散避難指示，即應透過各種管道與方式傳達疏散避難訊息給災害高潛勢地區之民眾，並迅速調派人、車進行疏散避難勸告或強制勸離，同時提供避難場所、避難動線、臨時收容所及災情蒐集等相關資訊給避難之民眾，以防止災害發生後造成二次傷害，進而衍生人員之傷亡。</w:t>
      </w:r>
    </w:p>
    <w:p w14:paraId="19A64076" w14:textId="77777777" w:rsidR="008731DC" w:rsidRPr="003E012D" w:rsidRDefault="008731DC" w:rsidP="008731DC">
      <w:pPr>
        <w:spacing w:line="400" w:lineRule="exact"/>
        <w:jc w:val="both"/>
        <w:rPr>
          <w:rFonts w:ascii="Times New Roman" w:eastAsia="標楷體" w:hAnsi="Times New Roman" w:cs="Times New Roman"/>
          <w:b/>
          <w:bCs/>
          <w:color w:val="000000"/>
          <w:sz w:val="28"/>
          <w:szCs w:val="28"/>
        </w:rPr>
      </w:pPr>
      <w:r w:rsidRPr="003E012D">
        <w:rPr>
          <w:rFonts w:ascii="Times New Roman" w:eastAsia="標楷體" w:hAnsi="Times New Roman" w:cs="Times New Roman" w:hint="eastAsia"/>
          <w:b/>
          <w:bCs/>
          <w:color w:val="000000"/>
          <w:sz w:val="28"/>
          <w:szCs w:val="28"/>
        </w:rPr>
        <w:t>壹</w:t>
      </w:r>
      <w:r w:rsidRPr="003E012D">
        <w:rPr>
          <w:rFonts w:ascii="Times New Roman" w:eastAsia="標楷體" w:hAnsi="Times New Roman" w:cs="Times New Roman"/>
          <w:b/>
          <w:bCs/>
          <w:color w:val="000000"/>
          <w:sz w:val="28"/>
          <w:szCs w:val="28"/>
        </w:rPr>
        <w:t>、避難疏散通知、引導</w:t>
      </w:r>
    </w:p>
    <w:p w14:paraId="1A03A844" w14:textId="23E80038"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3E012D">
        <w:rPr>
          <w:rFonts w:ascii="Times New Roman" w:eastAsia="標楷體" w:hAnsi="Times New Roman" w:cs="Times New Roman"/>
          <w:color w:val="000000"/>
          <w:sz w:val="28"/>
          <w:szCs w:val="28"/>
        </w:rPr>
        <w:t>透過村</w:t>
      </w:r>
      <w:r w:rsidR="00F47ECB" w:rsidRPr="00F47ECB">
        <w:rPr>
          <w:rFonts w:ascii="Times New Roman" w:eastAsia="標楷體" w:hAnsi="Times New Roman" w:cs="Times New Roman"/>
          <w:color w:val="000000"/>
          <w:sz w:val="28"/>
          <w:szCs w:val="28"/>
        </w:rPr>
        <w:t>(</w:t>
      </w:r>
      <w:r w:rsidR="00F47ECB" w:rsidRPr="00F47ECB">
        <w:rPr>
          <w:rFonts w:ascii="Times New Roman" w:eastAsia="標楷體" w:hAnsi="Times New Roman" w:cs="Times New Roman"/>
          <w:color w:val="000000"/>
          <w:sz w:val="28"/>
          <w:szCs w:val="28"/>
        </w:rPr>
        <w:t>部落</w:t>
      </w:r>
      <w:r w:rsidR="00F47ECB" w:rsidRPr="00F47ECB">
        <w:rPr>
          <w:rFonts w:ascii="Times New Roman" w:eastAsia="標楷體" w:hAnsi="Times New Roman" w:cs="Times New Roman"/>
          <w:color w:val="000000"/>
          <w:sz w:val="28"/>
          <w:szCs w:val="28"/>
        </w:rPr>
        <w:t>)</w:t>
      </w:r>
      <w:r w:rsidRPr="003E012D">
        <w:rPr>
          <w:rFonts w:ascii="Times New Roman" w:eastAsia="標楷體" w:hAnsi="Times New Roman" w:cs="Times New Roman"/>
          <w:color w:val="000000"/>
          <w:sz w:val="28"/>
          <w:szCs w:val="28"/>
        </w:rPr>
        <w:t>鄰監視系統、村、鄰長及村幹事查報系統及縣府災情通報資訊，將災害預警相關資料傳送至災害應變中心，經指揮官研判裁定執行避難疏散、撤離宣導</w:t>
      </w:r>
      <w:r w:rsidRPr="006C61C8">
        <w:rPr>
          <w:rFonts w:ascii="Times New Roman" w:eastAsia="標楷體" w:hAnsi="Times New Roman" w:cs="Times New Roman"/>
          <w:color w:val="000000"/>
          <w:sz w:val="28"/>
          <w:szCs w:val="28"/>
        </w:rPr>
        <w:t>。</w:t>
      </w:r>
    </w:p>
    <w:p w14:paraId="195AF16D"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50ECA954" w14:textId="0D78B8AE" w:rsidR="008731DC" w:rsidRPr="00DA54F7"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DA54F7">
        <w:rPr>
          <w:rFonts w:ascii="Times New Roman" w:eastAsia="標楷體" w:hAnsi="Times New Roman" w:cs="Times New Roman" w:hint="eastAsia"/>
          <w:color w:val="000000"/>
          <w:sz w:val="28"/>
          <w:szCs w:val="28"/>
        </w:rPr>
        <w:t>針對有孤島風險社區或聚落、土石流災害潛勢溪流影響範圍內之民眾，進行預先疏散撤離或預置維生物資，運用風險管理提前封橋封路作業。</w:t>
      </w:r>
    </w:p>
    <w:p w14:paraId="2228E757" w14:textId="77777777" w:rsidR="008731DC"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DA54F7">
        <w:rPr>
          <w:rFonts w:ascii="Times New Roman" w:eastAsia="標楷體" w:hAnsi="Times New Roman" w:cs="Times New Roman"/>
          <w:color w:val="000000"/>
          <w:sz w:val="28"/>
          <w:szCs w:val="28"/>
        </w:rPr>
        <w:t>加強廣播宣導與民眾避難需要注意事項之通知。</w:t>
      </w:r>
      <w:r w:rsidRPr="00DA54F7">
        <w:rPr>
          <w:rFonts w:ascii="Times New Roman" w:eastAsia="標楷體" w:hAnsi="Times New Roman" w:cs="Times New Roman"/>
          <w:color w:val="000000"/>
          <w:sz w:val="28"/>
          <w:szCs w:val="28"/>
        </w:rPr>
        <w:t xml:space="preserve"> </w:t>
      </w:r>
    </w:p>
    <w:p w14:paraId="163FB6B2" w14:textId="77777777" w:rsidR="008731DC"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533A77">
        <w:rPr>
          <w:rFonts w:ascii="Times New Roman" w:eastAsia="標楷體" w:hAnsi="Times New Roman" w:cs="Times New Roman" w:hint="eastAsia"/>
          <w:color w:val="000000"/>
          <w:sz w:val="28"/>
          <w:szCs w:val="28"/>
        </w:rPr>
        <w:t>為防止二次災害發生，應對已發生災害地區進行調查，並採取適當之警戒避難措施。</w:t>
      </w:r>
    </w:p>
    <w:p w14:paraId="25508616" w14:textId="77777777" w:rsidR="008731DC" w:rsidRPr="00533A77"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533A77">
        <w:rPr>
          <w:rFonts w:ascii="Times New Roman" w:eastAsia="標楷體" w:hAnsi="Times New Roman" w:cs="Times New Roman" w:hint="eastAsia"/>
          <w:color w:val="000000"/>
          <w:sz w:val="28"/>
          <w:szCs w:val="28"/>
        </w:rPr>
        <w:t>為避免災害持續擴大、防止二次災害發生，災後應即啟動緊急判釋，標定災害高風險區位，採取適當之警戒避難措施，作為災後緊急處理之決策依據。</w:t>
      </w:r>
    </w:p>
    <w:p w14:paraId="1D34AF0B" w14:textId="77777777" w:rsidR="008731DC"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動員民政體系之村長及村幹事，進行民眾避難疏散勸導工作，並協調警察、消防單位協助進行避難疏散作業。</w:t>
      </w:r>
      <w:r w:rsidRPr="00760D4B">
        <w:rPr>
          <w:rFonts w:ascii="Times New Roman" w:eastAsia="標楷體" w:hAnsi="Times New Roman" w:cs="Times New Roman"/>
          <w:color w:val="000000"/>
          <w:sz w:val="28"/>
          <w:szCs w:val="28"/>
        </w:rPr>
        <w:t xml:space="preserve"> </w:t>
      </w:r>
    </w:p>
    <w:p w14:paraId="092C038E" w14:textId="77777777" w:rsidR="008731DC"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聯繫地區內保全住戶，並協調派遣相關車輛協助撤離作業。</w:t>
      </w:r>
    </w:p>
    <w:p w14:paraId="789107CB" w14:textId="77777777" w:rsidR="008731DC"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動員巡守隊、志工等民力挨家挨戶通報。</w:t>
      </w:r>
      <w:r w:rsidRPr="00760D4B">
        <w:rPr>
          <w:rFonts w:ascii="Times New Roman" w:eastAsia="標楷體" w:hAnsi="Times New Roman" w:cs="Times New Roman"/>
          <w:color w:val="000000"/>
          <w:sz w:val="28"/>
          <w:szCs w:val="28"/>
        </w:rPr>
        <w:t xml:space="preserve"> </w:t>
      </w:r>
    </w:p>
    <w:p w14:paraId="6EE4F333" w14:textId="77777777" w:rsidR="008731DC" w:rsidRDefault="008731DC" w:rsidP="00524125">
      <w:pPr>
        <w:pStyle w:val="a6"/>
        <w:numPr>
          <w:ilvl w:val="0"/>
          <w:numId w:val="110"/>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於消防分隊、警察分局之警備指揮車上加裝緊急廣播及警報設備、無線電話、強力擴音器等設備，並依令至劃定為高災害範圍區實施撤離作業。</w:t>
      </w:r>
    </w:p>
    <w:p w14:paraId="2FF9AF64" w14:textId="77777777" w:rsidR="00506EEF" w:rsidRDefault="008731DC" w:rsidP="008731DC">
      <w:pPr>
        <w:spacing w:line="400" w:lineRule="exact"/>
        <w:jc w:val="both"/>
        <w:rPr>
          <w:rFonts w:eastAsia="標楷體"/>
          <w:sz w:val="28"/>
          <w:szCs w:val="28"/>
        </w:rPr>
      </w:pPr>
      <w:r w:rsidRPr="003E012D">
        <w:rPr>
          <w:rFonts w:ascii="Times New Roman" w:eastAsia="標楷體" w:hAnsi="Times New Roman" w:cs="Times New Roman" w:hint="eastAsia"/>
          <w:b/>
          <w:bCs/>
          <w:color w:val="000000"/>
          <w:sz w:val="28"/>
          <w:szCs w:val="28"/>
        </w:rPr>
        <w:t>辦理單位</w:t>
      </w:r>
      <w:r w:rsidRPr="003E012D">
        <w:rPr>
          <w:rFonts w:ascii="標楷體" w:eastAsia="標楷體" w:hAnsi="標楷體" w:cs="Times New Roman" w:hint="eastAsia"/>
          <w:b/>
          <w:bCs/>
          <w:color w:val="000000"/>
          <w:sz w:val="28"/>
          <w:szCs w:val="28"/>
        </w:rPr>
        <w:t>：</w:t>
      </w:r>
      <w:r w:rsidR="003C299A" w:rsidRPr="00051691">
        <w:rPr>
          <w:rFonts w:ascii="Times New Roman" w:eastAsia="標楷體" w:hAnsi="Times New Roman" w:cs="Times New Roman"/>
          <w:sz w:val="28"/>
          <w:szCs w:val="28"/>
        </w:rPr>
        <w:t>民政課</w:t>
      </w:r>
      <w:r w:rsidR="003C299A">
        <w:rPr>
          <w:rFonts w:eastAsia="標楷體"/>
          <w:sz w:val="28"/>
          <w:szCs w:val="28"/>
        </w:rPr>
        <w:t>、</w:t>
      </w:r>
      <w:r w:rsidR="003C299A" w:rsidRPr="00051691">
        <w:rPr>
          <w:rFonts w:ascii="Times New Roman" w:eastAsia="標楷體" w:hAnsi="Times New Roman" w:cs="Times New Roman" w:hint="eastAsia"/>
          <w:b/>
          <w:bCs/>
          <w:color w:val="EE0000"/>
          <w:sz w:val="28"/>
          <w:szCs w:val="28"/>
        </w:rPr>
        <w:t>建設課</w:t>
      </w:r>
      <w:r w:rsidR="003C299A">
        <w:rPr>
          <w:rFonts w:eastAsia="標楷體" w:hint="eastAsia"/>
          <w:color w:val="000000"/>
          <w:sz w:val="28"/>
          <w:szCs w:val="28"/>
        </w:rPr>
        <w:t>、</w:t>
      </w:r>
      <w:r w:rsidR="00DE22BA" w:rsidRPr="00DE22BA">
        <w:rPr>
          <w:rFonts w:ascii="Times New Roman" w:eastAsia="標楷體" w:hAnsi="Times New Roman" w:cs="Times New Roman" w:hint="eastAsia"/>
          <w:b/>
          <w:bCs/>
          <w:color w:val="EE0000"/>
          <w:sz w:val="28"/>
          <w:szCs w:val="28"/>
        </w:rPr>
        <w:t>社政課</w:t>
      </w:r>
      <w:r w:rsidR="00DE22BA">
        <w:rPr>
          <w:rFonts w:eastAsia="標楷體" w:hint="eastAsia"/>
          <w:color w:val="000000"/>
          <w:sz w:val="28"/>
          <w:szCs w:val="28"/>
        </w:rPr>
        <w:t>、</w:t>
      </w:r>
      <w:r w:rsidR="003C299A" w:rsidRPr="00051691">
        <w:rPr>
          <w:rFonts w:eastAsia="標楷體" w:hint="eastAsia"/>
          <w:b/>
          <w:bCs/>
          <w:color w:val="EE0000"/>
          <w:sz w:val="28"/>
          <w:szCs w:val="28"/>
        </w:rPr>
        <w:t>埔鹽</w:t>
      </w:r>
      <w:r w:rsidR="003C299A">
        <w:rPr>
          <w:rFonts w:eastAsia="標楷體"/>
          <w:sz w:val="28"/>
          <w:szCs w:val="28"/>
        </w:rPr>
        <w:t>分駐所</w:t>
      </w:r>
      <w:r w:rsidR="003C299A">
        <w:rPr>
          <w:rFonts w:eastAsia="標楷體" w:hint="eastAsia"/>
          <w:sz w:val="28"/>
          <w:szCs w:val="28"/>
        </w:rPr>
        <w:t>、</w:t>
      </w:r>
      <w:r w:rsidR="003C299A" w:rsidRPr="00051691">
        <w:rPr>
          <w:rFonts w:eastAsia="標楷體" w:hint="eastAsia"/>
          <w:b/>
          <w:bCs/>
          <w:color w:val="EE0000"/>
          <w:sz w:val="28"/>
          <w:szCs w:val="28"/>
        </w:rPr>
        <w:t>埔東</w:t>
      </w:r>
      <w:r w:rsidR="003C299A">
        <w:rPr>
          <w:rFonts w:eastAsia="標楷體"/>
          <w:sz w:val="28"/>
          <w:szCs w:val="28"/>
        </w:rPr>
        <w:t>派出所、</w:t>
      </w:r>
    </w:p>
    <w:p w14:paraId="6052E07D" w14:textId="5C291AE5" w:rsidR="008731DC" w:rsidRPr="007374B6" w:rsidRDefault="00DE22BA" w:rsidP="008731DC">
      <w:pPr>
        <w:spacing w:line="400" w:lineRule="exact"/>
        <w:jc w:val="both"/>
        <w:rPr>
          <w:rFonts w:ascii="Times New Roman" w:eastAsia="標楷體" w:hAnsi="Times New Roman" w:cs="Times New Roman"/>
          <w:color w:val="000000"/>
          <w:sz w:val="28"/>
          <w:szCs w:val="28"/>
        </w:rPr>
      </w:pPr>
      <w:r w:rsidRPr="00051691">
        <w:rPr>
          <w:rFonts w:eastAsia="標楷體" w:hint="eastAsia"/>
          <w:b/>
          <w:bCs/>
          <w:color w:val="EE0000"/>
          <w:sz w:val="28"/>
          <w:szCs w:val="28"/>
        </w:rPr>
        <w:t>埔鹽</w:t>
      </w:r>
      <w:r w:rsidR="003C299A">
        <w:rPr>
          <w:rFonts w:eastAsia="標楷體"/>
          <w:sz w:val="28"/>
          <w:szCs w:val="28"/>
        </w:rPr>
        <w:t>消防分隊</w:t>
      </w:r>
    </w:p>
    <w:p w14:paraId="667B0A14"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193E85F9" w14:textId="77777777" w:rsidR="008731DC" w:rsidRPr="00760D4B" w:rsidRDefault="008731DC" w:rsidP="008731DC">
      <w:pPr>
        <w:spacing w:line="400" w:lineRule="exact"/>
        <w:jc w:val="both"/>
        <w:rPr>
          <w:rFonts w:ascii="Times New Roman" w:eastAsia="標楷體" w:hAnsi="Times New Roman" w:cs="Times New Roman"/>
          <w:b/>
          <w:bCs/>
          <w:color w:val="000000"/>
          <w:sz w:val="28"/>
          <w:szCs w:val="28"/>
        </w:rPr>
      </w:pPr>
      <w:r w:rsidRPr="00760D4B">
        <w:rPr>
          <w:rFonts w:ascii="Times New Roman" w:eastAsia="標楷體" w:hAnsi="Times New Roman" w:cs="Times New Roman" w:hint="eastAsia"/>
          <w:b/>
          <w:bCs/>
          <w:color w:val="000000"/>
          <w:sz w:val="28"/>
          <w:szCs w:val="28"/>
        </w:rPr>
        <w:t>貳</w:t>
      </w:r>
      <w:r w:rsidRPr="00760D4B">
        <w:rPr>
          <w:rFonts w:ascii="Times New Roman" w:eastAsia="標楷體" w:hAnsi="Times New Roman" w:cs="Times New Roman"/>
          <w:b/>
          <w:bCs/>
          <w:color w:val="000000"/>
          <w:sz w:val="28"/>
          <w:szCs w:val="28"/>
        </w:rPr>
        <w:t>、避難疏散作業方式</w:t>
      </w:r>
      <w:r w:rsidRPr="00760D4B">
        <w:rPr>
          <w:rFonts w:ascii="Times New Roman" w:eastAsia="標楷體" w:hAnsi="Times New Roman" w:cs="Times New Roman"/>
          <w:b/>
          <w:bCs/>
          <w:color w:val="000000"/>
          <w:sz w:val="28"/>
          <w:szCs w:val="28"/>
        </w:rPr>
        <w:t xml:space="preserve"> </w:t>
      </w:r>
    </w:p>
    <w:p w14:paraId="0EA659BB"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60D4B">
        <w:rPr>
          <w:rFonts w:ascii="Times New Roman" w:eastAsia="標楷體" w:hAnsi="Times New Roman" w:cs="Times New Roman"/>
          <w:color w:val="000000"/>
          <w:sz w:val="28"/>
          <w:szCs w:val="28"/>
        </w:rPr>
        <w:t>對立即有災害發生之虞地區，由公所、消防分隊與警察分局派員共同執行疏散作業，必要時得強制執行之，並視情況請求縣府災害應變中心協助。</w:t>
      </w:r>
      <w:r w:rsidRPr="00760D4B">
        <w:rPr>
          <w:rFonts w:ascii="Times New Roman" w:eastAsia="標楷體" w:hAnsi="Times New Roman" w:cs="Times New Roman"/>
          <w:color w:val="000000"/>
          <w:sz w:val="28"/>
          <w:szCs w:val="28"/>
        </w:rPr>
        <w:t xml:space="preserve"> </w:t>
      </w:r>
    </w:p>
    <w:p w14:paraId="1ECD1E39"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3E0D2887" w14:textId="77777777" w:rsidR="008731DC" w:rsidRDefault="008731DC" w:rsidP="00524125">
      <w:pPr>
        <w:pStyle w:val="a6"/>
        <w:numPr>
          <w:ilvl w:val="0"/>
          <w:numId w:val="111"/>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依事前完成之潛勢分級及潛勢區域，調查範圍內住戶資料，以作為執行民眾疏散之依據。</w:t>
      </w:r>
    </w:p>
    <w:p w14:paraId="19D8A93F" w14:textId="77777777" w:rsidR="008731DC" w:rsidRDefault="008731DC" w:rsidP="00524125">
      <w:pPr>
        <w:pStyle w:val="a6"/>
        <w:numPr>
          <w:ilvl w:val="0"/>
          <w:numId w:val="111"/>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以住宅單位分組分區之概念，由村長與村幹事以定點定時廣播或傳單方式傳達地區民眾，並由消防分隊與警察分局依法執行避難疏散工作。</w:t>
      </w:r>
      <w:r w:rsidRPr="00760D4B">
        <w:rPr>
          <w:rFonts w:ascii="Times New Roman" w:eastAsia="標楷體" w:hAnsi="Times New Roman" w:cs="Times New Roman"/>
          <w:color w:val="000000"/>
          <w:sz w:val="28"/>
          <w:szCs w:val="28"/>
        </w:rPr>
        <w:t xml:space="preserve"> </w:t>
      </w:r>
    </w:p>
    <w:p w14:paraId="27E1A670" w14:textId="77777777" w:rsidR="008731DC" w:rsidRDefault="008731DC" w:rsidP="00524125">
      <w:pPr>
        <w:pStyle w:val="a6"/>
        <w:numPr>
          <w:ilvl w:val="0"/>
          <w:numId w:val="111"/>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規劃以住宅為單位（戶口數）之避難疏散模式，以確實掌控實際避難人數，提升災時避難疏散工作執行效率與成效。</w:t>
      </w:r>
      <w:r w:rsidRPr="00760D4B">
        <w:rPr>
          <w:rFonts w:ascii="Times New Roman" w:eastAsia="標楷體" w:hAnsi="Times New Roman" w:cs="Times New Roman"/>
          <w:color w:val="000000"/>
          <w:sz w:val="28"/>
          <w:szCs w:val="28"/>
        </w:rPr>
        <w:t xml:space="preserve"> </w:t>
      </w:r>
    </w:p>
    <w:p w14:paraId="16BAD448" w14:textId="77777777" w:rsidR="008731DC" w:rsidRDefault="008731DC" w:rsidP="00524125">
      <w:pPr>
        <w:pStyle w:val="a6"/>
        <w:numPr>
          <w:ilvl w:val="0"/>
          <w:numId w:val="111"/>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各村應訂定全村疏散避難集散地點</w:t>
      </w:r>
      <w:r w:rsidRPr="00760D4B">
        <w:rPr>
          <w:rFonts w:ascii="Times New Roman" w:eastAsia="標楷體" w:hAnsi="Times New Roman" w:cs="Times New Roman"/>
          <w:color w:val="000000"/>
          <w:sz w:val="28"/>
          <w:szCs w:val="28"/>
        </w:rPr>
        <w:t>(</w:t>
      </w:r>
      <w:r w:rsidRPr="00760D4B">
        <w:rPr>
          <w:rFonts w:ascii="Times New Roman" w:eastAsia="標楷體" w:hAnsi="Times New Roman" w:cs="Times New Roman"/>
          <w:color w:val="000000"/>
          <w:sz w:val="28"/>
          <w:szCs w:val="28"/>
        </w:rPr>
        <w:t>須安全且交通較為便利</w:t>
      </w:r>
      <w:r w:rsidRPr="00760D4B">
        <w:rPr>
          <w:rFonts w:ascii="Times New Roman" w:eastAsia="標楷體" w:hAnsi="Times New Roman" w:cs="Times New Roman"/>
          <w:color w:val="000000"/>
          <w:sz w:val="28"/>
          <w:szCs w:val="28"/>
        </w:rPr>
        <w:t>)</w:t>
      </w:r>
      <w:r w:rsidRPr="00760D4B">
        <w:rPr>
          <w:rFonts w:ascii="Times New Roman" w:eastAsia="標楷體" w:hAnsi="Times New Roman" w:cs="Times New Roman"/>
          <w:color w:val="000000"/>
          <w:sz w:val="28"/>
          <w:szCs w:val="28"/>
        </w:rPr>
        <w:t>，當災害發生時，即啟動避難疏散規劃，並要求災區民眾立即攜帶簡便行李前往疏散地點避難。</w:t>
      </w:r>
    </w:p>
    <w:p w14:paraId="186E8D79" w14:textId="77777777" w:rsidR="008731DC" w:rsidRDefault="008731DC" w:rsidP="00524125">
      <w:pPr>
        <w:pStyle w:val="a6"/>
        <w:numPr>
          <w:ilvl w:val="0"/>
          <w:numId w:val="111"/>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完成災時災害防救業務機關與民眾均可運用之緊急應變操作圖說；圖說內容應包含救災人員聯絡、相關物資儲備、避難路線與緊急收容安置場所等。</w:t>
      </w:r>
    </w:p>
    <w:p w14:paraId="09F58AC0" w14:textId="77777777" w:rsidR="00506EEF" w:rsidRDefault="008731DC" w:rsidP="00F63519">
      <w:pPr>
        <w:spacing w:line="400" w:lineRule="exact"/>
        <w:ind w:left="1418" w:hangingChars="506" w:hanging="1418"/>
        <w:jc w:val="both"/>
        <w:rPr>
          <w:rFonts w:eastAsia="標楷體"/>
          <w:sz w:val="28"/>
          <w:szCs w:val="28"/>
        </w:rPr>
      </w:pPr>
      <w:r w:rsidRPr="00760D4B">
        <w:rPr>
          <w:rFonts w:ascii="Times New Roman" w:eastAsia="標楷體" w:hAnsi="Times New Roman" w:cs="Times New Roman" w:hint="eastAsia"/>
          <w:b/>
          <w:bCs/>
          <w:color w:val="000000"/>
          <w:sz w:val="28"/>
          <w:szCs w:val="28"/>
        </w:rPr>
        <w:t>辦理單位</w:t>
      </w:r>
      <w:r w:rsidRPr="00760D4B">
        <w:rPr>
          <w:rFonts w:ascii="標楷體" w:eastAsia="標楷體" w:hAnsi="標楷體" w:cs="Times New Roman" w:hint="eastAsia"/>
          <w:b/>
          <w:bCs/>
          <w:color w:val="000000"/>
          <w:sz w:val="28"/>
          <w:szCs w:val="28"/>
        </w:rPr>
        <w:t>：</w:t>
      </w:r>
      <w:r w:rsidR="001950EB" w:rsidRPr="00051691">
        <w:rPr>
          <w:rFonts w:ascii="Times New Roman" w:eastAsia="標楷體" w:hAnsi="Times New Roman" w:cs="Times New Roman"/>
          <w:sz w:val="28"/>
          <w:szCs w:val="28"/>
        </w:rPr>
        <w:t>民政課</w:t>
      </w:r>
      <w:r w:rsidR="001950EB">
        <w:rPr>
          <w:rFonts w:eastAsia="標楷體"/>
          <w:sz w:val="28"/>
          <w:szCs w:val="28"/>
        </w:rPr>
        <w:t>、</w:t>
      </w:r>
      <w:r w:rsidR="001950EB" w:rsidRPr="00051691">
        <w:rPr>
          <w:rFonts w:ascii="Times New Roman" w:eastAsia="標楷體" w:hAnsi="Times New Roman" w:cs="Times New Roman" w:hint="eastAsia"/>
          <w:b/>
          <w:bCs/>
          <w:color w:val="EE0000"/>
          <w:sz w:val="28"/>
          <w:szCs w:val="28"/>
        </w:rPr>
        <w:t>建設課</w:t>
      </w:r>
      <w:r w:rsidR="001950EB">
        <w:rPr>
          <w:rFonts w:eastAsia="標楷體" w:hint="eastAsia"/>
          <w:b/>
          <w:bCs/>
          <w:color w:val="EE0000"/>
          <w:sz w:val="28"/>
          <w:szCs w:val="28"/>
        </w:rPr>
        <w:t>、社政課</w:t>
      </w:r>
      <w:r w:rsidR="001950EB">
        <w:rPr>
          <w:rFonts w:eastAsia="標楷體" w:hint="eastAsia"/>
          <w:color w:val="000000"/>
          <w:sz w:val="28"/>
          <w:szCs w:val="28"/>
        </w:rPr>
        <w:t>、</w:t>
      </w:r>
      <w:r w:rsidR="001950EB" w:rsidRPr="00051691">
        <w:rPr>
          <w:rFonts w:eastAsia="標楷體" w:hint="eastAsia"/>
          <w:b/>
          <w:bCs/>
          <w:color w:val="EE0000"/>
          <w:sz w:val="28"/>
          <w:szCs w:val="28"/>
        </w:rPr>
        <w:t>埔鹽</w:t>
      </w:r>
      <w:r w:rsidR="001950EB">
        <w:rPr>
          <w:rFonts w:eastAsia="標楷體"/>
          <w:sz w:val="28"/>
          <w:szCs w:val="28"/>
        </w:rPr>
        <w:t>分駐所</w:t>
      </w:r>
      <w:r w:rsidR="001950EB">
        <w:rPr>
          <w:rFonts w:eastAsia="標楷體" w:hint="eastAsia"/>
          <w:sz w:val="28"/>
          <w:szCs w:val="28"/>
        </w:rPr>
        <w:t>、</w:t>
      </w:r>
      <w:r w:rsidR="001950EB" w:rsidRPr="00051691">
        <w:rPr>
          <w:rFonts w:eastAsia="標楷體" w:hint="eastAsia"/>
          <w:b/>
          <w:bCs/>
          <w:color w:val="EE0000"/>
          <w:sz w:val="28"/>
          <w:szCs w:val="28"/>
        </w:rPr>
        <w:t>埔東</w:t>
      </w:r>
      <w:r w:rsidR="001950EB">
        <w:rPr>
          <w:rFonts w:eastAsia="標楷體"/>
          <w:sz w:val="28"/>
          <w:szCs w:val="28"/>
        </w:rPr>
        <w:t>派出所、</w:t>
      </w:r>
    </w:p>
    <w:p w14:paraId="0BA049CC" w14:textId="3AC3F0B1" w:rsidR="008731DC" w:rsidRPr="00760D4B" w:rsidRDefault="001950EB" w:rsidP="00F63519">
      <w:pPr>
        <w:spacing w:line="400" w:lineRule="exact"/>
        <w:ind w:left="1418" w:hangingChars="506" w:hanging="1418"/>
        <w:jc w:val="both"/>
        <w:rPr>
          <w:rFonts w:ascii="Times New Roman" w:eastAsia="標楷體" w:hAnsi="Times New Roman" w:cs="Times New Roman"/>
          <w:color w:val="000000"/>
          <w:sz w:val="28"/>
          <w:szCs w:val="28"/>
        </w:rPr>
      </w:pPr>
      <w:r w:rsidRPr="00051691">
        <w:rPr>
          <w:rFonts w:eastAsia="標楷體" w:hint="eastAsia"/>
          <w:b/>
          <w:bCs/>
          <w:color w:val="EE0000"/>
          <w:sz w:val="28"/>
          <w:szCs w:val="28"/>
        </w:rPr>
        <w:t>埔鹽</w:t>
      </w:r>
      <w:r>
        <w:rPr>
          <w:rFonts w:eastAsia="標楷體"/>
          <w:sz w:val="28"/>
          <w:szCs w:val="28"/>
        </w:rPr>
        <w:t>消防分隊</w:t>
      </w:r>
    </w:p>
    <w:p w14:paraId="1F3BD3CE" w14:textId="77777777" w:rsidR="008731DC" w:rsidRPr="00760D4B" w:rsidRDefault="008731DC" w:rsidP="008731DC">
      <w:pPr>
        <w:spacing w:line="400" w:lineRule="exact"/>
        <w:jc w:val="both"/>
        <w:rPr>
          <w:rFonts w:ascii="Times New Roman" w:eastAsia="標楷體" w:hAnsi="Times New Roman" w:cs="Times New Roman"/>
          <w:b/>
          <w:bCs/>
          <w:color w:val="000000"/>
          <w:sz w:val="28"/>
          <w:szCs w:val="28"/>
        </w:rPr>
      </w:pPr>
      <w:r w:rsidRPr="00760D4B">
        <w:rPr>
          <w:rFonts w:ascii="Times New Roman" w:eastAsia="標楷體" w:hAnsi="Times New Roman" w:cs="Times New Roman" w:hint="eastAsia"/>
          <w:b/>
          <w:bCs/>
          <w:color w:val="000000"/>
          <w:sz w:val="28"/>
          <w:szCs w:val="28"/>
        </w:rPr>
        <w:t>參</w:t>
      </w:r>
      <w:r w:rsidRPr="00760D4B">
        <w:rPr>
          <w:rFonts w:ascii="Times New Roman" w:eastAsia="標楷體" w:hAnsi="Times New Roman" w:cs="Times New Roman"/>
          <w:b/>
          <w:bCs/>
          <w:color w:val="000000"/>
          <w:sz w:val="28"/>
          <w:szCs w:val="28"/>
        </w:rPr>
        <w:t>、受災區域之民眾疏散及運輸工具</w:t>
      </w:r>
      <w:r w:rsidRPr="00760D4B">
        <w:rPr>
          <w:rFonts w:ascii="Times New Roman" w:eastAsia="標楷體" w:hAnsi="Times New Roman" w:cs="Times New Roman"/>
          <w:b/>
          <w:bCs/>
          <w:color w:val="000000"/>
          <w:sz w:val="28"/>
          <w:szCs w:val="28"/>
        </w:rPr>
        <w:t xml:space="preserve"> </w:t>
      </w:r>
    </w:p>
    <w:p w14:paraId="55393E42"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760D4B">
        <w:rPr>
          <w:rFonts w:ascii="Times New Roman" w:eastAsia="標楷體" w:hAnsi="Times New Roman" w:cs="Times New Roman"/>
          <w:color w:val="000000"/>
          <w:sz w:val="28"/>
          <w:szCs w:val="28"/>
        </w:rPr>
        <w:t>為確保受災區域民眾輸運及運輸作業能於最短時間內完成，應有完備之運具調度計畫及運輸路線規劃，將民眾運送至緊急收容安置所。</w:t>
      </w:r>
      <w:r w:rsidRPr="00760D4B">
        <w:rPr>
          <w:rFonts w:ascii="Times New Roman" w:eastAsia="標楷體" w:hAnsi="Times New Roman" w:cs="Times New Roman"/>
          <w:color w:val="000000"/>
          <w:sz w:val="28"/>
          <w:szCs w:val="28"/>
        </w:rPr>
        <w:t xml:space="preserve"> </w:t>
      </w:r>
    </w:p>
    <w:p w14:paraId="10163B34"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3FE9E978" w14:textId="77777777" w:rsidR="008731DC" w:rsidRDefault="008731DC" w:rsidP="00524125">
      <w:pPr>
        <w:pStyle w:val="a6"/>
        <w:numPr>
          <w:ilvl w:val="0"/>
          <w:numId w:val="112"/>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受災區域民眾疏散連繫，相關機具、路徑與運輸暢通應優先確保。</w:t>
      </w:r>
      <w:r w:rsidRPr="00760D4B">
        <w:rPr>
          <w:rFonts w:ascii="Times New Roman" w:eastAsia="標楷體" w:hAnsi="Times New Roman" w:cs="Times New Roman"/>
          <w:color w:val="000000"/>
          <w:sz w:val="28"/>
          <w:szCs w:val="28"/>
        </w:rPr>
        <w:t xml:space="preserve"> </w:t>
      </w:r>
    </w:p>
    <w:p w14:paraId="0BAE878C" w14:textId="77777777" w:rsidR="008731DC" w:rsidRDefault="008731DC" w:rsidP="00524125">
      <w:pPr>
        <w:pStyle w:val="a6"/>
        <w:numPr>
          <w:ilvl w:val="0"/>
          <w:numId w:val="112"/>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事先訂定疏散路線及相關圖表作為災害中心之應變依據。</w:t>
      </w:r>
    </w:p>
    <w:p w14:paraId="4192CF5D" w14:textId="77777777" w:rsidR="008731DC" w:rsidRDefault="008731DC" w:rsidP="00524125">
      <w:pPr>
        <w:pStyle w:val="a6"/>
        <w:numPr>
          <w:ilvl w:val="0"/>
          <w:numId w:val="112"/>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協調大眾運輸工具支援（如各公車業者），進行疏散地區民眾之優先調度車輛支援。</w:t>
      </w:r>
    </w:p>
    <w:p w14:paraId="382A03E5" w14:textId="77777777" w:rsidR="008731DC" w:rsidRDefault="008731DC" w:rsidP="00524125">
      <w:pPr>
        <w:pStyle w:val="a6"/>
        <w:numPr>
          <w:ilvl w:val="0"/>
          <w:numId w:val="112"/>
        </w:numPr>
        <w:autoSpaceDE/>
        <w:autoSpaceDN/>
        <w:spacing w:line="400" w:lineRule="exact"/>
        <w:ind w:left="1442" w:hanging="644"/>
        <w:jc w:val="both"/>
        <w:rPr>
          <w:rFonts w:ascii="Times New Roman" w:eastAsia="標楷體" w:hAnsi="Times New Roman" w:cs="Times New Roman"/>
          <w:color w:val="000000"/>
          <w:sz w:val="28"/>
          <w:szCs w:val="28"/>
        </w:rPr>
      </w:pPr>
      <w:r w:rsidRPr="00760D4B">
        <w:rPr>
          <w:rFonts w:ascii="Times New Roman" w:eastAsia="標楷體" w:hAnsi="Times New Roman" w:cs="Times New Roman"/>
          <w:color w:val="000000"/>
          <w:sz w:val="28"/>
          <w:szCs w:val="28"/>
        </w:rPr>
        <w:t>避難者原則上以統一之交通工具接送（如公車），避免因私人交通工具阻斷道路或影響交通。</w:t>
      </w:r>
      <w:r w:rsidRPr="00760D4B">
        <w:rPr>
          <w:rFonts w:ascii="Times New Roman" w:eastAsia="標楷體" w:hAnsi="Times New Roman" w:cs="Times New Roman"/>
          <w:color w:val="000000"/>
          <w:sz w:val="28"/>
          <w:szCs w:val="28"/>
        </w:rPr>
        <w:t xml:space="preserve"> </w:t>
      </w:r>
    </w:p>
    <w:p w14:paraId="3EE42B41" w14:textId="329C8FB8"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760D4B">
        <w:rPr>
          <w:rFonts w:ascii="Times New Roman" w:eastAsia="標楷體" w:hAnsi="Times New Roman" w:cs="Times New Roman" w:hint="eastAsia"/>
          <w:b/>
          <w:bCs/>
          <w:color w:val="000000"/>
          <w:sz w:val="28"/>
          <w:szCs w:val="28"/>
        </w:rPr>
        <w:t>辦理單位</w:t>
      </w:r>
      <w:r w:rsidRPr="00760D4B">
        <w:rPr>
          <w:rFonts w:ascii="標楷體" w:eastAsia="標楷體" w:hAnsi="標楷體" w:cs="Times New Roman" w:hint="eastAsia"/>
          <w:b/>
          <w:bCs/>
          <w:color w:val="000000"/>
          <w:sz w:val="28"/>
          <w:szCs w:val="28"/>
        </w:rPr>
        <w:t>：</w:t>
      </w:r>
      <w:r w:rsidR="00EC0A1D">
        <w:rPr>
          <w:rFonts w:eastAsia="標楷體"/>
          <w:sz w:val="28"/>
          <w:szCs w:val="28"/>
        </w:rPr>
        <w:t>民政課、</w:t>
      </w:r>
      <w:r w:rsidR="00EC0A1D" w:rsidRPr="006A50BE">
        <w:rPr>
          <w:rFonts w:eastAsia="標楷體"/>
          <w:b/>
          <w:bCs/>
          <w:color w:val="EE0000"/>
          <w:sz w:val="28"/>
          <w:szCs w:val="28"/>
        </w:rPr>
        <w:t>建設課、社政課</w:t>
      </w:r>
      <w:r w:rsidR="00EC0A1D">
        <w:rPr>
          <w:rFonts w:eastAsia="標楷體"/>
          <w:sz w:val="28"/>
          <w:szCs w:val="28"/>
        </w:rPr>
        <w:t>、</w:t>
      </w:r>
      <w:r w:rsidR="007A62ED" w:rsidRPr="007A62ED">
        <w:rPr>
          <w:rFonts w:eastAsia="標楷體" w:hint="eastAsia"/>
          <w:b/>
          <w:bCs/>
          <w:color w:val="EE0000"/>
          <w:sz w:val="28"/>
          <w:szCs w:val="28"/>
        </w:rPr>
        <w:t>清潔隊</w:t>
      </w:r>
      <w:r w:rsidR="007A62ED">
        <w:rPr>
          <w:rFonts w:eastAsia="標楷體" w:hint="eastAsia"/>
          <w:sz w:val="28"/>
          <w:szCs w:val="28"/>
        </w:rPr>
        <w:t>、</w:t>
      </w:r>
      <w:r w:rsidR="00EC0A1D" w:rsidRPr="006A50BE">
        <w:rPr>
          <w:rFonts w:eastAsia="標楷體"/>
          <w:b/>
          <w:bCs/>
          <w:color w:val="EE0000"/>
          <w:sz w:val="28"/>
          <w:szCs w:val="28"/>
        </w:rPr>
        <w:t>埔鹽</w:t>
      </w:r>
      <w:r w:rsidR="00EC0A1D">
        <w:rPr>
          <w:rFonts w:eastAsia="標楷體"/>
          <w:sz w:val="28"/>
          <w:szCs w:val="28"/>
        </w:rPr>
        <w:t>分駐所、</w:t>
      </w:r>
      <w:r w:rsidR="00EC0A1D" w:rsidRPr="006A50BE">
        <w:rPr>
          <w:rFonts w:eastAsia="標楷體"/>
          <w:b/>
          <w:bCs/>
          <w:color w:val="EE0000"/>
          <w:sz w:val="28"/>
          <w:szCs w:val="28"/>
        </w:rPr>
        <w:t>埔東</w:t>
      </w:r>
      <w:r w:rsidR="00EC0A1D">
        <w:rPr>
          <w:rFonts w:eastAsia="標楷體"/>
          <w:sz w:val="28"/>
          <w:szCs w:val="28"/>
        </w:rPr>
        <w:t>派出所、</w:t>
      </w:r>
      <w:r w:rsidR="00EC0A1D" w:rsidRPr="006A50BE">
        <w:rPr>
          <w:rFonts w:eastAsia="標楷體"/>
          <w:b/>
          <w:bCs/>
          <w:color w:val="EE0000"/>
          <w:sz w:val="28"/>
          <w:szCs w:val="28"/>
        </w:rPr>
        <w:t>埔鹽</w:t>
      </w:r>
      <w:r w:rsidR="00EC0A1D">
        <w:rPr>
          <w:rFonts w:eastAsia="標楷體"/>
          <w:sz w:val="28"/>
          <w:szCs w:val="28"/>
        </w:rPr>
        <w:t>消防分隊</w:t>
      </w:r>
    </w:p>
    <w:p w14:paraId="525C25E4" w14:textId="77777777" w:rsidR="008731DC" w:rsidRDefault="008731DC" w:rsidP="008731DC">
      <w:pPr>
        <w:spacing w:line="400" w:lineRule="exact"/>
        <w:jc w:val="both"/>
        <w:rPr>
          <w:rFonts w:ascii="Times New Roman" w:eastAsia="標楷體" w:hAnsi="Times New Roman" w:cs="Times New Roman"/>
          <w:color w:val="000000"/>
          <w:sz w:val="28"/>
          <w:szCs w:val="28"/>
        </w:rPr>
      </w:pPr>
    </w:p>
    <w:p w14:paraId="34268E65" w14:textId="77777777" w:rsidR="008731DC" w:rsidRPr="00760D4B" w:rsidRDefault="008731DC" w:rsidP="008731DC">
      <w:pPr>
        <w:spacing w:line="400" w:lineRule="exact"/>
        <w:jc w:val="both"/>
        <w:rPr>
          <w:rFonts w:ascii="Times New Roman" w:eastAsia="標楷體" w:hAnsi="Times New Roman" w:cs="Times New Roman"/>
          <w:b/>
          <w:bCs/>
          <w:color w:val="000000"/>
          <w:sz w:val="28"/>
          <w:szCs w:val="28"/>
        </w:rPr>
      </w:pPr>
      <w:r w:rsidRPr="00760D4B">
        <w:rPr>
          <w:rFonts w:ascii="Times New Roman" w:eastAsia="標楷體" w:hAnsi="Times New Roman" w:cs="Times New Roman" w:hint="eastAsia"/>
          <w:b/>
          <w:bCs/>
          <w:color w:val="000000"/>
          <w:sz w:val="28"/>
          <w:szCs w:val="28"/>
        </w:rPr>
        <w:t>肆</w:t>
      </w:r>
      <w:r w:rsidRPr="00760D4B">
        <w:rPr>
          <w:rFonts w:ascii="Times New Roman" w:eastAsia="標楷體" w:hAnsi="Times New Roman" w:cs="Times New Roman"/>
          <w:b/>
          <w:bCs/>
          <w:color w:val="000000"/>
          <w:sz w:val="28"/>
          <w:szCs w:val="28"/>
        </w:rPr>
        <w:t>、緊急收容安置</w:t>
      </w:r>
    </w:p>
    <w:p w14:paraId="4631881E"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261E9D">
        <w:rPr>
          <w:rFonts w:ascii="Times New Roman" w:eastAsia="標楷體" w:hAnsi="Times New Roman" w:cs="Times New Roman"/>
          <w:color w:val="000000"/>
          <w:sz w:val="28"/>
          <w:szCs w:val="28"/>
        </w:rPr>
        <w:t>為達成災時避難收容處所之安全性，應於防汛期前檢視完成各避難收容處所名冊，平時應有專人定期維護及管理。</w:t>
      </w:r>
      <w:r w:rsidRPr="00261E9D">
        <w:rPr>
          <w:rFonts w:ascii="Times New Roman" w:eastAsia="標楷體" w:hAnsi="Times New Roman" w:cs="Times New Roman"/>
          <w:color w:val="000000"/>
          <w:sz w:val="28"/>
          <w:szCs w:val="28"/>
        </w:rPr>
        <w:t xml:space="preserve"> </w:t>
      </w:r>
    </w:p>
    <w:p w14:paraId="753FAF0D"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72B82DB" w14:textId="3A1F19DF" w:rsidR="008731DC" w:rsidRDefault="008731DC" w:rsidP="00524125">
      <w:pPr>
        <w:pStyle w:val="a6"/>
        <w:numPr>
          <w:ilvl w:val="0"/>
          <w:numId w:val="113"/>
        </w:numPr>
        <w:autoSpaceDE/>
        <w:autoSpaceDN/>
        <w:spacing w:line="400" w:lineRule="exact"/>
        <w:ind w:left="1442" w:hanging="64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進行各村</w:t>
      </w:r>
      <w:r w:rsidR="001877B8" w:rsidRPr="001877B8">
        <w:rPr>
          <w:rFonts w:ascii="Times New Roman" w:eastAsia="標楷體" w:hAnsi="Times New Roman" w:cs="Times New Roman"/>
          <w:color w:val="000000"/>
          <w:sz w:val="28"/>
          <w:szCs w:val="28"/>
        </w:rPr>
        <w:t>(</w:t>
      </w:r>
      <w:r w:rsidR="001877B8" w:rsidRPr="001877B8">
        <w:rPr>
          <w:rFonts w:ascii="Times New Roman" w:eastAsia="標楷體" w:hAnsi="Times New Roman" w:cs="Times New Roman"/>
          <w:color w:val="000000"/>
          <w:sz w:val="28"/>
          <w:szCs w:val="28"/>
        </w:rPr>
        <w:t>部落</w:t>
      </w:r>
      <w:r w:rsidR="001877B8" w:rsidRPr="001877B8">
        <w:rPr>
          <w:rFonts w:ascii="Times New Roman" w:eastAsia="標楷體" w:hAnsi="Times New Roman" w:cs="Times New Roman"/>
          <w:color w:val="000000"/>
          <w:sz w:val="28"/>
          <w:szCs w:val="28"/>
        </w:rPr>
        <w:t>)</w:t>
      </w:r>
      <w:r w:rsidRPr="00261E9D">
        <w:rPr>
          <w:rFonts w:ascii="Times New Roman" w:eastAsia="標楷體" w:hAnsi="Times New Roman" w:cs="Times New Roman"/>
          <w:color w:val="000000"/>
          <w:sz w:val="28"/>
          <w:szCs w:val="28"/>
        </w:rPr>
        <w:t>獨居老人、身心障礙者、</w:t>
      </w:r>
      <w:r w:rsidR="00271D18" w:rsidRPr="00E372B1">
        <w:rPr>
          <w:rFonts w:eastAsia="標楷體" w:hint="eastAsia"/>
          <w:b/>
          <w:bCs/>
          <w:color w:val="EE0000"/>
          <w:sz w:val="28"/>
          <w:szCs w:val="28"/>
        </w:rPr>
        <w:t>弱勢兒少</w:t>
      </w:r>
      <w:r w:rsidRPr="00261E9D">
        <w:rPr>
          <w:rFonts w:ascii="Times New Roman" w:eastAsia="標楷體" w:hAnsi="Times New Roman" w:cs="Times New Roman"/>
          <w:color w:val="000000"/>
          <w:sz w:val="28"/>
          <w:szCs w:val="28"/>
        </w:rPr>
        <w:t>、弱勢團體等進行調查，列為優先協助對象。</w:t>
      </w:r>
    </w:p>
    <w:p w14:paraId="4B47CC39" w14:textId="77777777" w:rsidR="008731DC" w:rsidRDefault="008731DC" w:rsidP="00524125">
      <w:pPr>
        <w:pStyle w:val="a6"/>
        <w:numPr>
          <w:ilvl w:val="0"/>
          <w:numId w:val="113"/>
        </w:numPr>
        <w:autoSpaceDE/>
        <w:autoSpaceDN/>
        <w:spacing w:line="400" w:lineRule="exact"/>
        <w:ind w:left="1442" w:hanging="64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加強避難收容處所通訊及運輸器材及設備。</w:t>
      </w:r>
    </w:p>
    <w:p w14:paraId="1C72772F" w14:textId="77777777" w:rsidR="008731DC" w:rsidRDefault="008731DC" w:rsidP="00524125">
      <w:pPr>
        <w:pStyle w:val="a6"/>
        <w:numPr>
          <w:ilvl w:val="0"/>
          <w:numId w:val="113"/>
        </w:numPr>
        <w:autoSpaceDE/>
        <w:autoSpaceDN/>
        <w:spacing w:line="400" w:lineRule="exact"/>
        <w:ind w:left="1442" w:hanging="64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避難收容處所劃設及開放，應具便利性、機動性及安全性。</w:t>
      </w:r>
    </w:p>
    <w:p w14:paraId="6E52FCB2" w14:textId="77777777" w:rsidR="008731DC" w:rsidRDefault="008731DC" w:rsidP="00524125">
      <w:pPr>
        <w:pStyle w:val="a6"/>
        <w:numPr>
          <w:ilvl w:val="0"/>
          <w:numId w:val="113"/>
        </w:numPr>
        <w:autoSpaceDE/>
        <w:autoSpaceDN/>
        <w:spacing w:line="400" w:lineRule="exact"/>
        <w:ind w:left="1442" w:hanging="64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掌握轄區內社福機構住民安全，督促機構踐行應變計劃。</w:t>
      </w:r>
      <w:r w:rsidRPr="00261E9D">
        <w:rPr>
          <w:rFonts w:ascii="Times New Roman" w:eastAsia="標楷體" w:hAnsi="Times New Roman" w:cs="Times New Roman"/>
          <w:color w:val="000000"/>
          <w:sz w:val="28"/>
          <w:szCs w:val="28"/>
        </w:rPr>
        <w:t xml:space="preserve"> </w:t>
      </w:r>
    </w:p>
    <w:p w14:paraId="00B52278" w14:textId="77777777" w:rsidR="008731DC" w:rsidRPr="00261E9D" w:rsidRDefault="008731DC" w:rsidP="00524125">
      <w:pPr>
        <w:pStyle w:val="a6"/>
        <w:numPr>
          <w:ilvl w:val="0"/>
          <w:numId w:val="113"/>
        </w:numPr>
        <w:autoSpaceDE/>
        <w:autoSpaceDN/>
        <w:spacing w:line="400" w:lineRule="exact"/>
        <w:ind w:left="1442" w:hanging="64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本鄉災害應變中心收容安置單位及任務分工如下：</w:t>
      </w:r>
    </w:p>
    <w:p w14:paraId="3FF7F4FD" w14:textId="7F7EE9CB" w:rsidR="008731DC" w:rsidRDefault="001877B8" w:rsidP="00524125">
      <w:pPr>
        <w:pStyle w:val="a6"/>
        <w:numPr>
          <w:ilvl w:val="0"/>
          <w:numId w:val="114"/>
        </w:numPr>
        <w:autoSpaceDE/>
        <w:autoSpaceDN/>
        <w:spacing w:line="400" w:lineRule="exact"/>
        <w:ind w:left="1418" w:hanging="396"/>
        <w:jc w:val="both"/>
        <w:rPr>
          <w:rFonts w:ascii="Times New Roman" w:eastAsia="標楷體" w:hAnsi="Times New Roman" w:cs="Times New Roman"/>
          <w:color w:val="000000"/>
          <w:sz w:val="28"/>
          <w:szCs w:val="28"/>
        </w:rPr>
      </w:pPr>
      <w:r w:rsidRPr="001877B8">
        <w:rPr>
          <w:rFonts w:ascii="Times New Roman" w:eastAsia="標楷體" w:hAnsi="Times New Roman" w:cs="Times New Roman"/>
          <w:color w:val="000000"/>
          <w:sz w:val="28"/>
          <w:szCs w:val="28"/>
        </w:rPr>
        <w:t>編管</w:t>
      </w:r>
      <w:r w:rsidR="008731DC" w:rsidRPr="00261E9D">
        <w:rPr>
          <w:rFonts w:ascii="Times New Roman" w:eastAsia="標楷體" w:hAnsi="Times New Roman" w:cs="Times New Roman"/>
          <w:color w:val="000000"/>
          <w:sz w:val="28"/>
          <w:szCs w:val="28"/>
        </w:rPr>
        <w:t>組：辦理災情查報及彙整傳遞、管制統計、協助災害潛勢地區民眾緊急避難、疏散撤離、統（登）計事宜。</w:t>
      </w:r>
    </w:p>
    <w:p w14:paraId="267E6BE0" w14:textId="3CC347E8" w:rsidR="008731DC" w:rsidRDefault="001877B8" w:rsidP="00524125">
      <w:pPr>
        <w:pStyle w:val="a6"/>
        <w:numPr>
          <w:ilvl w:val="0"/>
          <w:numId w:val="114"/>
        </w:numPr>
        <w:autoSpaceDE/>
        <w:autoSpaceDN/>
        <w:spacing w:line="400" w:lineRule="exact"/>
        <w:ind w:left="1418" w:hanging="396"/>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救濟</w:t>
      </w:r>
      <w:r w:rsidR="008731DC" w:rsidRPr="00261E9D">
        <w:rPr>
          <w:rFonts w:ascii="Times New Roman" w:eastAsia="標楷體" w:hAnsi="Times New Roman" w:cs="Times New Roman"/>
          <w:color w:val="000000"/>
          <w:sz w:val="28"/>
          <w:szCs w:val="28"/>
        </w:rPr>
        <w:t>組：辦理臨時災民收容及救濟慰助調度等支援事宜。</w:t>
      </w:r>
    </w:p>
    <w:p w14:paraId="5AFD26C6" w14:textId="2AAA5F28" w:rsidR="008731DC" w:rsidRPr="00261E9D" w:rsidRDefault="008731DC" w:rsidP="00524125">
      <w:pPr>
        <w:pStyle w:val="a6"/>
        <w:numPr>
          <w:ilvl w:val="0"/>
          <w:numId w:val="114"/>
        </w:numPr>
        <w:autoSpaceDE/>
        <w:autoSpaceDN/>
        <w:spacing w:line="400" w:lineRule="exact"/>
        <w:ind w:left="1418" w:hanging="396"/>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宣慰服務組：辦理衛生醫療、環境清潔、衛生消毒、防疫評估等事宜。</w:t>
      </w:r>
    </w:p>
    <w:p w14:paraId="3CC54ED3" w14:textId="77777777" w:rsidR="008731DC" w:rsidRPr="006C61C8" w:rsidRDefault="008731DC" w:rsidP="00524125">
      <w:pPr>
        <w:pStyle w:val="a6"/>
        <w:numPr>
          <w:ilvl w:val="0"/>
          <w:numId w:val="113"/>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避難收容處所之設置及管理</w:t>
      </w:r>
      <w:r w:rsidRPr="006C61C8">
        <w:rPr>
          <w:rFonts w:ascii="Times New Roman" w:eastAsia="標楷體" w:hAnsi="Times New Roman" w:cs="Times New Roman"/>
          <w:color w:val="000000"/>
          <w:sz w:val="28"/>
          <w:szCs w:val="28"/>
        </w:rPr>
        <w:t xml:space="preserve"> </w:t>
      </w:r>
    </w:p>
    <w:p w14:paraId="786DC6C5" w14:textId="5D29A067" w:rsidR="008731DC" w:rsidRDefault="008731DC" w:rsidP="00524125">
      <w:pPr>
        <w:pStyle w:val="a6"/>
        <w:numPr>
          <w:ilvl w:val="0"/>
          <w:numId w:val="115"/>
        </w:numPr>
        <w:autoSpaceDE/>
        <w:autoSpaceDN/>
        <w:spacing w:line="400" w:lineRule="exact"/>
        <w:ind w:left="1456" w:hanging="43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指揮官視實際情形，就臨近學校或寺廟進行災區民眾安置，有關協助災民疏散事宜，由編管組派員負責；收容、救濟、安置及場所門禁、警戒等事宜，由</w:t>
      </w:r>
      <w:r w:rsidR="001877B8">
        <w:rPr>
          <w:rFonts w:ascii="Times New Roman" w:eastAsia="標楷體" w:hAnsi="Times New Roman" w:cs="Times New Roman" w:hint="eastAsia"/>
          <w:color w:val="000000"/>
          <w:sz w:val="28"/>
          <w:szCs w:val="28"/>
        </w:rPr>
        <w:t>救濟</w:t>
      </w:r>
      <w:r w:rsidRPr="00261E9D">
        <w:rPr>
          <w:rFonts w:ascii="Times New Roman" w:eastAsia="標楷體" w:hAnsi="Times New Roman" w:cs="Times New Roman"/>
          <w:color w:val="000000"/>
          <w:sz w:val="28"/>
          <w:szCs w:val="28"/>
        </w:rPr>
        <w:t>組派員負責；環保（安置所消毒）、衛生（安置醫療人員及衛生諮詢）事宜，由宣慰服務組派員負責。</w:t>
      </w:r>
      <w:r w:rsidRPr="00261E9D">
        <w:rPr>
          <w:rFonts w:ascii="Times New Roman" w:eastAsia="標楷體" w:hAnsi="Times New Roman" w:cs="Times New Roman"/>
          <w:color w:val="000000"/>
          <w:sz w:val="28"/>
          <w:szCs w:val="28"/>
        </w:rPr>
        <w:t xml:space="preserve"> </w:t>
      </w:r>
    </w:p>
    <w:p w14:paraId="266F76C5" w14:textId="77777777" w:rsidR="008731DC" w:rsidRDefault="008731DC" w:rsidP="00524125">
      <w:pPr>
        <w:pStyle w:val="a6"/>
        <w:numPr>
          <w:ilvl w:val="0"/>
          <w:numId w:val="115"/>
        </w:numPr>
        <w:autoSpaceDE/>
        <w:autoSpaceDN/>
        <w:spacing w:line="400" w:lineRule="exact"/>
        <w:ind w:left="1456" w:hanging="43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優先收容之場所開設後，隨時掌控災情，並與預備之臨時收容安置地點保持機動性聯絡，預作隨時開設之準備。</w:t>
      </w:r>
      <w:r w:rsidRPr="00261E9D">
        <w:rPr>
          <w:rFonts w:ascii="Times New Roman" w:eastAsia="標楷體" w:hAnsi="Times New Roman" w:cs="Times New Roman"/>
          <w:color w:val="000000"/>
          <w:sz w:val="28"/>
          <w:szCs w:val="28"/>
        </w:rPr>
        <w:t xml:space="preserve"> </w:t>
      </w:r>
    </w:p>
    <w:p w14:paraId="1D2C1925" w14:textId="77777777" w:rsidR="008731DC" w:rsidRDefault="008731DC" w:rsidP="00524125">
      <w:pPr>
        <w:pStyle w:val="a6"/>
        <w:numPr>
          <w:ilvl w:val="0"/>
          <w:numId w:val="115"/>
        </w:numPr>
        <w:autoSpaceDE/>
        <w:autoSpaceDN/>
        <w:spacing w:line="400" w:lineRule="exact"/>
        <w:ind w:left="1456" w:hanging="43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避難收容處所除應考量熱食、盥洗、禦寒衣物</w:t>
      </w:r>
      <w:r w:rsidRPr="00261E9D">
        <w:rPr>
          <w:rFonts w:ascii="Times New Roman" w:eastAsia="標楷體" w:hAnsi="Times New Roman" w:cs="Times New Roman"/>
          <w:color w:val="000000"/>
          <w:sz w:val="28"/>
          <w:szCs w:val="28"/>
        </w:rPr>
        <w:t>…</w:t>
      </w:r>
      <w:r w:rsidRPr="00261E9D">
        <w:rPr>
          <w:rFonts w:ascii="Times New Roman" w:eastAsia="標楷體" w:hAnsi="Times New Roman" w:cs="Times New Roman"/>
          <w:color w:val="000000"/>
          <w:sz w:val="28"/>
          <w:szCs w:val="28"/>
        </w:rPr>
        <w:t>等物資供應及存放地點，並增購通訊軟硬體設施及設備，隨時掌控災情傳遞及運輸路線之通順，以確保收容安置場所之安全。</w:t>
      </w:r>
      <w:r w:rsidRPr="00261E9D">
        <w:rPr>
          <w:rFonts w:ascii="Times New Roman" w:eastAsia="標楷體" w:hAnsi="Times New Roman" w:cs="Times New Roman"/>
          <w:color w:val="000000"/>
          <w:sz w:val="28"/>
          <w:szCs w:val="28"/>
        </w:rPr>
        <w:t xml:space="preserve"> </w:t>
      </w:r>
    </w:p>
    <w:p w14:paraId="3FCD4F0C" w14:textId="77777777" w:rsidR="008731DC" w:rsidRDefault="008731DC" w:rsidP="00524125">
      <w:pPr>
        <w:pStyle w:val="a6"/>
        <w:numPr>
          <w:ilvl w:val="0"/>
          <w:numId w:val="115"/>
        </w:numPr>
        <w:autoSpaceDE/>
        <w:autoSpaceDN/>
        <w:spacing w:line="400" w:lineRule="exact"/>
        <w:ind w:left="1456" w:hanging="43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請求民間團體及社區災害防救團體等志工，協助受災居民心理輔導、慰問事宜。</w:t>
      </w:r>
      <w:r w:rsidRPr="00261E9D">
        <w:rPr>
          <w:rFonts w:ascii="Times New Roman" w:eastAsia="標楷體" w:hAnsi="Times New Roman" w:cs="Times New Roman"/>
          <w:color w:val="000000"/>
          <w:sz w:val="28"/>
          <w:szCs w:val="28"/>
        </w:rPr>
        <w:t xml:space="preserve"> </w:t>
      </w:r>
    </w:p>
    <w:p w14:paraId="425E5873" w14:textId="77777777" w:rsidR="008731DC" w:rsidRDefault="008731DC" w:rsidP="00524125">
      <w:pPr>
        <w:pStyle w:val="a6"/>
        <w:numPr>
          <w:ilvl w:val="0"/>
          <w:numId w:val="115"/>
        </w:numPr>
        <w:autoSpaceDE/>
        <w:autoSpaceDN/>
        <w:spacing w:line="400" w:lineRule="exact"/>
        <w:ind w:left="1456" w:hanging="434"/>
        <w:jc w:val="both"/>
        <w:rPr>
          <w:rFonts w:ascii="Times New Roman" w:eastAsia="標楷體" w:hAnsi="Times New Roman" w:cs="Times New Roman"/>
          <w:color w:val="000000"/>
          <w:sz w:val="28"/>
          <w:szCs w:val="28"/>
        </w:rPr>
      </w:pPr>
      <w:r w:rsidRPr="00261E9D">
        <w:rPr>
          <w:rFonts w:ascii="Times New Roman" w:eastAsia="標楷體" w:hAnsi="Times New Roman" w:cs="Times New Roman"/>
          <w:color w:val="000000"/>
          <w:sz w:val="28"/>
          <w:szCs w:val="28"/>
        </w:rPr>
        <w:t>對疏散後之危險山坡、土石易滑動、排水溝渠</w:t>
      </w:r>
      <w:r>
        <w:rPr>
          <w:rFonts w:ascii="Times New Roman" w:eastAsia="標楷體" w:hAnsi="Times New Roman" w:cs="Times New Roman" w:hint="eastAsia"/>
          <w:color w:val="000000"/>
          <w:sz w:val="28"/>
          <w:szCs w:val="28"/>
        </w:rPr>
        <w:t>或可能受災</w:t>
      </w:r>
      <w:r w:rsidRPr="00261E9D">
        <w:rPr>
          <w:rFonts w:ascii="Times New Roman" w:eastAsia="標楷體" w:hAnsi="Times New Roman" w:cs="Times New Roman"/>
          <w:color w:val="000000"/>
          <w:sz w:val="28"/>
          <w:szCs w:val="28"/>
        </w:rPr>
        <w:t>地區，應做適當處理補強工程之後，確認無安全顧慮時，始得開放居民返家，並隨時追蹤及掌控居民返家後之情況。</w:t>
      </w:r>
    </w:p>
    <w:p w14:paraId="38740C7E" w14:textId="77777777" w:rsidR="008731DC" w:rsidRPr="00F54B09" w:rsidRDefault="008731DC" w:rsidP="00524125">
      <w:pPr>
        <w:pStyle w:val="a6"/>
        <w:numPr>
          <w:ilvl w:val="0"/>
          <w:numId w:val="115"/>
        </w:numPr>
        <w:autoSpaceDE/>
        <w:autoSpaceDN/>
        <w:spacing w:line="400" w:lineRule="exact"/>
        <w:ind w:left="1456" w:hanging="434"/>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業務執行管理單位應隨時統計查報災民人數，並將收容所人數通知本鄉災害應變中心收容救濟組辦理救濟事宜。</w:t>
      </w:r>
    </w:p>
    <w:p w14:paraId="57101A02" w14:textId="4284F78B"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F54B09">
        <w:rPr>
          <w:rFonts w:ascii="Times New Roman" w:eastAsia="標楷體" w:hAnsi="Times New Roman" w:cs="Times New Roman" w:hint="eastAsia"/>
          <w:b/>
          <w:bCs/>
          <w:color w:val="000000"/>
          <w:sz w:val="28"/>
          <w:szCs w:val="28"/>
        </w:rPr>
        <w:t>辦理單位</w:t>
      </w:r>
      <w:r w:rsidRPr="00F54B09">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民政課、社政課、農業課、建設課、衛生所</w:t>
      </w:r>
    </w:p>
    <w:bookmarkEnd w:id="393"/>
    <w:p w14:paraId="1FC2AF92" w14:textId="77777777" w:rsidR="008731DC" w:rsidRPr="00F54B09" w:rsidRDefault="008731DC" w:rsidP="008731DC">
      <w:pPr>
        <w:spacing w:line="400" w:lineRule="exact"/>
        <w:jc w:val="both"/>
        <w:rPr>
          <w:rFonts w:ascii="Times New Roman" w:eastAsia="標楷體" w:hAnsi="Times New Roman" w:cs="Times New Roman"/>
          <w:color w:val="000000"/>
          <w:sz w:val="28"/>
          <w:szCs w:val="28"/>
        </w:rPr>
      </w:pPr>
    </w:p>
    <w:p w14:paraId="0AD63CA6" w14:textId="77777777" w:rsidR="008731DC" w:rsidRPr="00154D87" w:rsidRDefault="008731DC" w:rsidP="008731DC">
      <w:pPr>
        <w:pStyle w:val="2"/>
        <w:ind w:leftChars="9" w:left="118" w:hangingChars="35" w:hanging="98"/>
        <w:rPr>
          <w:rFonts w:ascii="標楷體" w:eastAsia="標楷體" w:hAnsi="標楷體"/>
          <w:b w:val="0"/>
          <w:sz w:val="28"/>
          <w:szCs w:val="28"/>
        </w:rPr>
      </w:pPr>
      <w:bookmarkStart w:id="395" w:name="_Toc25825388"/>
      <w:bookmarkStart w:id="396" w:name="_Toc25826113"/>
      <w:bookmarkStart w:id="397" w:name="_Toc25826246"/>
      <w:bookmarkStart w:id="398" w:name="_Toc25826383"/>
      <w:bookmarkStart w:id="399" w:name="_Toc186748684"/>
      <w:bookmarkStart w:id="400" w:name="_Toc203852971"/>
      <w:bookmarkEnd w:id="394"/>
      <w:r w:rsidRPr="00154D87">
        <w:rPr>
          <w:rFonts w:ascii="標楷體" w:eastAsia="標楷體" w:hAnsi="標楷體"/>
          <w:sz w:val="28"/>
          <w:szCs w:val="28"/>
        </w:rPr>
        <w:t>第六節 弱勢族群照護</w:t>
      </w:r>
      <w:bookmarkEnd w:id="395"/>
      <w:bookmarkEnd w:id="396"/>
      <w:bookmarkEnd w:id="397"/>
      <w:bookmarkEnd w:id="398"/>
      <w:bookmarkEnd w:id="399"/>
      <w:bookmarkEnd w:id="400"/>
    </w:p>
    <w:p w14:paraId="57E16027"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bookmarkStart w:id="401" w:name="_Hlk193727433"/>
      <w:bookmarkStart w:id="402" w:name="_Hlk194654773"/>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7C32ACAE" w14:textId="77777777" w:rsidR="008731DC" w:rsidRPr="00F54B09" w:rsidRDefault="008731DC" w:rsidP="00524125">
      <w:pPr>
        <w:pStyle w:val="a6"/>
        <w:numPr>
          <w:ilvl w:val="0"/>
          <w:numId w:val="116"/>
        </w:numPr>
        <w:autoSpaceDE/>
        <w:autoSpaceDN/>
        <w:spacing w:line="400" w:lineRule="exact"/>
        <w:ind w:left="1442" w:hanging="630"/>
        <w:jc w:val="both"/>
        <w:rPr>
          <w:rFonts w:ascii="Times New Roman" w:eastAsia="標楷體" w:hAnsi="Times New Roman" w:cs="Times New Roman"/>
          <w:color w:val="000000"/>
          <w:sz w:val="28"/>
          <w:szCs w:val="28"/>
        </w:rPr>
      </w:pPr>
      <w:r w:rsidRPr="00F54B09">
        <w:rPr>
          <w:rFonts w:ascii="Times New Roman" w:eastAsia="標楷體" w:hAnsi="Times New Roman" w:cs="Times New Roman"/>
          <w:sz w:val="28"/>
          <w:szCs w:val="28"/>
        </w:rPr>
        <w:t>疏散避難指示確定後，應依本鄉緊急疏散、避難收容計畫，開設避難收容處所，應主動關心及協助置避難收容處所之老人、</w:t>
      </w:r>
      <w:r w:rsidRPr="00F54B09">
        <w:rPr>
          <w:rFonts w:ascii="Times New Roman" w:eastAsia="標楷體" w:hAnsi="Times New Roman" w:cs="Times New Roman"/>
          <w:sz w:val="28"/>
          <w:szCs w:val="28"/>
        </w:rPr>
        <w:t xml:space="preserve"> </w:t>
      </w:r>
      <w:r w:rsidRPr="00F54B09">
        <w:rPr>
          <w:rFonts w:ascii="Times New Roman" w:eastAsia="標楷體" w:hAnsi="Times New Roman" w:cs="Times New Roman"/>
          <w:sz w:val="28"/>
          <w:szCs w:val="28"/>
        </w:rPr>
        <w:t>外來人口、嬰幼兒、孕</w:t>
      </w:r>
      <w:r w:rsidRPr="00F54B09">
        <w:rPr>
          <w:rFonts w:ascii="Times New Roman" w:eastAsia="標楷體" w:hAnsi="Times New Roman" w:cs="Times New Roman"/>
          <w:sz w:val="28"/>
          <w:szCs w:val="28"/>
        </w:rPr>
        <w:t>(</w:t>
      </w:r>
      <w:r w:rsidRPr="00F54B09">
        <w:rPr>
          <w:rFonts w:ascii="Times New Roman" w:eastAsia="標楷體" w:hAnsi="Times New Roman" w:cs="Times New Roman"/>
          <w:sz w:val="28"/>
          <w:szCs w:val="28"/>
        </w:rPr>
        <w:t>產</w:t>
      </w:r>
      <w:r w:rsidRPr="00F54B09">
        <w:rPr>
          <w:rFonts w:ascii="Times New Roman" w:eastAsia="標楷體" w:hAnsi="Times New Roman" w:cs="Times New Roman"/>
          <w:sz w:val="28"/>
          <w:szCs w:val="28"/>
        </w:rPr>
        <w:t>)</w:t>
      </w:r>
      <w:r w:rsidRPr="00F54B09">
        <w:rPr>
          <w:rFonts w:ascii="Times New Roman" w:eastAsia="標楷體" w:hAnsi="Times New Roman" w:cs="Times New Roman"/>
          <w:sz w:val="28"/>
          <w:szCs w:val="28"/>
        </w:rPr>
        <w:t>婦、身心障礙者等災害避難弱勢族群之生活環境及健康照護，辦理避難收容處所內之優先遷入及設置老年或身心障礙者避難收容處所。對無助老人、身心障礙者或幼童應安置於安養、身心障礙、護理之家、住宿式長照機構或兒童及少年安置及教養機構等社會福利機構。</w:t>
      </w:r>
      <w:r w:rsidRPr="00F54B09">
        <w:rPr>
          <w:rFonts w:ascii="Times New Roman" w:eastAsia="標楷體" w:hAnsi="Times New Roman" w:cs="Times New Roman"/>
          <w:sz w:val="28"/>
          <w:szCs w:val="28"/>
        </w:rPr>
        <w:t xml:space="preserve"> </w:t>
      </w:r>
    </w:p>
    <w:p w14:paraId="3F177A5C" w14:textId="77777777" w:rsidR="008731DC" w:rsidRDefault="008731DC" w:rsidP="00524125">
      <w:pPr>
        <w:pStyle w:val="a6"/>
        <w:numPr>
          <w:ilvl w:val="0"/>
          <w:numId w:val="116"/>
        </w:numPr>
        <w:autoSpaceDE/>
        <w:autoSpaceDN/>
        <w:spacing w:line="400" w:lineRule="exact"/>
        <w:ind w:left="1442" w:hanging="630"/>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依本鄉災害情報蒐集及傳達計畫，將災民收容安置情形通報至縣府災害應變中心，以利採取相關災害應變措施。</w:t>
      </w:r>
    </w:p>
    <w:p w14:paraId="02BDEBAD"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F54B09">
        <w:rPr>
          <w:rFonts w:ascii="Times New Roman" w:eastAsia="標楷體" w:hAnsi="Times New Roman" w:cs="Times New Roman" w:hint="eastAsia"/>
          <w:b/>
          <w:bCs/>
          <w:color w:val="000000"/>
          <w:sz w:val="28"/>
          <w:szCs w:val="28"/>
        </w:rPr>
        <w:t>辦理單位</w:t>
      </w:r>
      <w:r w:rsidRPr="00F54B09">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w:t>
      </w:r>
    </w:p>
    <w:bookmarkEnd w:id="401"/>
    <w:p w14:paraId="4B06ED91" w14:textId="77777777" w:rsidR="008731DC" w:rsidRPr="00F54B09" w:rsidRDefault="008731DC" w:rsidP="008731DC">
      <w:pPr>
        <w:spacing w:line="400" w:lineRule="exact"/>
        <w:jc w:val="both"/>
        <w:rPr>
          <w:rFonts w:ascii="Times New Roman" w:eastAsia="標楷體" w:hAnsi="Times New Roman" w:cs="Times New Roman"/>
          <w:color w:val="000000"/>
          <w:sz w:val="28"/>
          <w:szCs w:val="28"/>
        </w:rPr>
      </w:pPr>
    </w:p>
    <w:p w14:paraId="63D4A37A" w14:textId="77777777" w:rsidR="008731DC" w:rsidRPr="00154D87" w:rsidRDefault="008731DC" w:rsidP="008731DC">
      <w:pPr>
        <w:pStyle w:val="2"/>
        <w:ind w:leftChars="12" w:left="124" w:hangingChars="35" w:hanging="98"/>
        <w:rPr>
          <w:rFonts w:ascii="標楷體" w:eastAsia="標楷體" w:hAnsi="標楷體"/>
          <w:sz w:val="28"/>
          <w:szCs w:val="28"/>
        </w:rPr>
      </w:pPr>
      <w:bookmarkStart w:id="403" w:name="_Toc25825389"/>
      <w:bookmarkStart w:id="404" w:name="_Toc25826114"/>
      <w:bookmarkStart w:id="405" w:name="_Toc25826247"/>
      <w:bookmarkStart w:id="406" w:name="_Toc25826384"/>
      <w:bookmarkStart w:id="407" w:name="_Toc186748685"/>
      <w:bookmarkStart w:id="408" w:name="_Toc203852972"/>
      <w:bookmarkEnd w:id="402"/>
      <w:r w:rsidRPr="00154D87">
        <w:rPr>
          <w:rFonts w:ascii="標楷體" w:eastAsia="標楷體" w:hAnsi="標楷體"/>
          <w:sz w:val="28"/>
          <w:szCs w:val="28"/>
        </w:rPr>
        <w:t>第七節 急難救助與緊急醫療</w:t>
      </w:r>
      <w:bookmarkEnd w:id="403"/>
      <w:bookmarkEnd w:id="404"/>
      <w:bookmarkEnd w:id="405"/>
      <w:bookmarkEnd w:id="406"/>
      <w:bookmarkEnd w:id="407"/>
      <w:bookmarkEnd w:id="408"/>
    </w:p>
    <w:p w14:paraId="6F905AF4"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409" w:name="_Hlk193727470"/>
      <w:bookmarkStart w:id="410" w:name="_Hlk196771026"/>
      <w:r w:rsidRPr="006C61C8">
        <w:rPr>
          <w:rFonts w:ascii="Times New Roman" w:eastAsia="標楷體" w:hAnsi="Times New Roman" w:cs="Times New Roman"/>
          <w:color w:val="000000"/>
          <w:sz w:val="28"/>
          <w:szCs w:val="28"/>
        </w:rPr>
        <w:t>當災害發生需進行急難救助時，應立即運用災前已簽訂有關物資、裝備、器材調度開口合約廠商與專業技術人員之支援計畫，進行搶救工作，如當災情持續擴大時，急需社會救助及支援時，應向縣災害應變中心回報並由縣災害應變中心集中發佈訊息，請求中央、民眾、企業組織、國際救災組織及志工團體之協助，並將援助之人員調派、設備、物資集中列冊管理。</w:t>
      </w:r>
    </w:p>
    <w:p w14:paraId="0FFE4877"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292EC098" w14:textId="77777777" w:rsidR="008731DC" w:rsidRDefault="008731DC" w:rsidP="00524125">
      <w:pPr>
        <w:pStyle w:val="a6"/>
        <w:numPr>
          <w:ilvl w:val="0"/>
          <w:numId w:val="117"/>
        </w:numPr>
        <w:autoSpaceDE/>
        <w:autoSpaceDN/>
        <w:spacing w:line="400" w:lineRule="exact"/>
        <w:ind w:left="1442" w:hanging="644"/>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急難救助作業應以人民生命之救助為第一優先考量，並對受傷居民、老人、兒童、身心障礙等弱勢族群優先救助，於供給災民熱食、口糧及衣物後，立即送至緊急安置所及醫院救助。</w:t>
      </w:r>
      <w:r w:rsidRPr="00F54B09">
        <w:rPr>
          <w:rFonts w:ascii="Times New Roman" w:eastAsia="標楷體" w:hAnsi="Times New Roman" w:cs="Times New Roman"/>
          <w:color w:val="000000"/>
          <w:sz w:val="28"/>
          <w:szCs w:val="28"/>
        </w:rPr>
        <w:t xml:space="preserve"> </w:t>
      </w:r>
    </w:p>
    <w:p w14:paraId="019F4603" w14:textId="77777777" w:rsidR="008731DC" w:rsidRPr="00F54B09" w:rsidRDefault="008731DC" w:rsidP="00524125">
      <w:pPr>
        <w:pStyle w:val="a6"/>
        <w:numPr>
          <w:ilvl w:val="0"/>
          <w:numId w:val="117"/>
        </w:numPr>
        <w:autoSpaceDE/>
        <w:autoSpaceDN/>
        <w:spacing w:line="400" w:lineRule="exact"/>
        <w:ind w:left="1442" w:hanging="644"/>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災害救助金發放原則</w:t>
      </w:r>
    </w:p>
    <w:p w14:paraId="564D9CCF" w14:textId="77777777" w:rsidR="008731DC" w:rsidRPr="006C61C8" w:rsidRDefault="008731DC" w:rsidP="008731DC">
      <w:pPr>
        <w:spacing w:line="400" w:lineRule="exact"/>
        <w:ind w:leftChars="595" w:left="1309"/>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依</w:t>
      </w:r>
      <w:r>
        <w:rPr>
          <w:rFonts w:ascii="Times New Roman" w:eastAsia="標楷體" w:hAnsi="Times New Roman" w:cs="Times New Roman" w:hint="eastAsia"/>
          <w:color w:val="000000"/>
          <w:sz w:val="28"/>
          <w:szCs w:val="28"/>
        </w:rPr>
        <w:t>彰化</w:t>
      </w:r>
      <w:r w:rsidRPr="006C61C8">
        <w:rPr>
          <w:rFonts w:ascii="Times New Roman" w:eastAsia="標楷體" w:hAnsi="Times New Roman" w:cs="Times New Roman"/>
          <w:color w:val="000000"/>
          <w:sz w:val="28"/>
          <w:szCs w:val="28"/>
        </w:rPr>
        <w:t>縣所訂定之救助辦法及處置原則，由縣府業務執行單位調查本鄉受災情形，並由鄉公所直接發放災害救助金於受災、受傷及痛失親人之居民。</w:t>
      </w:r>
    </w:p>
    <w:p w14:paraId="7A85821F" w14:textId="77777777" w:rsidR="008731DC" w:rsidRPr="006C61C8" w:rsidRDefault="008731DC" w:rsidP="00524125">
      <w:pPr>
        <w:pStyle w:val="a6"/>
        <w:numPr>
          <w:ilvl w:val="0"/>
          <w:numId w:val="117"/>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緊急醫療作業</w:t>
      </w:r>
    </w:p>
    <w:p w14:paraId="6EDDCB28" w14:textId="77777777" w:rsidR="008731DC" w:rsidRDefault="008731DC" w:rsidP="00524125">
      <w:pPr>
        <w:pStyle w:val="a6"/>
        <w:numPr>
          <w:ilvl w:val="0"/>
          <w:numId w:val="118"/>
        </w:numPr>
        <w:autoSpaceDE/>
        <w:autoSpaceDN/>
        <w:spacing w:line="400" w:lineRule="exact"/>
        <w:ind w:left="1442" w:hanging="406"/>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本鄉災害應變中心及責任醫院間共同執行醫療救災工作。</w:t>
      </w:r>
      <w:r w:rsidRPr="006C61C8">
        <w:rPr>
          <w:rFonts w:ascii="Times New Roman" w:eastAsia="標楷體" w:hAnsi="Times New Roman" w:cs="Times New Roman"/>
          <w:color w:val="000000"/>
          <w:sz w:val="28"/>
          <w:szCs w:val="28"/>
        </w:rPr>
        <w:t xml:space="preserve"> </w:t>
      </w:r>
    </w:p>
    <w:p w14:paraId="4DC7ACF3" w14:textId="77777777" w:rsidR="008731DC" w:rsidRPr="00F54B09" w:rsidRDefault="008731DC" w:rsidP="00524125">
      <w:pPr>
        <w:pStyle w:val="a6"/>
        <w:numPr>
          <w:ilvl w:val="0"/>
          <w:numId w:val="118"/>
        </w:numPr>
        <w:autoSpaceDE/>
        <w:autoSpaceDN/>
        <w:spacing w:line="400" w:lineRule="exact"/>
        <w:ind w:left="1442" w:hanging="406"/>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縣災害應變中心成立時，衛生局通知各急救責任醫院待命，如有大量傷病患發生，將啟動大量傷病患應變機制，如有擴大需求，再向中區</w:t>
      </w:r>
      <w:r w:rsidRPr="00F54B09">
        <w:rPr>
          <w:rFonts w:ascii="Times New Roman" w:eastAsia="標楷體" w:hAnsi="Times New Roman" w:cs="Times New Roman"/>
          <w:color w:val="000000"/>
          <w:sz w:val="28"/>
          <w:szCs w:val="28"/>
        </w:rPr>
        <w:t>EMOC</w:t>
      </w:r>
      <w:r w:rsidRPr="00F54B09">
        <w:rPr>
          <w:rFonts w:ascii="Times New Roman" w:eastAsia="標楷體" w:hAnsi="Times New Roman" w:cs="Times New Roman"/>
          <w:color w:val="000000"/>
          <w:sz w:val="28"/>
          <w:szCs w:val="28"/>
        </w:rPr>
        <w:t>請求跨區支援。</w:t>
      </w:r>
      <w:r w:rsidRPr="00F54B09">
        <w:rPr>
          <w:rFonts w:ascii="Times New Roman" w:eastAsia="標楷體" w:hAnsi="Times New Roman" w:cs="Times New Roman"/>
          <w:color w:val="000000"/>
          <w:sz w:val="28"/>
          <w:szCs w:val="28"/>
        </w:rPr>
        <w:t xml:space="preserve"> </w:t>
      </w:r>
    </w:p>
    <w:p w14:paraId="0042C404" w14:textId="77777777" w:rsidR="008731DC" w:rsidRPr="006C61C8" w:rsidRDefault="008731DC" w:rsidP="00524125">
      <w:pPr>
        <w:pStyle w:val="a6"/>
        <w:numPr>
          <w:ilvl w:val="0"/>
          <w:numId w:val="117"/>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醫療救助之支援管理</w:t>
      </w:r>
    </w:p>
    <w:p w14:paraId="1C6689D9" w14:textId="77777777" w:rsidR="008731DC" w:rsidRPr="006C61C8" w:rsidRDefault="008731DC" w:rsidP="008731DC">
      <w:pPr>
        <w:spacing w:line="400" w:lineRule="exact"/>
        <w:ind w:leftChars="595" w:left="1309"/>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 xml:space="preserve">    </w:t>
      </w:r>
      <w:r w:rsidRPr="006C61C8">
        <w:rPr>
          <w:rFonts w:ascii="Times New Roman" w:eastAsia="標楷體" w:hAnsi="Times New Roman" w:cs="Times New Roman"/>
          <w:color w:val="000000"/>
          <w:sz w:val="28"/>
          <w:szCs w:val="28"/>
        </w:rPr>
        <w:t>在受理急難救助人員、企業、團隊之物資及金錢之支援協助時，應設有專門單位負責相關支援之管理及運用，本鄉災害應變中心應完成：</w:t>
      </w:r>
      <w:r w:rsidRPr="006C61C8">
        <w:rPr>
          <w:rFonts w:ascii="Times New Roman" w:eastAsia="標楷體" w:hAnsi="Times New Roman" w:cs="Times New Roman"/>
          <w:color w:val="000000"/>
          <w:sz w:val="28"/>
          <w:szCs w:val="28"/>
        </w:rPr>
        <w:t xml:space="preserve"> </w:t>
      </w:r>
    </w:p>
    <w:p w14:paraId="24C30CBF" w14:textId="77777777" w:rsidR="008731DC" w:rsidRDefault="008731DC" w:rsidP="00524125">
      <w:pPr>
        <w:pStyle w:val="a6"/>
        <w:numPr>
          <w:ilvl w:val="0"/>
          <w:numId w:val="119"/>
        </w:numPr>
        <w:autoSpaceDE/>
        <w:autoSpaceDN/>
        <w:spacing w:line="400" w:lineRule="exact"/>
        <w:ind w:left="1414" w:hanging="421"/>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應建置衛生所（依專長）及各類災害之醫療急難救助專家資料名冊。</w:t>
      </w:r>
      <w:r w:rsidRPr="00F54B09">
        <w:rPr>
          <w:rFonts w:ascii="Times New Roman" w:eastAsia="標楷體" w:hAnsi="Times New Roman" w:cs="Times New Roman"/>
          <w:color w:val="000000"/>
          <w:sz w:val="28"/>
          <w:szCs w:val="28"/>
        </w:rPr>
        <w:t xml:space="preserve"> </w:t>
      </w:r>
    </w:p>
    <w:p w14:paraId="69CCC51D" w14:textId="77777777" w:rsidR="008731DC" w:rsidRDefault="008731DC" w:rsidP="00524125">
      <w:pPr>
        <w:pStyle w:val="a6"/>
        <w:numPr>
          <w:ilvl w:val="0"/>
          <w:numId w:val="119"/>
        </w:numPr>
        <w:autoSpaceDE/>
        <w:autoSpaceDN/>
        <w:spacing w:line="400" w:lineRule="exact"/>
        <w:ind w:left="1414" w:hanging="421"/>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建置急難救助物資及機具處理機制。</w:t>
      </w:r>
      <w:r w:rsidRPr="00F54B09">
        <w:rPr>
          <w:rFonts w:ascii="Times New Roman" w:eastAsia="標楷體" w:hAnsi="Times New Roman" w:cs="Times New Roman"/>
          <w:color w:val="000000"/>
          <w:sz w:val="28"/>
          <w:szCs w:val="28"/>
        </w:rPr>
        <w:t xml:space="preserve"> </w:t>
      </w:r>
    </w:p>
    <w:p w14:paraId="6FB2DF8B" w14:textId="77777777" w:rsidR="008731DC" w:rsidRDefault="008731DC" w:rsidP="00524125">
      <w:pPr>
        <w:pStyle w:val="a6"/>
        <w:numPr>
          <w:ilvl w:val="0"/>
          <w:numId w:val="119"/>
        </w:numPr>
        <w:autoSpaceDE/>
        <w:autoSpaceDN/>
        <w:spacing w:line="400" w:lineRule="exact"/>
        <w:ind w:left="1414" w:hanging="421"/>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針對衛生所依專長及調查之資料名冊，進行分工與分組規劃，以利災時之統一調派。</w:t>
      </w:r>
      <w:r w:rsidRPr="00F54B09">
        <w:rPr>
          <w:rFonts w:ascii="Times New Roman" w:eastAsia="標楷體" w:hAnsi="Times New Roman" w:cs="Times New Roman"/>
          <w:color w:val="000000"/>
          <w:sz w:val="28"/>
          <w:szCs w:val="28"/>
        </w:rPr>
        <w:t xml:space="preserve"> </w:t>
      </w:r>
    </w:p>
    <w:p w14:paraId="3C36DAEC" w14:textId="77777777" w:rsidR="008731DC" w:rsidRDefault="008731DC" w:rsidP="00524125">
      <w:pPr>
        <w:pStyle w:val="a6"/>
        <w:numPr>
          <w:ilvl w:val="0"/>
          <w:numId w:val="119"/>
        </w:numPr>
        <w:autoSpaceDE/>
        <w:autoSpaceDN/>
        <w:spacing w:line="400" w:lineRule="exact"/>
        <w:ind w:left="1414" w:hanging="421"/>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設置專責小組，負責安排外縣市支援人員居住及聯絡事宜。</w:t>
      </w:r>
      <w:r w:rsidRPr="00F54B09">
        <w:rPr>
          <w:rFonts w:ascii="Times New Roman" w:eastAsia="標楷體" w:hAnsi="Times New Roman" w:cs="Times New Roman"/>
          <w:color w:val="000000"/>
          <w:sz w:val="28"/>
          <w:szCs w:val="28"/>
        </w:rPr>
        <w:t xml:space="preserve"> </w:t>
      </w:r>
    </w:p>
    <w:p w14:paraId="1F795A4A" w14:textId="77777777" w:rsidR="008731DC" w:rsidRPr="00F54B09" w:rsidRDefault="008731DC" w:rsidP="00524125">
      <w:pPr>
        <w:pStyle w:val="a6"/>
        <w:numPr>
          <w:ilvl w:val="0"/>
          <w:numId w:val="119"/>
        </w:numPr>
        <w:autoSpaceDE/>
        <w:autoSpaceDN/>
        <w:spacing w:line="400" w:lineRule="exact"/>
        <w:ind w:left="1414" w:hanging="421"/>
        <w:jc w:val="both"/>
        <w:rPr>
          <w:rFonts w:ascii="Times New Roman" w:eastAsia="標楷體" w:hAnsi="Times New Roman" w:cs="Times New Roman"/>
          <w:color w:val="000000"/>
          <w:sz w:val="28"/>
          <w:szCs w:val="28"/>
        </w:rPr>
      </w:pPr>
      <w:r w:rsidRPr="00F54B09">
        <w:rPr>
          <w:rFonts w:ascii="Times New Roman" w:eastAsia="標楷體" w:hAnsi="Times New Roman" w:cs="Times New Roman"/>
          <w:color w:val="000000"/>
          <w:sz w:val="28"/>
          <w:szCs w:val="28"/>
        </w:rPr>
        <w:t>利用平時掌握社區災害防救團體、民間災害防救自願組織及民防團體等建立之聯繫管道，保持連繫並於需要時向其請求支援救災工作。</w:t>
      </w:r>
    </w:p>
    <w:p w14:paraId="0D899876" w14:textId="77777777" w:rsidR="008731DC" w:rsidRPr="006C61C8" w:rsidRDefault="008731DC" w:rsidP="00524125">
      <w:pPr>
        <w:pStyle w:val="a6"/>
        <w:numPr>
          <w:ilvl w:val="0"/>
          <w:numId w:val="117"/>
        </w:numPr>
        <w:autoSpaceDE/>
        <w:autoSpaceDN/>
        <w:spacing w:line="400" w:lineRule="exact"/>
        <w:ind w:left="1442" w:hanging="64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後續醫療：</w:t>
      </w:r>
    </w:p>
    <w:p w14:paraId="72AA9698" w14:textId="4F8354C4" w:rsidR="008731DC" w:rsidRPr="006C61C8" w:rsidRDefault="008731DC" w:rsidP="008731DC">
      <w:pPr>
        <w:spacing w:line="400" w:lineRule="exact"/>
        <w:ind w:leftChars="595" w:left="1309"/>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災害應變中心接獲民眾報案，應立即通知消防局</w:t>
      </w:r>
      <w:r w:rsidRPr="006C61C8">
        <w:rPr>
          <w:rFonts w:ascii="Times New Roman" w:eastAsia="標楷體" w:hAnsi="Times New Roman" w:cs="Times New Roman"/>
          <w:color w:val="000000"/>
          <w:sz w:val="28"/>
          <w:szCs w:val="28"/>
        </w:rPr>
        <w:t xml:space="preserve">119 </w:t>
      </w:r>
      <w:r w:rsidRPr="006C61C8">
        <w:rPr>
          <w:rFonts w:ascii="Times New Roman" w:eastAsia="標楷體" w:hAnsi="Times New Roman" w:cs="Times New Roman"/>
          <w:color w:val="000000"/>
          <w:sz w:val="28"/>
          <w:szCs w:val="28"/>
        </w:rPr>
        <w:t>勤務指揮中心，請執勤人員視現場傷病情形需要，就近調派轄區消防局分隊救護車輛、救災器材、特殊車輛等，併同出勤救護，消防局救護人員到達現場時，本</w:t>
      </w:r>
      <w:r>
        <w:rPr>
          <w:rFonts w:ascii="Times New Roman" w:eastAsia="標楷體" w:hAnsi="Times New Roman" w:cs="Times New Roman" w:hint="eastAsia"/>
          <w:color w:val="000000"/>
          <w:sz w:val="28"/>
          <w:szCs w:val="28"/>
        </w:rPr>
        <w:t>鄉</w:t>
      </w:r>
      <w:r w:rsidRPr="006C61C8">
        <w:rPr>
          <w:rFonts w:ascii="Times New Roman" w:eastAsia="標楷體" w:hAnsi="Times New Roman" w:cs="Times New Roman"/>
          <w:color w:val="000000"/>
          <w:sz w:val="28"/>
          <w:szCs w:val="28"/>
        </w:rPr>
        <w:t>災害應變中心動員組之人員視現場傷病患情形提供專業醫療協助；同時並通知進駐縣災害應變中心衛生局指揮人員</w:t>
      </w:r>
      <w:r w:rsidR="00F47ECB">
        <w:rPr>
          <w:rFonts w:ascii="Times New Roman" w:eastAsia="標楷體" w:hAnsi="Times New Roman" w:cs="Times New Roman" w:hint="eastAsia"/>
          <w:color w:val="000000"/>
          <w:sz w:val="28"/>
          <w:szCs w:val="28"/>
        </w:rPr>
        <w:t>通</w:t>
      </w:r>
      <w:r w:rsidRPr="006C61C8">
        <w:rPr>
          <w:rFonts w:ascii="Times New Roman" w:eastAsia="標楷體" w:hAnsi="Times New Roman" w:cs="Times New Roman"/>
          <w:color w:val="000000"/>
          <w:sz w:val="28"/>
          <w:szCs w:val="28"/>
        </w:rPr>
        <w:t>知責任醫院待命急救傷病災民。</w:t>
      </w:r>
      <w:r w:rsidRPr="006C61C8">
        <w:rPr>
          <w:rFonts w:ascii="Times New Roman" w:eastAsia="標楷體" w:hAnsi="Times New Roman" w:cs="Times New Roman"/>
          <w:color w:val="000000"/>
          <w:sz w:val="28"/>
          <w:szCs w:val="28"/>
        </w:rPr>
        <w:t xml:space="preserve"> </w:t>
      </w:r>
    </w:p>
    <w:p w14:paraId="15603A1C" w14:textId="77777777" w:rsidR="008731DC" w:rsidRDefault="008731DC" w:rsidP="00524125">
      <w:pPr>
        <w:pStyle w:val="a6"/>
        <w:numPr>
          <w:ilvl w:val="0"/>
          <w:numId w:val="120"/>
        </w:numPr>
        <w:autoSpaceDE/>
        <w:autoSpaceDN/>
        <w:spacing w:line="400" w:lineRule="exact"/>
        <w:ind w:left="1414" w:hanging="42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訂定因災害所引發之突發事件之傷病患到院醫療準則。</w:t>
      </w:r>
      <w:r w:rsidRPr="006C61C8">
        <w:rPr>
          <w:rFonts w:ascii="Times New Roman" w:eastAsia="標楷體" w:hAnsi="Times New Roman" w:cs="Times New Roman"/>
          <w:color w:val="000000"/>
          <w:sz w:val="28"/>
          <w:szCs w:val="28"/>
        </w:rPr>
        <w:t xml:space="preserve"> </w:t>
      </w:r>
    </w:p>
    <w:p w14:paraId="27A20570" w14:textId="77777777" w:rsidR="008731DC" w:rsidRDefault="008731DC" w:rsidP="00524125">
      <w:pPr>
        <w:pStyle w:val="a6"/>
        <w:numPr>
          <w:ilvl w:val="0"/>
          <w:numId w:val="120"/>
        </w:numPr>
        <w:autoSpaceDE/>
        <w:autoSpaceDN/>
        <w:spacing w:line="400" w:lineRule="exact"/>
        <w:ind w:left="1414" w:hanging="421"/>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建置本鄉緊急應變中心動員組通報聯絡網，以利即時反映因災害所引發之突發傷病事件。</w:t>
      </w:r>
      <w:r w:rsidRPr="00992E8F">
        <w:rPr>
          <w:rFonts w:ascii="Times New Roman" w:eastAsia="標楷體" w:hAnsi="Times New Roman" w:cs="Times New Roman"/>
          <w:color w:val="000000"/>
          <w:sz w:val="28"/>
          <w:szCs w:val="28"/>
        </w:rPr>
        <w:t xml:space="preserve"> </w:t>
      </w:r>
    </w:p>
    <w:p w14:paraId="0DB7552F" w14:textId="77777777" w:rsidR="008731DC" w:rsidRDefault="008731DC" w:rsidP="00524125">
      <w:pPr>
        <w:pStyle w:val="a6"/>
        <w:numPr>
          <w:ilvl w:val="0"/>
          <w:numId w:val="120"/>
        </w:numPr>
        <w:autoSpaceDE/>
        <w:autoSpaceDN/>
        <w:spacing w:line="400" w:lineRule="exact"/>
        <w:ind w:left="1414" w:hanging="421"/>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持續追蹤受災者後續醫療情形。</w:t>
      </w:r>
      <w:r w:rsidRPr="00992E8F">
        <w:rPr>
          <w:rFonts w:ascii="Times New Roman" w:eastAsia="標楷體" w:hAnsi="Times New Roman" w:cs="Times New Roman"/>
          <w:color w:val="000000"/>
          <w:sz w:val="28"/>
          <w:szCs w:val="28"/>
        </w:rPr>
        <w:t xml:space="preserve"> </w:t>
      </w:r>
    </w:p>
    <w:p w14:paraId="4D4BA817" w14:textId="77777777" w:rsidR="008731DC" w:rsidRDefault="008731DC" w:rsidP="00524125">
      <w:pPr>
        <w:pStyle w:val="a6"/>
        <w:numPr>
          <w:ilvl w:val="0"/>
          <w:numId w:val="120"/>
        </w:numPr>
        <w:autoSpaceDE/>
        <w:autoSpaceDN/>
        <w:spacing w:line="400" w:lineRule="exact"/>
        <w:ind w:left="1414" w:hanging="421"/>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依本鄉災害應變中心標準作業程序辦理各項作業。</w:t>
      </w:r>
    </w:p>
    <w:p w14:paraId="6A7C6726"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F54B09">
        <w:rPr>
          <w:rFonts w:ascii="Times New Roman" w:eastAsia="標楷體" w:hAnsi="Times New Roman" w:cs="Times New Roman" w:hint="eastAsia"/>
          <w:b/>
          <w:bCs/>
          <w:color w:val="000000"/>
          <w:sz w:val="28"/>
          <w:szCs w:val="28"/>
        </w:rPr>
        <w:t>辦理單位</w:t>
      </w:r>
      <w:r w:rsidRPr="00F54B09">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社政課、衛生所、消防分隊</w:t>
      </w:r>
    </w:p>
    <w:bookmarkEnd w:id="409"/>
    <w:p w14:paraId="418E131E"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02803879" w14:textId="77777777" w:rsidR="008731DC" w:rsidRPr="00154D87" w:rsidRDefault="008731DC" w:rsidP="008731DC">
      <w:pPr>
        <w:pStyle w:val="2"/>
        <w:ind w:leftChars="12" w:left="124" w:hangingChars="35" w:hanging="98"/>
        <w:rPr>
          <w:rFonts w:ascii="標楷體" w:eastAsia="標楷體" w:hAnsi="標楷體"/>
          <w:b w:val="0"/>
          <w:bCs w:val="0"/>
          <w:color w:val="000000"/>
          <w:sz w:val="28"/>
          <w:szCs w:val="28"/>
        </w:rPr>
      </w:pPr>
      <w:bookmarkStart w:id="411" w:name="_Toc25825391"/>
      <w:bookmarkStart w:id="412" w:name="_Toc25826116"/>
      <w:bookmarkStart w:id="413" w:name="_Toc25826249"/>
      <w:bookmarkStart w:id="414" w:name="_Toc25826386"/>
      <w:bookmarkStart w:id="415" w:name="_Toc186748686"/>
      <w:bookmarkStart w:id="416" w:name="_Toc203852973"/>
      <w:bookmarkEnd w:id="410"/>
      <w:r w:rsidRPr="00154D87">
        <w:rPr>
          <w:rFonts w:ascii="標楷體" w:eastAsia="標楷體" w:hAnsi="標楷體"/>
          <w:sz w:val="28"/>
          <w:szCs w:val="28"/>
        </w:rPr>
        <w:t>第八節 維生應急</w:t>
      </w:r>
      <w:bookmarkEnd w:id="411"/>
      <w:bookmarkEnd w:id="412"/>
      <w:bookmarkEnd w:id="413"/>
      <w:bookmarkEnd w:id="414"/>
      <w:bookmarkEnd w:id="415"/>
      <w:bookmarkEnd w:id="416"/>
    </w:p>
    <w:p w14:paraId="0C0333E1"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417" w:name="_Hlk193727538"/>
      <w:bookmarkStart w:id="418" w:name="_Hlk194654834"/>
      <w:r w:rsidRPr="006C61C8">
        <w:rPr>
          <w:rFonts w:ascii="Times New Roman" w:eastAsia="標楷體" w:hAnsi="Times New Roman" w:cs="Times New Roman"/>
          <w:color w:val="000000"/>
          <w:sz w:val="28"/>
          <w:szCs w:val="28"/>
        </w:rPr>
        <w:t>災害發生後，由於房屋倒塌、維生管線中斷等，致使大多的災民疏散至避難收容處所安置。對於收容所內之災民，應提供飲用水、電、瓦斯、食物、生活相關物資以及交通、管線等應急設備，並擬定必要之供給計畫。</w:t>
      </w:r>
      <w:r w:rsidRPr="006C61C8">
        <w:rPr>
          <w:rFonts w:ascii="Times New Roman" w:eastAsia="標楷體" w:hAnsi="Times New Roman" w:cs="Times New Roman"/>
          <w:color w:val="000000"/>
          <w:sz w:val="28"/>
          <w:szCs w:val="28"/>
        </w:rPr>
        <w:t xml:space="preserve"> </w:t>
      </w:r>
    </w:p>
    <w:p w14:paraId="71EA01E0" w14:textId="77777777" w:rsidR="008731DC" w:rsidRPr="00992E8F" w:rsidRDefault="008731DC" w:rsidP="008731DC">
      <w:pPr>
        <w:spacing w:line="400" w:lineRule="exact"/>
        <w:jc w:val="both"/>
        <w:rPr>
          <w:rFonts w:ascii="Times New Roman" w:eastAsia="標楷體" w:hAnsi="Times New Roman" w:cs="Times New Roman"/>
          <w:b/>
          <w:bCs/>
          <w:color w:val="000000"/>
          <w:sz w:val="28"/>
          <w:szCs w:val="28"/>
        </w:rPr>
      </w:pPr>
      <w:r w:rsidRPr="00992E8F">
        <w:rPr>
          <w:rFonts w:ascii="Times New Roman" w:eastAsia="標楷體" w:hAnsi="Times New Roman" w:cs="Times New Roman" w:hint="eastAsia"/>
          <w:b/>
          <w:bCs/>
          <w:color w:val="000000"/>
          <w:sz w:val="28"/>
          <w:szCs w:val="28"/>
        </w:rPr>
        <w:t>壹</w:t>
      </w:r>
      <w:r w:rsidRPr="00992E8F">
        <w:rPr>
          <w:rFonts w:ascii="Times New Roman" w:eastAsia="標楷體" w:hAnsi="Times New Roman" w:cs="Times New Roman"/>
          <w:b/>
          <w:bCs/>
          <w:color w:val="000000"/>
          <w:sz w:val="28"/>
          <w:szCs w:val="28"/>
        </w:rPr>
        <w:t>、民生救濟物資供應調度</w:t>
      </w:r>
    </w:p>
    <w:p w14:paraId="3956D59E"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民生救濟物資供給，主要係以滿足災區民眾維生之基本需求，應急物資應以確保災時民眾衣食無虞為前提，應依本鄉救災物資儲備與調度計畫，調度供應災區民眾及避難收容所糧食、飲用水及維持民生必需品。</w:t>
      </w:r>
    </w:p>
    <w:p w14:paraId="534DE4A4" w14:textId="77777777" w:rsidR="008731DC" w:rsidRPr="00960D52"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6E49440A"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民生救濟物資及飲用水源、日常必需品之供給，應考量災區人口數量及地區特性，優先儲備、以避免災時物資供應的短缺。</w:t>
      </w:r>
      <w:r w:rsidRPr="00992E8F">
        <w:rPr>
          <w:rFonts w:ascii="Times New Roman" w:eastAsia="標楷體" w:hAnsi="Times New Roman" w:cs="Times New Roman"/>
          <w:color w:val="000000"/>
          <w:sz w:val="28"/>
          <w:szCs w:val="28"/>
        </w:rPr>
        <w:t xml:space="preserve"> </w:t>
      </w:r>
    </w:p>
    <w:p w14:paraId="0BC41305"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應辦理食物、飲用水、醫療器材及生活必需品調度、供應之存放事宜，並採以集中統一調度為原則，對於高危險潛勢地區，其維生應急物資調度分配應列為第一優先考量。</w:t>
      </w:r>
    </w:p>
    <w:p w14:paraId="7C1A6321"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依事先規劃之民生救濟物資調度與供應計畫及開口契約，進行救濟物資調度與供應。</w:t>
      </w:r>
      <w:r w:rsidRPr="00992E8F">
        <w:rPr>
          <w:rFonts w:ascii="Times New Roman" w:eastAsia="標楷體" w:hAnsi="Times New Roman" w:cs="Times New Roman"/>
          <w:color w:val="000000"/>
          <w:sz w:val="28"/>
          <w:szCs w:val="28"/>
        </w:rPr>
        <w:t xml:space="preserve"> </w:t>
      </w:r>
    </w:p>
    <w:p w14:paraId="1B59F1A9"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依事前擬定之供應物資處理原則，必要時需啟動跨區合作之機制，提供受災民眾救濟物資。</w:t>
      </w:r>
      <w:r w:rsidRPr="00992E8F">
        <w:rPr>
          <w:rFonts w:ascii="Times New Roman" w:eastAsia="標楷體" w:hAnsi="Times New Roman" w:cs="Times New Roman"/>
          <w:color w:val="000000"/>
          <w:sz w:val="28"/>
          <w:szCs w:val="28"/>
        </w:rPr>
        <w:t xml:space="preserve"> </w:t>
      </w:r>
    </w:p>
    <w:p w14:paraId="64989FDB"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供應物資不足需要調度時，得請求縣級災害應變中心支援。</w:t>
      </w:r>
      <w:r w:rsidRPr="00992E8F">
        <w:rPr>
          <w:rFonts w:ascii="Times New Roman" w:eastAsia="標楷體" w:hAnsi="Times New Roman" w:cs="Times New Roman"/>
          <w:color w:val="000000"/>
          <w:sz w:val="28"/>
          <w:szCs w:val="28"/>
        </w:rPr>
        <w:t xml:space="preserve"> </w:t>
      </w:r>
    </w:p>
    <w:p w14:paraId="4E398EFE"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視需要協調民間業者協助食物、飲用水、藥品醫材及生活必需品等之供應。</w:t>
      </w:r>
      <w:r w:rsidRPr="00992E8F">
        <w:rPr>
          <w:rFonts w:ascii="Times New Roman" w:eastAsia="標楷體" w:hAnsi="Times New Roman" w:cs="Times New Roman"/>
          <w:color w:val="000000"/>
          <w:sz w:val="28"/>
          <w:szCs w:val="28"/>
        </w:rPr>
        <w:t xml:space="preserve"> </w:t>
      </w:r>
    </w:p>
    <w:p w14:paraId="112F7879"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聯繫開口合約廠商協助救災糧食。</w:t>
      </w:r>
      <w:r w:rsidRPr="00992E8F">
        <w:rPr>
          <w:rFonts w:ascii="Times New Roman" w:eastAsia="標楷體" w:hAnsi="Times New Roman" w:cs="Times New Roman"/>
          <w:color w:val="000000"/>
          <w:sz w:val="28"/>
          <w:szCs w:val="28"/>
        </w:rPr>
        <w:t xml:space="preserve"> </w:t>
      </w:r>
    </w:p>
    <w:p w14:paraId="652D7765"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成立單一窗口並設置專線電話，辦理各界捐贈民生救濟物資之綜合協調統籌調度事宜。</w:t>
      </w:r>
      <w:r w:rsidRPr="00992E8F">
        <w:rPr>
          <w:rFonts w:ascii="Times New Roman" w:eastAsia="標楷體" w:hAnsi="Times New Roman" w:cs="Times New Roman"/>
          <w:color w:val="000000"/>
          <w:sz w:val="28"/>
          <w:szCs w:val="28"/>
        </w:rPr>
        <w:t xml:space="preserve"> </w:t>
      </w:r>
    </w:p>
    <w:p w14:paraId="1C4A5BCC" w14:textId="77777777" w:rsidR="008731DC" w:rsidRDefault="008731DC" w:rsidP="00524125">
      <w:pPr>
        <w:pStyle w:val="a6"/>
        <w:numPr>
          <w:ilvl w:val="0"/>
          <w:numId w:val="121"/>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妥善管理外界捐贈之民生救濟物資，並將品名、數量、管理單位、負責人及聯絡電話造冊列管。</w:t>
      </w:r>
    </w:p>
    <w:p w14:paraId="6BB06F7B"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F54B09">
        <w:rPr>
          <w:rFonts w:ascii="Times New Roman" w:eastAsia="標楷體" w:hAnsi="Times New Roman" w:cs="Times New Roman" w:hint="eastAsia"/>
          <w:b/>
          <w:bCs/>
          <w:color w:val="000000"/>
          <w:sz w:val="28"/>
          <w:szCs w:val="28"/>
        </w:rPr>
        <w:t>辦理單位</w:t>
      </w:r>
      <w:r w:rsidRPr="00F54B09">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w:t>
      </w:r>
    </w:p>
    <w:p w14:paraId="6AB1C1BC" w14:textId="77777777" w:rsidR="008731DC" w:rsidRPr="00992E8F" w:rsidRDefault="008731DC" w:rsidP="008731DC">
      <w:pPr>
        <w:spacing w:line="400" w:lineRule="exact"/>
        <w:jc w:val="both"/>
        <w:rPr>
          <w:rFonts w:ascii="Times New Roman" w:eastAsia="標楷體" w:hAnsi="Times New Roman" w:cs="Times New Roman"/>
          <w:color w:val="000000"/>
          <w:sz w:val="28"/>
          <w:szCs w:val="28"/>
        </w:rPr>
      </w:pPr>
    </w:p>
    <w:p w14:paraId="40623378"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992E8F">
        <w:rPr>
          <w:rFonts w:ascii="Times New Roman" w:eastAsia="標楷體" w:hAnsi="Times New Roman" w:cs="Times New Roman" w:hint="eastAsia"/>
          <w:b/>
          <w:bCs/>
          <w:color w:val="000000"/>
          <w:sz w:val="28"/>
          <w:szCs w:val="28"/>
        </w:rPr>
        <w:t>貳</w:t>
      </w:r>
      <w:r w:rsidRPr="00992E8F">
        <w:rPr>
          <w:rFonts w:ascii="Times New Roman" w:eastAsia="標楷體" w:hAnsi="Times New Roman" w:cs="Times New Roman"/>
          <w:b/>
          <w:bCs/>
          <w:color w:val="000000"/>
          <w:sz w:val="28"/>
          <w:szCs w:val="28"/>
        </w:rPr>
        <w:t>、</w:t>
      </w:r>
      <w:r w:rsidRPr="00533A77">
        <w:rPr>
          <w:rFonts w:ascii="Times New Roman" w:eastAsia="標楷體" w:hAnsi="Times New Roman" w:cs="Times New Roman" w:hint="eastAsia"/>
          <w:b/>
          <w:bCs/>
          <w:color w:val="000000"/>
          <w:sz w:val="28"/>
          <w:szCs w:val="28"/>
        </w:rPr>
        <w:t>民生必需品配售</w:t>
      </w:r>
    </w:p>
    <w:p w14:paraId="125D6B32"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Pr>
          <w:rFonts w:ascii="標楷體" w:eastAsia="標楷體" w:hAnsi="標楷體" w:cs="Times New Roman" w:hint="eastAsia"/>
          <w:b/>
          <w:bCs/>
          <w:color w:val="000000"/>
          <w:sz w:val="28"/>
          <w:szCs w:val="28"/>
        </w:rPr>
        <w:t>：</w:t>
      </w:r>
    </w:p>
    <w:p w14:paraId="24E62685" w14:textId="1CE2B822"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533A77">
        <w:rPr>
          <w:rFonts w:ascii="Times New Roman" w:eastAsia="標楷體" w:hAnsi="Times New Roman" w:cs="Times New Roman" w:hint="eastAsia"/>
          <w:color w:val="000000"/>
          <w:sz w:val="28"/>
          <w:szCs w:val="28"/>
        </w:rPr>
        <w:t>於封鎖狀態，為管制穩定民生物資，避免社會動盪不安，總統發佈緊急命令，經行政院核定及公告實施「民生必需品短缺時期配售作業」，</w:t>
      </w:r>
      <w:r>
        <w:rPr>
          <w:rFonts w:ascii="Times New Roman" w:eastAsia="標楷體" w:hAnsi="Times New Roman" w:cs="Times New Roman" w:hint="eastAsia"/>
          <w:color w:val="000000"/>
          <w:sz w:val="28"/>
          <w:szCs w:val="28"/>
        </w:rPr>
        <w:t>協助</w:t>
      </w:r>
      <w:r w:rsidRPr="00533A77">
        <w:rPr>
          <w:rFonts w:ascii="Times New Roman" w:eastAsia="標楷體" w:hAnsi="Times New Roman" w:cs="Times New Roman" w:hint="eastAsia"/>
          <w:color w:val="000000"/>
          <w:sz w:val="28"/>
          <w:szCs w:val="28"/>
        </w:rPr>
        <w:t>於縣內成立</w:t>
      </w:r>
      <w:r w:rsidR="00F7737F" w:rsidRPr="00EC641B">
        <w:rPr>
          <w:rFonts w:ascii="標楷體" w:eastAsia="標楷體" w:hAnsi="標楷體" w:cs="Times New Roman" w:hint="eastAsia"/>
          <w:b/>
          <w:bCs/>
          <w:color w:val="EE0000"/>
          <w:sz w:val="28"/>
          <w:szCs w:val="28"/>
        </w:rPr>
        <w:t>142</w:t>
      </w:r>
      <w:r w:rsidRPr="00533A77">
        <w:rPr>
          <w:rFonts w:ascii="Times New Roman" w:eastAsia="標楷體" w:hAnsi="Times New Roman" w:cs="Times New Roman" w:hint="eastAsia"/>
          <w:color w:val="000000"/>
          <w:sz w:val="28"/>
          <w:szCs w:val="28"/>
        </w:rPr>
        <w:t>處民生必需品配售站，</w:t>
      </w:r>
      <w:r>
        <w:rPr>
          <w:rFonts w:ascii="Times New Roman" w:eastAsia="標楷體" w:hAnsi="Times New Roman" w:cs="Times New Roman" w:hint="eastAsia"/>
          <w:color w:val="000000"/>
          <w:sz w:val="28"/>
          <w:szCs w:val="28"/>
        </w:rPr>
        <w:t>配合</w:t>
      </w:r>
      <w:r w:rsidRPr="00533A77">
        <w:rPr>
          <w:rFonts w:ascii="Times New Roman" w:eastAsia="標楷體" w:hAnsi="Times New Roman" w:cs="Times New Roman" w:hint="eastAsia"/>
          <w:color w:val="000000"/>
          <w:sz w:val="28"/>
          <w:szCs w:val="28"/>
        </w:rPr>
        <w:t>接收並儲放各供應機關供應之配售項目</w:t>
      </w:r>
      <w:r w:rsidRPr="00533A77">
        <w:rPr>
          <w:rFonts w:ascii="Times New Roman" w:eastAsia="標楷體" w:hAnsi="Times New Roman" w:cs="Times New Roman" w:hint="eastAsia"/>
          <w:color w:val="000000"/>
          <w:sz w:val="28"/>
          <w:szCs w:val="28"/>
        </w:rPr>
        <w:t>(</w:t>
      </w:r>
      <w:r w:rsidRPr="00533A77">
        <w:rPr>
          <w:rFonts w:ascii="Times New Roman" w:eastAsia="標楷體" w:hAnsi="Times New Roman" w:cs="Times New Roman" w:hint="eastAsia"/>
          <w:color w:val="000000"/>
          <w:sz w:val="28"/>
          <w:szCs w:val="28"/>
        </w:rPr>
        <w:t>食米、食用油、食用鹽、液化石油氣</w:t>
      </w:r>
      <w:r w:rsidRPr="00533A77">
        <w:rPr>
          <w:rFonts w:ascii="Times New Roman" w:eastAsia="標楷體" w:hAnsi="Times New Roman" w:cs="Times New Roman" w:hint="eastAsia"/>
          <w:color w:val="000000"/>
          <w:sz w:val="28"/>
          <w:szCs w:val="28"/>
        </w:rPr>
        <w:t xml:space="preserve">) </w:t>
      </w:r>
      <w:r w:rsidRPr="00533A77">
        <w:rPr>
          <w:rFonts w:ascii="Times New Roman" w:eastAsia="標楷體" w:hAnsi="Times New Roman" w:cs="Times New Roman" w:hint="eastAsia"/>
          <w:color w:val="000000"/>
          <w:sz w:val="28"/>
          <w:szCs w:val="28"/>
        </w:rPr>
        <w:t>，各住戶按公告配售之時地，持戶口名簿，持戶口名簿（駐華外交人員、商務代表等，持相關證明文件）及配售憑證（紀錄表）至指定配售站，按規定項量計價配購。每戶每月以配購</w:t>
      </w:r>
      <w:r w:rsidRPr="00533A77">
        <w:rPr>
          <w:rFonts w:ascii="Times New Roman" w:eastAsia="標楷體" w:hAnsi="Times New Roman" w:cs="Times New Roman" w:hint="eastAsia"/>
          <w:color w:val="000000"/>
          <w:sz w:val="28"/>
          <w:szCs w:val="28"/>
        </w:rPr>
        <w:t>1</w:t>
      </w:r>
      <w:r w:rsidRPr="00533A77">
        <w:rPr>
          <w:rFonts w:ascii="Times New Roman" w:eastAsia="標楷體" w:hAnsi="Times New Roman" w:cs="Times New Roman" w:hint="eastAsia"/>
          <w:color w:val="000000"/>
          <w:sz w:val="28"/>
          <w:szCs w:val="28"/>
        </w:rPr>
        <w:t>至</w:t>
      </w:r>
      <w:r w:rsidRPr="00533A77">
        <w:rPr>
          <w:rFonts w:ascii="Times New Roman" w:eastAsia="標楷體" w:hAnsi="Times New Roman" w:cs="Times New Roman" w:hint="eastAsia"/>
          <w:color w:val="000000"/>
          <w:sz w:val="28"/>
          <w:szCs w:val="28"/>
        </w:rPr>
        <w:t>3</w:t>
      </w:r>
      <w:r w:rsidRPr="00533A77">
        <w:rPr>
          <w:rFonts w:ascii="Times New Roman" w:eastAsia="標楷體" w:hAnsi="Times New Roman" w:cs="Times New Roman" w:hint="eastAsia"/>
          <w:color w:val="000000"/>
          <w:sz w:val="28"/>
          <w:szCs w:val="28"/>
        </w:rPr>
        <w:t>次為原則（液化石油氣按月配購</w:t>
      </w:r>
      <w:r w:rsidRPr="00533A77">
        <w:rPr>
          <w:rFonts w:ascii="Times New Roman" w:eastAsia="標楷體" w:hAnsi="Times New Roman" w:cs="Times New Roman" w:hint="eastAsia"/>
          <w:color w:val="000000"/>
          <w:sz w:val="28"/>
          <w:szCs w:val="28"/>
        </w:rPr>
        <w:t xml:space="preserve"> 1</w:t>
      </w:r>
      <w:r w:rsidRPr="00533A77">
        <w:rPr>
          <w:rFonts w:ascii="Times New Roman" w:eastAsia="標楷體" w:hAnsi="Times New Roman" w:cs="Times New Roman" w:hint="eastAsia"/>
          <w:color w:val="000000"/>
          <w:sz w:val="28"/>
          <w:szCs w:val="28"/>
        </w:rPr>
        <w:t>次），逾期未申請者，不再補行配售。</w:t>
      </w:r>
    </w:p>
    <w:p w14:paraId="2C608F7D"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F54B09">
        <w:rPr>
          <w:rFonts w:ascii="Times New Roman" w:eastAsia="標楷體" w:hAnsi="Times New Roman" w:cs="Times New Roman" w:hint="eastAsia"/>
          <w:b/>
          <w:bCs/>
          <w:color w:val="000000"/>
          <w:sz w:val="28"/>
          <w:szCs w:val="28"/>
        </w:rPr>
        <w:t>辦理單位</w:t>
      </w:r>
      <w:r w:rsidRPr="00F54B09">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w:t>
      </w:r>
    </w:p>
    <w:p w14:paraId="0F6D79B7" w14:textId="77777777" w:rsidR="008731DC" w:rsidRPr="00533A77" w:rsidRDefault="008731DC" w:rsidP="008731DC">
      <w:pPr>
        <w:spacing w:line="400" w:lineRule="exact"/>
        <w:jc w:val="both"/>
        <w:rPr>
          <w:rFonts w:ascii="Times New Roman" w:eastAsia="標楷體" w:hAnsi="Times New Roman" w:cs="Times New Roman"/>
          <w:color w:val="000000"/>
          <w:sz w:val="28"/>
          <w:szCs w:val="28"/>
        </w:rPr>
      </w:pPr>
    </w:p>
    <w:p w14:paraId="75E32A02" w14:textId="77777777" w:rsidR="008731DC" w:rsidRPr="00992E8F" w:rsidRDefault="008731DC" w:rsidP="008731DC">
      <w:pPr>
        <w:spacing w:line="400" w:lineRule="exact"/>
        <w:jc w:val="both"/>
        <w:rPr>
          <w:rFonts w:ascii="Times New Roman" w:eastAsia="標楷體" w:hAnsi="Times New Roman" w:cs="Times New Roman"/>
          <w:b/>
          <w:bCs/>
          <w:color w:val="000000"/>
          <w:sz w:val="28"/>
          <w:szCs w:val="28"/>
        </w:rPr>
      </w:pPr>
      <w:r>
        <w:rPr>
          <w:rFonts w:ascii="Times New Roman" w:eastAsia="標楷體" w:hAnsi="Times New Roman" w:cs="Times New Roman" w:hint="eastAsia"/>
          <w:b/>
          <w:bCs/>
          <w:color w:val="000000"/>
          <w:sz w:val="28"/>
          <w:szCs w:val="28"/>
        </w:rPr>
        <w:t>參</w:t>
      </w:r>
      <w:r w:rsidRPr="00992E8F">
        <w:rPr>
          <w:rFonts w:ascii="Times New Roman" w:eastAsia="標楷體" w:hAnsi="Times New Roman" w:cs="Times New Roman"/>
          <w:b/>
          <w:bCs/>
          <w:color w:val="000000"/>
          <w:sz w:val="28"/>
          <w:szCs w:val="28"/>
        </w:rPr>
        <w:t>、</w:t>
      </w:r>
      <w:r>
        <w:rPr>
          <w:rFonts w:ascii="Times New Roman" w:eastAsia="標楷體" w:hAnsi="Times New Roman" w:cs="Times New Roman" w:hint="eastAsia"/>
          <w:b/>
          <w:bCs/>
          <w:color w:val="000000"/>
          <w:sz w:val="28"/>
          <w:szCs w:val="28"/>
        </w:rPr>
        <w:t>重要設施及</w:t>
      </w:r>
      <w:r w:rsidRPr="00992E8F">
        <w:rPr>
          <w:rFonts w:ascii="Times New Roman" w:eastAsia="標楷體" w:hAnsi="Times New Roman" w:cs="Times New Roman"/>
          <w:b/>
          <w:bCs/>
          <w:color w:val="000000"/>
          <w:sz w:val="28"/>
          <w:szCs w:val="28"/>
        </w:rPr>
        <w:t>維生管線</w:t>
      </w:r>
    </w:p>
    <w:p w14:paraId="26CF8856"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992E8F">
        <w:rPr>
          <w:rFonts w:ascii="Times New Roman" w:eastAsia="標楷體" w:hAnsi="Times New Roman" w:cs="Times New Roman"/>
          <w:color w:val="000000"/>
          <w:sz w:val="28"/>
          <w:szCs w:val="28"/>
        </w:rPr>
        <w:t>公民營相關事業單位</w:t>
      </w:r>
      <w:r w:rsidRPr="00992E8F">
        <w:rPr>
          <w:rFonts w:ascii="Times New Roman" w:eastAsia="標楷體" w:hAnsi="Times New Roman" w:cs="Times New Roman"/>
          <w:color w:val="000000"/>
          <w:sz w:val="28"/>
          <w:szCs w:val="28"/>
        </w:rPr>
        <w:t>(</w:t>
      </w:r>
      <w:r w:rsidRPr="00992E8F">
        <w:rPr>
          <w:rFonts w:ascii="Times New Roman" w:eastAsia="標楷體" w:hAnsi="Times New Roman" w:cs="Times New Roman"/>
          <w:color w:val="000000"/>
          <w:sz w:val="28"/>
          <w:szCs w:val="28"/>
        </w:rPr>
        <w:t>電信、電力、</w:t>
      </w:r>
      <w:r>
        <w:rPr>
          <w:rFonts w:ascii="Times New Roman" w:eastAsia="標楷體" w:hAnsi="Times New Roman" w:cs="Times New Roman" w:hint="eastAsia"/>
          <w:color w:val="000000"/>
          <w:sz w:val="28"/>
          <w:szCs w:val="28"/>
        </w:rPr>
        <w:t>瓦斯</w:t>
      </w:r>
      <w:r w:rsidRPr="00992E8F">
        <w:rPr>
          <w:rFonts w:ascii="Times New Roman" w:eastAsia="標楷體" w:hAnsi="Times New Roman" w:cs="Times New Roman"/>
          <w:color w:val="000000"/>
          <w:sz w:val="28"/>
          <w:szCs w:val="28"/>
        </w:rPr>
        <w:t>、水</w:t>
      </w:r>
      <w:r w:rsidRPr="00992E8F">
        <w:rPr>
          <w:rFonts w:ascii="Times New Roman" w:eastAsia="標楷體" w:hAnsi="Times New Roman" w:cs="Times New Roman"/>
          <w:color w:val="000000"/>
          <w:sz w:val="28"/>
          <w:szCs w:val="28"/>
        </w:rPr>
        <w:t>)</w:t>
      </w:r>
      <w:r w:rsidRPr="00992E8F">
        <w:rPr>
          <w:rFonts w:ascii="Times New Roman" w:eastAsia="標楷體" w:hAnsi="Times New Roman" w:cs="Times New Roman"/>
          <w:color w:val="000000"/>
          <w:sz w:val="28"/>
          <w:szCs w:val="28"/>
        </w:rPr>
        <w:t>配合災害應變中心進行救災相關單位應考量災害發生後，災區民眾日常生活水、電及物資供應異常</w:t>
      </w:r>
      <w:r w:rsidRPr="00992E8F">
        <w:rPr>
          <w:rFonts w:ascii="Times New Roman" w:eastAsia="標楷體" w:hAnsi="Times New Roman" w:cs="Times New Roman"/>
          <w:color w:val="000000"/>
          <w:sz w:val="28"/>
          <w:szCs w:val="28"/>
        </w:rPr>
        <w:t>(</w:t>
      </w:r>
      <w:r w:rsidRPr="00992E8F">
        <w:rPr>
          <w:rFonts w:ascii="Times New Roman" w:eastAsia="標楷體" w:hAnsi="Times New Roman" w:cs="Times New Roman"/>
          <w:color w:val="000000"/>
          <w:sz w:val="28"/>
          <w:szCs w:val="28"/>
        </w:rPr>
        <w:t>如缺水、斷電無法即時修復時</w:t>
      </w:r>
      <w:r w:rsidRPr="00992E8F">
        <w:rPr>
          <w:rFonts w:ascii="Times New Roman" w:eastAsia="標楷體" w:hAnsi="Times New Roman" w:cs="Times New Roman"/>
          <w:color w:val="000000"/>
          <w:sz w:val="28"/>
          <w:szCs w:val="28"/>
        </w:rPr>
        <w:t>)</w:t>
      </w:r>
      <w:r w:rsidRPr="00992E8F">
        <w:rPr>
          <w:rFonts w:ascii="Times New Roman" w:eastAsia="標楷體" w:hAnsi="Times New Roman" w:cs="Times New Roman"/>
          <w:color w:val="000000"/>
          <w:sz w:val="28"/>
          <w:szCs w:val="28"/>
        </w:rPr>
        <w:t>，應設法減輕災區民眾生活之不便利性；另維生管線搶險，應優先修復通訊管線及設施，以確保災情之聯繫與通報。</w:t>
      </w:r>
      <w:r w:rsidRPr="00992E8F">
        <w:rPr>
          <w:rFonts w:ascii="Times New Roman" w:eastAsia="標楷體" w:hAnsi="Times New Roman" w:cs="Times New Roman"/>
          <w:color w:val="000000"/>
          <w:sz w:val="28"/>
          <w:szCs w:val="28"/>
        </w:rPr>
        <w:t xml:space="preserve"> </w:t>
      </w:r>
    </w:p>
    <w:p w14:paraId="02AE1D98" w14:textId="77777777" w:rsidR="008731DC" w:rsidRPr="00992E8F"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p>
    <w:p w14:paraId="6CB1F53B" w14:textId="77777777" w:rsidR="008731DC" w:rsidRPr="008303AA"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8303AA">
        <w:rPr>
          <w:rFonts w:ascii="Times New Roman" w:eastAsia="標楷體" w:hAnsi="Times New Roman" w:cs="Times New Roman" w:hint="eastAsia"/>
          <w:color w:val="000000"/>
          <w:sz w:val="28"/>
          <w:szCs w:val="28"/>
        </w:rPr>
        <w:t>當防災設施遭受損害時，需辦理緊急搶險、搶修工作，並適時追蹤搶險（修）進度與資訊。</w:t>
      </w:r>
    </w:p>
    <w:p w14:paraId="0219CE4D" w14:textId="77777777" w:rsidR="008731DC"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8303AA">
        <w:rPr>
          <w:rFonts w:ascii="Times New Roman" w:eastAsia="標楷體" w:hAnsi="Times New Roman" w:cs="Times New Roman"/>
          <w:color w:val="000000"/>
          <w:sz w:val="28"/>
          <w:szCs w:val="28"/>
        </w:rPr>
        <w:t>各公民營相關事業單位（電信、電力、</w:t>
      </w:r>
      <w:r w:rsidRPr="008303AA">
        <w:rPr>
          <w:rFonts w:ascii="Times New Roman" w:eastAsia="標楷體" w:hAnsi="Times New Roman" w:cs="Times New Roman" w:hint="eastAsia"/>
          <w:color w:val="000000"/>
          <w:sz w:val="28"/>
          <w:szCs w:val="28"/>
        </w:rPr>
        <w:t>瓦斯</w:t>
      </w:r>
      <w:r w:rsidRPr="008303AA">
        <w:rPr>
          <w:rFonts w:ascii="Times New Roman" w:eastAsia="標楷體" w:hAnsi="Times New Roman" w:cs="Times New Roman"/>
          <w:color w:val="000000"/>
          <w:sz w:val="28"/>
          <w:szCs w:val="28"/>
        </w:rPr>
        <w:t>、水）應先就災害境況模擬分析及資料，檢討修訂現行維生應急組織制度，提升相關設施設備之抗災能力。</w:t>
      </w:r>
    </w:p>
    <w:p w14:paraId="330C1FBD" w14:textId="77777777" w:rsidR="008731DC"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8303AA">
        <w:rPr>
          <w:rFonts w:ascii="Times New Roman" w:eastAsia="標楷體" w:hAnsi="Times New Roman" w:cs="Times New Roman"/>
          <w:color w:val="000000"/>
          <w:sz w:val="28"/>
          <w:szCs w:val="28"/>
        </w:rPr>
        <w:t>各公民營相關事業單位</w:t>
      </w:r>
      <w:r w:rsidRPr="00F01887">
        <w:rPr>
          <w:rFonts w:ascii="Times New Roman" w:eastAsia="標楷體" w:hAnsi="Times New Roman" w:cs="Times New Roman" w:hint="eastAsia"/>
          <w:color w:val="000000"/>
          <w:sz w:val="28"/>
          <w:szCs w:val="28"/>
        </w:rPr>
        <w:t>接獲民眾有關維生管線損壞訊息時，應有通訊及紀錄表單之紀錄，確實掌控修復進度。</w:t>
      </w:r>
    </w:p>
    <w:p w14:paraId="732A5F3D" w14:textId="77777777" w:rsidR="008731DC" w:rsidRPr="00F01887"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F01887">
        <w:rPr>
          <w:rFonts w:ascii="Times New Roman" w:eastAsia="標楷體" w:hAnsi="Times New Roman" w:cs="Times New Roman" w:hint="eastAsia"/>
          <w:color w:val="000000"/>
          <w:sz w:val="28"/>
          <w:szCs w:val="28"/>
        </w:rPr>
        <w:t>利用設施資料圖庫建檔</w:t>
      </w:r>
      <w:r w:rsidRPr="00F01887">
        <w:rPr>
          <w:rFonts w:ascii="Times New Roman" w:eastAsia="標楷體" w:hAnsi="Times New Roman" w:cs="Times New Roman" w:hint="eastAsia"/>
          <w:color w:val="000000"/>
          <w:sz w:val="28"/>
          <w:szCs w:val="28"/>
        </w:rPr>
        <w:t>(</w:t>
      </w:r>
      <w:r w:rsidRPr="00F01887">
        <w:rPr>
          <w:rFonts w:ascii="Times New Roman" w:eastAsia="標楷體" w:hAnsi="Times New Roman" w:cs="Times New Roman" w:hint="eastAsia"/>
          <w:color w:val="000000"/>
          <w:sz w:val="28"/>
          <w:szCs w:val="28"/>
        </w:rPr>
        <w:t>包含維生管線、基礎民生設施與公共設施、設備等</w:t>
      </w:r>
      <w:r w:rsidRPr="00F01887">
        <w:rPr>
          <w:rFonts w:ascii="Times New Roman" w:eastAsia="標楷體" w:hAnsi="Times New Roman" w:cs="Times New Roman" w:hint="eastAsia"/>
          <w:color w:val="000000"/>
          <w:sz w:val="28"/>
          <w:szCs w:val="28"/>
        </w:rPr>
        <w:t>)</w:t>
      </w:r>
      <w:r w:rsidRPr="00F01887">
        <w:rPr>
          <w:rFonts w:ascii="Times New Roman" w:eastAsia="標楷體" w:hAnsi="Times New Roman" w:cs="Times New Roman" w:hint="eastAsia"/>
          <w:color w:val="000000"/>
          <w:sz w:val="28"/>
          <w:szCs w:val="28"/>
        </w:rPr>
        <w:t>，加速救災工作進度。</w:t>
      </w:r>
    </w:p>
    <w:p w14:paraId="3B94A63D" w14:textId="77777777" w:rsidR="008731DC"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F01887">
        <w:rPr>
          <w:rFonts w:ascii="Times New Roman" w:eastAsia="標楷體" w:hAnsi="Times New Roman" w:cs="Times New Roman" w:hint="eastAsia"/>
          <w:color w:val="000000"/>
          <w:sz w:val="28"/>
          <w:szCs w:val="28"/>
        </w:rPr>
        <w:t>在發生災害後，</w:t>
      </w:r>
      <w:r w:rsidRPr="00F01887">
        <w:rPr>
          <w:rFonts w:ascii="Times New Roman" w:eastAsia="標楷體" w:hAnsi="Times New Roman" w:cs="Times New Roman"/>
          <w:color w:val="000000"/>
          <w:sz w:val="28"/>
          <w:szCs w:val="28"/>
        </w:rPr>
        <w:t>應立即動員或徵調專業技術人員緊急檢查所屬設施、設備，掌握其受損情形，並對維生管線</w:t>
      </w:r>
      <w:r w:rsidRPr="00F01887">
        <w:rPr>
          <w:rFonts w:ascii="Times New Roman" w:eastAsia="標楷體" w:hAnsi="Times New Roman" w:cs="Times New Roman"/>
          <w:color w:val="000000"/>
          <w:sz w:val="28"/>
          <w:szCs w:val="28"/>
        </w:rPr>
        <w:t>(</w:t>
      </w:r>
      <w:r w:rsidRPr="00F01887">
        <w:rPr>
          <w:rFonts w:ascii="Times New Roman" w:eastAsia="標楷體" w:hAnsi="Times New Roman" w:cs="Times New Roman"/>
          <w:color w:val="000000"/>
          <w:sz w:val="28"/>
          <w:szCs w:val="28"/>
        </w:rPr>
        <w:t>水、電力、</w:t>
      </w:r>
      <w:r>
        <w:rPr>
          <w:rFonts w:ascii="Times New Roman" w:eastAsia="標楷體" w:hAnsi="Times New Roman" w:cs="Times New Roman" w:hint="eastAsia"/>
          <w:color w:val="000000"/>
          <w:sz w:val="28"/>
          <w:szCs w:val="28"/>
        </w:rPr>
        <w:t>瓦斯</w:t>
      </w:r>
      <w:r w:rsidRPr="00F01887">
        <w:rPr>
          <w:rFonts w:ascii="Times New Roman" w:eastAsia="標楷體" w:hAnsi="Times New Roman" w:cs="Times New Roman"/>
          <w:color w:val="000000"/>
          <w:sz w:val="28"/>
          <w:szCs w:val="28"/>
        </w:rPr>
        <w:t>、電信等</w:t>
      </w:r>
      <w:r w:rsidRPr="00F01887">
        <w:rPr>
          <w:rFonts w:ascii="Times New Roman" w:eastAsia="標楷體" w:hAnsi="Times New Roman" w:cs="Times New Roman"/>
          <w:color w:val="000000"/>
          <w:sz w:val="28"/>
          <w:szCs w:val="28"/>
        </w:rPr>
        <w:t>)</w:t>
      </w:r>
      <w:r w:rsidRPr="00F01887">
        <w:rPr>
          <w:rFonts w:ascii="Times New Roman" w:eastAsia="標楷體" w:hAnsi="Times New Roman" w:cs="Times New Roman"/>
          <w:color w:val="000000"/>
          <w:sz w:val="28"/>
          <w:szCs w:val="28"/>
        </w:rPr>
        <w:t>與公共設施、設備進行緊急修復，以防止二次災害並確保受災民眾之生活。</w:t>
      </w:r>
      <w:r w:rsidRPr="00F01887">
        <w:rPr>
          <w:rFonts w:ascii="Times New Roman" w:eastAsia="標楷體" w:hAnsi="Times New Roman" w:cs="Times New Roman"/>
          <w:color w:val="000000"/>
          <w:sz w:val="28"/>
          <w:szCs w:val="28"/>
        </w:rPr>
        <w:t xml:space="preserve"> </w:t>
      </w:r>
    </w:p>
    <w:p w14:paraId="50BA4E65" w14:textId="77777777" w:rsidR="008731DC" w:rsidRPr="00F01887"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F01887">
        <w:rPr>
          <w:rFonts w:ascii="Times New Roman" w:eastAsia="標楷體" w:hAnsi="Times New Roman" w:cs="Times New Roman" w:hint="eastAsia"/>
          <w:color w:val="000000"/>
          <w:sz w:val="28"/>
          <w:szCs w:val="28"/>
        </w:rPr>
        <w:t>災害發生時，各類維生管線管理單位應依整備計畫所規劃之搶險復原計畫</w:t>
      </w:r>
      <w:r w:rsidRPr="00F01887">
        <w:rPr>
          <w:rFonts w:ascii="Times New Roman" w:eastAsia="標楷體" w:hAnsi="Times New Roman" w:cs="Times New Roman" w:hint="eastAsia"/>
          <w:color w:val="000000"/>
          <w:sz w:val="28"/>
          <w:szCs w:val="28"/>
        </w:rPr>
        <w:t>(</w:t>
      </w:r>
      <w:r w:rsidRPr="00F01887">
        <w:rPr>
          <w:rFonts w:ascii="Times New Roman" w:eastAsia="標楷體" w:hAnsi="Times New Roman" w:cs="Times New Roman" w:hint="eastAsia"/>
          <w:color w:val="000000"/>
          <w:sz w:val="28"/>
          <w:szCs w:val="28"/>
        </w:rPr>
        <w:t>含人力、設備之調度</w:t>
      </w:r>
      <w:r w:rsidRPr="00F01887">
        <w:rPr>
          <w:rFonts w:ascii="Times New Roman" w:eastAsia="標楷體" w:hAnsi="Times New Roman" w:cs="Times New Roman" w:hint="eastAsia"/>
          <w:color w:val="000000"/>
          <w:sz w:val="28"/>
          <w:szCs w:val="28"/>
        </w:rPr>
        <w:t>)</w:t>
      </w:r>
      <w:r w:rsidRPr="00F01887">
        <w:rPr>
          <w:rFonts w:ascii="Times New Roman" w:eastAsia="標楷體" w:hAnsi="Times New Roman" w:cs="Times New Roman" w:hint="eastAsia"/>
          <w:color w:val="000000"/>
          <w:sz w:val="28"/>
          <w:szCs w:val="28"/>
        </w:rPr>
        <w:t>及其標準作業程序，進行搶險，若管線嚴重損壞，不能立即搶修，應掛臨時管路，以維民生需要。</w:t>
      </w:r>
    </w:p>
    <w:p w14:paraId="165E6989" w14:textId="77777777" w:rsidR="008731DC"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優先對必要之公共設施及公用設備</w:t>
      </w:r>
      <w:r w:rsidRPr="00992E8F">
        <w:rPr>
          <w:rFonts w:ascii="Times New Roman" w:eastAsia="標楷體" w:hAnsi="Times New Roman" w:cs="Times New Roman"/>
          <w:color w:val="000000"/>
          <w:sz w:val="28"/>
          <w:szCs w:val="28"/>
        </w:rPr>
        <w:t>(</w:t>
      </w:r>
      <w:r w:rsidRPr="00992E8F">
        <w:rPr>
          <w:rFonts w:ascii="Times New Roman" w:eastAsia="標楷體" w:hAnsi="Times New Roman" w:cs="Times New Roman"/>
          <w:color w:val="000000"/>
          <w:sz w:val="28"/>
          <w:szCs w:val="28"/>
        </w:rPr>
        <w:t>如自來水淨水場及加壓站、台電各區重要配電盤、重要通訊設備中繼站與機房、及與該等設施設備有關之救援道路和環境等</w:t>
      </w:r>
      <w:r w:rsidRPr="00992E8F">
        <w:rPr>
          <w:rFonts w:ascii="Times New Roman" w:eastAsia="標楷體" w:hAnsi="Times New Roman" w:cs="Times New Roman"/>
          <w:color w:val="000000"/>
          <w:sz w:val="28"/>
          <w:szCs w:val="28"/>
        </w:rPr>
        <w:t>)</w:t>
      </w:r>
      <w:r w:rsidRPr="00992E8F">
        <w:rPr>
          <w:rFonts w:ascii="Times New Roman" w:eastAsia="標楷體" w:hAnsi="Times New Roman" w:cs="Times New Roman"/>
          <w:color w:val="000000"/>
          <w:sz w:val="28"/>
          <w:szCs w:val="28"/>
        </w:rPr>
        <w:t>進行搶救修復。</w:t>
      </w:r>
    </w:p>
    <w:p w14:paraId="3F037560" w14:textId="77777777" w:rsidR="008731DC"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自來水管線設施的緊急修復應掌握受災狀況，於災害發生時即啟動高地配水池之緊急遮斷閥，及保護相關水源與儲存水，以有效保留清水量，另緊急搶修材料依</w:t>
      </w:r>
      <w:r>
        <w:rPr>
          <w:rFonts w:ascii="Times New Roman" w:eastAsia="標楷體" w:hAnsi="Times New Roman" w:cs="Times New Roman" w:hint="eastAsia"/>
          <w:color w:val="000000"/>
          <w:sz w:val="28"/>
          <w:szCs w:val="28"/>
        </w:rPr>
        <w:t>台</w:t>
      </w:r>
      <w:r w:rsidRPr="00992E8F">
        <w:rPr>
          <w:rFonts w:ascii="Times New Roman" w:eastAsia="標楷體" w:hAnsi="Times New Roman" w:cs="Times New Roman"/>
          <w:color w:val="000000"/>
          <w:sz w:val="28"/>
          <w:szCs w:val="28"/>
        </w:rPr>
        <w:t>灣自來水股份有限公司材料管理要點，實施管制，並訂定存量基準、分類編號，定期盤點，確保材料週轉率及安全庫存量。</w:t>
      </w:r>
      <w:r w:rsidRPr="00992E8F">
        <w:rPr>
          <w:rFonts w:ascii="Times New Roman" w:eastAsia="標楷體" w:hAnsi="Times New Roman" w:cs="Times New Roman"/>
          <w:color w:val="000000"/>
          <w:sz w:val="28"/>
          <w:szCs w:val="28"/>
        </w:rPr>
        <w:t xml:space="preserve"> </w:t>
      </w:r>
    </w:p>
    <w:p w14:paraId="02BABE18" w14:textId="77777777" w:rsidR="008731DC" w:rsidRPr="00F01887"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F01887">
        <w:rPr>
          <w:rFonts w:ascii="Times New Roman" w:eastAsia="標楷體" w:hAnsi="Times New Roman" w:cs="Times New Roman" w:hint="eastAsia"/>
          <w:color w:val="000000"/>
          <w:sz w:val="28"/>
          <w:szCs w:val="28"/>
        </w:rPr>
        <w:t>辦理緊急修復時，各路權單位應簡化各項申請流程及確保交通道路通行順暢。</w:t>
      </w:r>
    </w:p>
    <w:p w14:paraId="511B4681" w14:textId="77777777" w:rsidR="008731DC" w:rsidRPr="00992E8F" w:rsidRDefault="008731DC" w:rsidP="00524125">
      <w:pPr>
        <w:pStyle w:val="a6"/>
        <w:numPr>
          <w:ilvl w:val="0"/>
          <w:numId w:val="122"/>
        </w:numPr>
        <w:autoSpaceDE/>
        <w:autoSpaceDN/>
        <w:spacing w:line="400" w:lineRule="exact"/>
        <w:ind w:left="1442" w:hanging="644"/>
        <w:jc w:val="both"/>
        <w:rPr>
          <w:rFonts w:ascii="Times New Roman" w:eastAsia="標楷體" w:hAnsi="Times New Roman" w:cs="Times New Roman"/>
          <w:color w:val="000000"/>
          <w:sz w:val="28"/>
          <w:szCs w:val="28"/>
        </w:rPr>
      </w:pPr>
      <w:r w:rsidRPr="00992E8F">
        <w:rPr>
          <w:rFonts w:ascii="Times New Roman" w:eastAsia="標楷體" w:hAnsi="Times New Roman" w:cs="Times New Roman"/>
          <w:color w:val="000000"/>
          <w:sz w:val="28"/>
          <w:szCs w:val="28"/>
        </w:rPr>
        <w:t>相關維生應急物資供給原則：</w:t>
      </w:r>
      <w:r w:rsidRPr="00992E8F">
        <w:rPr>
          <w:rFonts w:ascii="Times New Roman" w:eastAsia="標楷體" w:hAnsi="Times New Roman" w:cs="Times New Roman"/>
          <w:color w:val="000000"/>
          <w:sz w:val="28"/>
          <w:szCs w:val="28"/>
        </w:rPr>
        <w:t xml:space="preserve"> </w:t>
      </w:r>
    </w:p>
    <w:p w14:paraId="1E6CAE04" w14:textId="77777777" w:rsidR="008731DC" w:rsidRPr="006C61C8" w:rsidRDefault="008731DC" w:rsidP="00524125">
      <w:pPr>
        <w:pStyle w:val="a6"/>
        <w:numPr>
          <w:ilvl w:val="0"/>
          <w:numId w:val="123"/>
        </w:numPr>
        <w:autoSpaceDE/>
        <w:autoSpaceDN/>
        <w:spacing w:line="400" w:lineRule="exact"/>
        <w:ind w:left="1456" w:hanging="392"/>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飲用水</w:t>
      </w:r>
    </w:p>
    <w:p w14:paraId="4A5C9031" w14:textId="77777777" w:rsidR="008731DC" w:rsidRDefault="008731DC" w:rsidP="00524125">
      <w:pPr>
        <w:pStyle w:val="a6"/>
        <w:numPr>
          <w:ilvl w:val="1"/>
          <w:numId w:val="123"/>
        </w:numPr>
        <w:autoSpaceDE/>
        <w:autoSpaceDN/>
        <w:spacing w:line="400" w:lineRule="exact"/>
        <w:ind w:left="1484" w:hanging="35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飲用水供給：注意水源確保、水源水質的檢查與安全。</w:t>
      </w:r>
    </w:p>
    <w:p w14:paraId="5C147F3E" w14:textId="77777777" w:rsidR="008731DC" w:rsidRDefault="008731DC" w:rsidP="00524125">
      <w:pPr>
        <w:pStyle w:val="a6"/>
        <w:numPr>
          <w:ilvl w:val="1"/>
          <w:numId w:val="123"/>
        </w:numPr>
        <w:autoSpaceDE/>
        <w:autoSpaceDN/>
        <w:spacing w:line="400" w:lineRule="exact"/>
        <w:ind w:left="1484" w:hanging="350"/>
        <w:jc w:val="both"/>
        <w:rPr>
          <w:rFonts w:ascii="Times New Roman" w:eastAsia="標楷體" w:hAnsi="Times New Roman" w:cs="Times New Roman"/>
          <w:color w:val="000000"/>
          <w:sz w:val="28"/>
          <w:szCs w:val="28"/>
        </w:rPr>
      </w:pPr>
      <w:r w:rsidRPr="00476E88">
        <w:rPr>
          <w:rFonts w:ascii="Times New Roman" w:eastAsia="標楷體" w:hAnsi="Times New Roman" w:cs="Times New Roman"/>
          <w:color w:val="000000"/>
          <w:sz w:val="28"/>
          <w:szCs w:val="28"/>
        </w:rPr>
        <w:t>緊急供水對策：確實掌握災時實際狀況，運用有限水源，作適當之調配供應</w:t>
      </w:r>
      <w:r w:rsidRPr="00476E88">
        <w:rPr>
          <w:rFonts w:ascii="Times New Roman" w:eastAsia="標楷體" w:hAnsi="Times New Roman" w:cs="Times New Roman"/>
          <w:color w:val="000000"/>
          <w:sz w:val="28"/>
          <w:szCs w:val="28"/>
        </w:rPr>
        <w:t>(</w:t>
      </w:r>
      <w:r w:rsidRPr="00476E88">
        <w:rPr>
          <w:rFonts w:ascii="Times New Roman" w:eastAsia="標楷體" w:hAnsi="Times New Roman" w:cs="Times New Roman"/>
          <w:color w:val="000000"/>
          <w:sz w:val="28"/>
          <w:szCs w:val="28"/>
        </w:rPr>
        <w:t>擬定供水目標、供水順序、供水時間及方式、儲水及節水等措施</w:t>
      </w:r>
      <w:r w:rsidRPr="00476E88">
        <w:rPr>
          <w:rFonts w:ascii="Times New Roman" w:eastAsia="標楷體" w:hAnsi="Times New Roman" w:cs="Times New Roman"/>
          <w:color w:val="000000"/>
          <w:sz w:val="28"/>
          <w:szCs w:val="28"/>
        </w:rPr>
        <w:t>)</w:t>
      </w:r>
      <w:r w:rsidRPr="00476E88">
        <w:rPr>
          <w:rFonts w:ascii="Times New Roman" w:eastAsia="標楷體" w:hAnsi="Times New Roman" w:cs="Times New Roman"/>
          <w:color w:val="000000"/>
          <w:sz w:val="28"/>
          <w:szCs w:val="28"/>
        </w:rPr>
        <w:t>，另於災區設立供水站，以水車定時巡迴加水，維持災區民眾基本用水。</w:t>
      </w:r>
      <w:r w:rsidRPr="00476E88">
        <w:rPr>
          <w:rFonts w:ascii="Times New Roman" w:eastAsia="標楷體" w:hAnsi="Times New Roman" w:cs="Times New Roman"/>
          <w:color w:val="000000"/>
          <w:sz w:val="28"/>
          <w:szCs w:val="28"/>
        </w:rPr>
        <w:t xml:space="preserve"> </w:t>
      </w:r>
    </w:p>
    <w:p w14:paraId="19624664" w14:textId="77777777" w:rsidR="008731DC" w:rsidRPr="00476E88" w:rsidRDefault="008731DC" w:rsidP="00524125">
      <w:pPr>
        <w:pStyle w:val="a6"/>
        <w:numPr>
          <w:ilvl w:val="1"/>
          <w:numId w:val="123"/>
        </w:numPr>
        <w:autoSpaceDE/>
        <w:autoSpaceDN/>
        <w:spacing w:line="400" w:lineRule="exact"/>
        <w:ind w:left="1484" w:hanging="350"/>
        <w:jc w:val="both"/>
        <w:rPr>
          <w:rFonts w:ascii="Times New Roman" w:eastAsia="標楷體" w:hAnsi="Times New Roman" w:cs="Times New Roman"/>
          <w:color w:val="000000"/>
          <w:sz w:val="28"/>
          <w:szCs w:val="28"/>
        </w:rPr>
      </w:pPr>
      <w:r w:rsidRPr="00476E88">
        <w:rPr>
          <w:rFonts w:ascii="Times New Roman" w:eastAsia="標楷體" w:hAnsi="Times New Roman" w:cs="Times New Roman"/>
          <w:color w:val="000000"/>
          <w:sz w:val="28"/>
          <w:szCs w:val="28"/>
        </w:rPr>
        <w:t>飲用水運用及供給：在交通路線阻斷情況下，請求軍、警方派空中運輸工具給予協助，並以醫院、緊急安置所為優先考量供給對象。</w:t>
      </w:r>
      <w:r w:rsidRPr="00476E88">
        <w:rPr>
          <w:rFonts w:ascii="Times New Roman" w:eastAsia="標楷體" w:hAnsi="Times New Roman" w:cs="Times New Roman"/>
          <w:color w:val="000000"/>
          <w:sz w:val="28"/>
          <w:szCs w:val="28"/>
        </w:rPr>
        <w:t xml:space="preserve"> </w:t>
      </w:r>
    </w:p>
    <w:p w14:paraId="6A332E23" w14:textId="77777777" w:rsidR="008731DC" w:rsidRPr="006C61C8" w:rsidRDefault="008731DC" w:rsidP="00524125">
      <w:pPr>
        <w:pStyle w:val="a6"/>
        <w:numPr>
          <w:ilvl w:val="0"/>
          <w:numId w:val="123"/>
        </w:numPr>
        <w:autoSpaceDE/>
        <w:autoSpaceDN/>
        <w:spacing w:line="400" w:lineRule="exact"/>
        <w:ind w:left="1456" w:hanging="392"/>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食物及生活必需品</w:t>
      </w:r>
    </w:p>
    <w:p w14:paraId="487DDD51" w14:textId="77777777" w:rsidR="008731DC" w:rsidRDefault="008731DC" w:rsidP="00524125">
      <w:pPr>
        <w:pStyle w:val="a6"/>
        <w:numPr>
          <w:ilvl w:val="1"/>
          <w:numId w:val="123"/>
        </w:numPr>
        <w:autoSpaceDE/>
        <w:autoSpaceDN/>
        <w:spacing w:line="400" w:lineRule="exact"/>
        <w:ind w:left="1484" w:hanging="35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須立即進行災區民眾食物的供給，例如：乾糧及熱食，順利推展緊急應變對策。</w:t>
      </w:r>
      <w:r w:rsidRPr="006C61C8">
        <w:rPr>
          <w:rFonts w:ascii="Times New Roman" w:eastAsia="標楷體" w:hAnsi="Times New Roman" w:cs="Times New Roman"/>
          <w:color w:val="000000"/>
          <w:sz w:val="28"/>
          <w:szCs w:val="28"/>
        </w:rPr>
        <w:t xml:space="preserve"> </w:t>
      </w:r>
    </w:p>
    <w:p w14:paraId="1FA035C8" w14:textId="77777777" w:rsidR="008731DC" w:rsidRPr="00476E88" w:rsidRDefault="008731DC" w:rsidP="00524125">
      <w:pPr>
        <w:pStyle w:val="a6"/>
        <w:numPr>
          <w:ilvl w:val="1"/>
          <w:numId w:val="123"/>
        </w:numPr>
        <w:autoSpaceDE/>
        <w:autoSpaceDN/>
        <w:spacing w:line="400" w:lineRule="exact"/>
        <w:ind w:left="1484" w:hanging="350"/>
        <w:jc w:val="both"/>
        <w:rPr>
          <w:rFonts w:ascii="Times New Roman" w:eastAsia="標楷體" w:hAnsi="Times New Roman" w:cs="Times New Roman"/>
          <w:color w:val="000000"/>
          <w:sz w:val="28"/>
          <w:szCs w:val="28"/>
        </w:rPr>
      </w:pPr>
      <w:r w:rsidRPr="00476E88">
        <w:rPr>
          <w:rFonts w:ascii="Times New Roman" w:eastAsia="標楷體" w:hAnsi="Times New Roman" w:cs="Times New Roman"/>
          <w:color w:val="000000"/>
          <w:sz w:val="28"/>
          <w:szCs w:val="28"/>
        </w:rPr>
        <w:t>災害時受災戶的生活必需品，應依事前計畫迅速、確實進行分配及調度。</w:t>
      </w:r>
      <w:r w:rsidRPr="00476E88">
        <w:rPr>
          <w:rFonts w:ascii="Times New Roman" w:eastAsia="標楷體" w:hAnsi="Times New Roman" w:cs="Times New Roman"/>
          <w:color w:val="000000"/>
          <w:sz w:val="28"/>
          <w:szCs w:val="28"/>
        </w:rPr>
        <w:t xml:space="preserve"> </w:t>
      </w:r>
    </w:p>
    <w:p w14:paraId="603C0CD3" w14:textId="77777777" w:rsidR="008731DC" w:rsidRPr="006C61C8" w:rsidRDefault="008731DC" w:rsidP="00524125">
      <w:pPr>
        <w:pStyle w:val="a6"/>
        <w:numPr>
          <w:ilvl w:val="0"/>
          <w:numId w:val="123"/>
        </w:numPr>
        <w:autoSpaceDE/>
        <w:autoSpaceDN/>
        <w:spacing w:line="400" w:lineRule="exact"/>
        <w:ind w:left="1456" w:hanging="392"/>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道路交通運輸：</w:t>
      </w:r>
      <w:r w:rsidRPr="006C61C8">
        <w:rPr>
          <w:rFonts w:ascii="Times New Roman" w:eastAsia="標楷體" w:hAnsi="Times New Roman" w:cs="Times New Roman"/>
          <w:color w:val="000000"/>
          <w:sz w:val="28"/>
          <w:szCs w:val="28"/>
        </w:rPr>
        <w:t xml:space="preserve"> </w:t>
      </w:r>
    </w:p>
    <w:p w14:paraId="7AC4EC51" w14:textId="77777777" w:rsidR="008731DC" w:rsidRDefault="008731DC" w:rsidP="00524125">
      <w:pPr>
        <w:pStyle w:val="a6"/>
        <w:numPr>
          <w:ilvl w:val="1"/>
          <w:numId w:val="123"/>
        </w:numPr>
        <w:autoSpaceDE/>
        <w:autoSpaceDN/>
        <w:spacing w:line="400" w:lineRule="exact"/>
        <w:ind w:left="1484" w:hanging="35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維持交通運輸通暢。</w:t>
      </w:r>
      <w:r w:rsidRPr="006C61C8">
        <w:rPr>
          <w:rFonts w:ascii="Times New Roman" w:eastAsia="標楷體" w:hAnsi="Times New Roman" w:cs="Times New Roman"/>
          <w:color w:val="000000"/>
          <w:sz w:val="28"/>
          <w:szCs w:val="28"/>
        </w:rPr>
        <w:t xml:space="preserve"> </w:t>
      </w:r>
    </w:p>
    <w:p w14:paraId="6FAACE51" w14:textId="77777777" w:rsidR="008731DC" w:rsidRDefault="008731DC" w:rsidP="00524125">
      <w:pPr>
        <w:pStyle w:val="a6"/>
        <w:numPr>
          <w:ilvl w:val="1"/>
          <w:numId w:val="123"/>
        </w:numPr>
        <w:autoSpaceDE/>
        <w:autoSpaceDN/>
        <w:spacing w:line="400" w:lineRule="exact"/>
        <w:ind w:left="1484" w:hanging="350"/>
        <w:jc w:val="both"/>
        <w:rPr>
          <w:rFonts w:ascii="Times New Roman" w:eastAsia="標楷體" w:hAnsi="Times New Roman" w:cs="Times New Roman"/>
          <w:color w:val="000000"/>
          <w:sz w:val="28"/>
          <w:szCs w:val="28"/>
        </w:rPr>
      </w:pPr>
      <w:r w:rsidRPr="00476E88">
        <w:rPr>
          <w:rFonts w:ascii="Times New Roman" w:eastAsia="標楷體" w:hAnsi="Times New Roman" w:cs="Times New Roman"/>
          <w:color w:val="000000"/>
          <w:sz w:val="28"/>
          <w:szCs w:val="28"/>
        </w:rPr>
        <w:t>替代道路選擇及障礙物排除對策。</w:t>
      </w:r>
      <w:r w:rsidRPr="00476E88">
        <w:rPr>
          <w:rFonts w:ascii="Times New Roman" w:eastAsia="標楷體" w:hAnsi="Times New Roman" w:cs="Times New Roman"/>
          <w:color w:val="000000"/>
          <w:sz w:val="28"/>
          <w:szCs w:val="28"/>
        </w:rPr>
        <w:t xml:space="preserve"> </w:t>
      </w:r>
    </w:p>
    <w:p w14:paraId="06B9F30A"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476E88">
        <w:rPr>
          <w:rFonts w:ascii="Times New Roman" w:eastAsia="標楷體" w:hAnsi="Times New Roman" w:cs="Times New Roman" w:hint="eastAsia"/>
          <w:b/>
          <w:bCs/>
          <w:color w:val="000000"/>
          <w:sz w:val="28"/>
          <w:szCs w:val="28"/>
        </w:rPr>
        <w:t>辦理單位</w:t>
      </w:r>
      <w:r w:rsidRPr="00476E88">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w:t>
      </w:r>
      <w:r w:rsidRPr="007374B6">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建設課</w:t>
      </w:r>
      <w:r w:rsidRPr="007374B6">
        <w:rPr>
          <w:rFonts w:ascii="Times New Roman" w:eastAsia="標楷體" w:hAnsi="Times New Roman" w:cs="Times New Roman"/>
          <w:color w:val="000000"/>
          <w:sz w:val="28"/>
          <w:szCs w:val="28"/>
        </w:rPr>
        <w:t>、</w:t>
      </w:r>
      <w:r w:rsidRPr="007374B6">
        <w:rPr>
          <w:rFonts w:ascii="Times New Roman" w:eastAsia="標楷體" w:hAnsi="Times New Roman" w:cs="Times New Roman" w:hint="eastAsia"/>
          <w:color w:val="000000"/>
          <w:sz w:val="28"/>
          <w:szCs w:val="28"/>
        </w:rPr>
        <w:t>各公</w:t>
      </w:r>
      <w:r>
        <w:rPr>
          <w:rFonts w:ascii="Times New Roman" w:eastAsia="標楷體" w:hAnsi="Times New Roman" w:cs="Times New Roman" w:hint="eastAsia"/>
          <w:color w:val="000000"/>
          <w:sz w:val="28"/>
          <w:szCs w:val="28"/>
        </w:rPr>
        <w:t>用</w:t>
      </w:r>
      <w:r w:rsidRPr="007374B6">
        <w:rPr>
          <w:rFonts w:ascii="Times New Roman" w:eastAsia="標楷體" w:hAnsi="Times New Roman" w:cs="Times New Roman" w:hint="eastAsia"/>
          <w:color w:val="000000"/>
          <w:sz w:val="28"/>
          <w:szCs w:val="28"/>
        </w:rPr>
        <w:t>事業單位</w:t>
      </w:r>
    </w:p>
    <w:bookmarkEnd w:id="417"/>
    <w:p w14:paraId="26AD729E"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6712E2C6" w14:textId="77777777" w:rsidR="008731DC" w:rsidRPr="00154D87" w:rsidRDefault="008731DC" w:rsidP="008731DC">
      <w:pPr>
        <w:pStyle w:val="2"/>
        <w:ind w:leftChars="12" w:left="124" w:hangingChars="35" w:hanging="98"/>
        <w:rPr>
          <w:rFonts w:ascii="標楷體" w:eastAsia="標楷體" w:hAnsi="標楷體"/>
          <w:bCs w:val="0"/>
          <w:color w:val="000000"/>
          <w:sz w:val="28"/>
          <w:szCs w:val="28"/>
        </w:rPr>
      </w:pPr>
      <w:bookmarkStart w:id="419" w:name="_Toc25825392"/>
      <w:bookmarkStart w:id="420" w:name="_Toc25826117"/>
      <w:bookmarkStart w:id="421" w:name="_Toc25826250"/>
      <w:bookmarkStart w:id="422" w:name="_Toc25826387"/>
      <w:bookmarkStart w:id="423" w:name="_Toc186748687"/>
      <w:bookmarkStart w:id="424" w:name="_Toc203852974"/>
      <w:bookmarkEnd w:id="418"/>
      <w:r w:rsidRPr="00154D87">
        <w:rPr>
          <w:rFonts w:ascii="標楷體" w:eastAsia="標楷體" w:hAnsi="標楷體"/>
          <w:sz w:val="28"/>
          <w:szCs w:val="28"/>
        </w:rPr>
        <w:t>第九節 搜救、災害搶救、緊急運送及醫療救護</w:t>
      </w:r>
      <w:bookmarkEnd w:id="419"/>
      <w:bookmarkEnd w:id="420"/>
      <w:bookmarkEnd w:id="421"/>
      <w:bookmarkEnd w:id="422"/>
      <w:bookmarkEnd w:id="423"/>
      <w:bookmarkEnd w:id="424"/>
    </w:p>
    <w:p w14:paraId="5A92BBCA"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425" w:name="_Hlk193727652"/>
      <w:r w:rsidRPr="006C61C8">
        <w:rPr>
          <w:rFonts w:ascii="Times New Roman" w:eastAsia="標楷體" w:hAnsi="Times New Roman" w:cs="Times New Roman"/>
          <w:color w:val="000000"/>
          <w:sz w:val="28"/>
          <w:szCs w:val="28"/>
        </w:rPr>
        <w:t>應視災害規模，考量本鄉處理能力，依本鄉災害應變中心成立時機、程序及編組作業要點，進行災害應變程序</w:t>
      </w:r>
      <w:r w:rsidRPr="00476E8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 xml:space="preserve"> </w:t>
      </w:r>
    </w:p>
    <w:p w14:paraId="4A3B29DF"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362DA6">
        <w:rPr>
          <w:rFonts w:ascii="Times New Roman" w:eastAsia="標楷體" w:hAnsi="Times New Roman" w:cs="Times New Roman" w:hint="eastAsia"/>
          <w:b/>
          <w:bCs/>
          <w:color w:val="000000"/>
          <w:sz w:val="28"/>
          <w:szCs w:val="28"/>
        </w:rPr>
        <w:t>壹</w:t>
      </w:r>
      <w:r w:rsidRPr="00362DA6">
        <w:rPr>
          <w:rFonts w:ascii="Times New Roman" w:eastAsia="標楷體" w:hAnsi="Times New Roman" w:cs="Times New Roman"/>
          <w:b/>
          <w:bCs/>
          <w:color w:val="000000"/>
          <w:sz w:val="28"/>
          <w:szCs w:val="28"/>
        </w:rPr>
        <w:t>、搜救</w:t>
      </w:r>
    </w:p>
    <w:p w14:paraId="5AC222A8"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64B86E48" w14:textId="77777777" w:rsidR="008731DC" w:rsidRDefault="008731DC" w:rsidP="00524125">
      <w:pPr>
        <w:pStyle w:val="a6"/>
        <w:numPr>
          <w:ilvl w:val="0"/>
          <w:numId w:val="124"/>
        </w:numPr>
        <w:autoSpaceDE/>
        <w:autoSpaceDN/>
        <w:spacing w:line="400" w:lineRule="exact"/>
        <w:ind w:left="1400" w:hanging="644"/>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應依消防搜救搶救相關方法、程序進行災民搜救。</w:t>
      </w:r>
      <w:r w:rsidRPr="00786B90">
        <w:rPr>
          <w:rFonts w:ascii="Times New Roman" w:eastAsia="標楷體" w:hAnsi="Times New Roman" w:cs="Times New Roman"/>
          <w:color w:val="000000"/>
          <w:sz w:val="28"/>
          <w:szCs w:val="28"/>
        </w:rPr>
        <w:t xml:space="preserve"> </w:t>
      </w:r>
    </w:p>
    <w:p w14:paraId="126BA58A" w14:textId="77777777" w:rsidR="008731DC" w:rsidRDefault="008731DC" w:rsidP="00524125">
      <w:pPr>
        <w:pStyle w:val="a6"/>
        <w:numPr>
          <w:ilvl w:val="0"/>
          <w:numId w:val="124"/>
        </w:numPr>
        <w:autoSpaceDE/>
        <w:autoSpaceDN/>
        <w:spacing w:line="400" w:lineRule="exact"/>
        <w:ind w:left="1400" w:hanging="644"/>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應研判災害規模，請求縣災害應變中心支援協助或發動社區災害防救團體及民間災害防救志願組織進行災民搜救及緊急救護。</w:t>
      </w:r>
      <w:r w:rsidRPr="00786B90">
        <w:rPr>
          <w:rFonts w:ascii="Times New Roman" w:eastAsia="標楷體" w:hAnsi="Times New Roman" w:cs="Times New Roman"/>
          <w:color w:val="000000"/>
          <w:sz w:val="28"/>
          <w:szCs w:val="28"/>
        </w:rPr>
        <w:t xml:space="preserve"> </w:t>
      </w:r>
    </w:p>
    <w:p w14:paraId="46BA4964" w14:textId="77777777" w:rsidR="008731DC" w:rsidRDefault="008731DC" w:rsidP="00524125">
      <w:pPr>
        <w:pStyle w:val="a6"/>
        <w:numPr>
          <w:ilvl w:val="0"/>
          <w:numId w:val="124"/>
        </w:numPr>
        <w:autoSpaceDE/>
        <w:autoSpaceDN/>
        <w:spacing w:line="400" w:lineRule="exact"/>
        <w:ind w:left="1400" w:hanging="644"/>
        <w:jc w:val="both"/>
        <w:rPr>
          <w:rFonts w:ascii="Times New Roman" w:eastAsia="標楷體" w:hAnsi="Times New Roman" w:cs="Times New Roman"/>
          <w:color w:val="000000"/>
          <w:sz w:val="28"/>
          <w:szCs w:val="28"/>
        </w:rPr>
      </w:pPr>
      <w:r w:rsidRPr="00EC5488">
        <w:rPr>
          <w:rFonts w:ascii="Times New Roman" w:eastAsia="標楷體" w:hAnsi="Times New Roman" w:cs="Times New Roman" w:hint="eastAsia"/>
          <w:color w:val="000000"/>
          <w:sz w:val="28"/>
          <w:szCs w:val="28"/>
        </w:rPr>
        <w:t>強化無人機與低軌衛星科技之應用，作為重大災害或重大衝突事件熱區、溫區之搜索工具，盡量減少救災人員暴露風險。</w:t>
      </w:r>
    </w:p>
    <w:p w14:paraId="739E6C3F" w14:textId="77777777" w:rsidR="008731DC" w:rsidRPr="00EC5488" w:rsidRDefault="008731DC" w:rsidP="00524125">
      <w:pPr>
        <w:pStyle w:val="a6"/>
        <w:numPr>
          <w:ilvl w:val="0"/>
          <w:numId w:val="124"/>
        </w:numPr>
        <w:autoSpaceDE/>
        <w:autoSpaceDN/>
        <w:spacing w:line="400" w:lineRule="exact"/>
        <w:ind w:left="1400" w:hanging="644"/>
        <w:jc w:val="both"/>
        <w:rPr>
          <w:rFonts w:ascii="Times New Roman" w:eastAsia="標楷體" w:hAnsi="Times New Roman" w:cs="Times New Roman"/>
          <w:color w:val="000000"/>
          <w:sz w:val="28"/>
          <w:szCs w:val="28"/>
        </w:rPr>
      </w:pPr>
      <w:r w:rsidRPr="00EC5488">
        <w:rPr>
          <w:rFonts w:ascii="Times New Roman" w:eastAsia="標楷體" w:hAnsi="Times New Roman" w:cs="Times New Roman" w:hint="eastAsia"/>
          <w:color w:val="000000"/>
          <w:sz w:val="28"/>
          <w:szCs w:val="28"/>
        </w:rPr>
        <w:t>災害發生時，應採取有效通訊管制措施，以人命救援需求為優先之原則，妥善分配有限之通訊資源。</w:t>
      </w:r>
    </w:p>
    <w:p w14:paraId="1FABB4CF" w14:textId="77777777" w:rsidR="008731DC" w:rsidRPr="00EC5488" w:rsidRDefault="008731DC" w:rsidP="00524125">
      <w:pPr>
        <w:pStyle w:val="a6"/>
        <w:numPr>
          <w:ilvl w:val="0"/>
          <w:numId w:val="124"/>
        </w:numPr>
        <w:autoSpaceDE/>
        <w:autoSpaceDN/>
        <w:spacing w:line="400" w:lineRule="exact"/>
        <w:ind w:left="1400" w:hanging="644"/>
        <w:jc w:val="both"/>
        <w:rPr>
          <w:rFonts w:ascii="Times New Roman" w:eastAsia="標楷體" w:hAnsi="Times New Roman" w:cs="Times New Roman"/>
          <w:color w:val="000000"/>
          <w:sz w:val="28"/>
          <w:szCs w:val="28"/>
        </w:rPr>
      </w:pPr>
      <w:r w:rsidRPr="00EC5488">
        <w:rPr>
          <w:rFonts w:ascii="Times New Roman" w:eastAsia="標楷體" w:hAnsi="Times New Roman" w:cs="Times New Roman" w:hint="eastAsia"/>
          <w:color w:val="000000"/>
          <w:sz w:val="28"/>
          <w:szCs w:val="28"/>
        </w:rPr>
        <w:t>以離災為重要人命保全策略，掌握撤離人數與收容人數，其資料透過災害情資系統相互參照及檢核。</w:t>
      </w:r>
    </w:p>
    <w:p w14:paraId="19442FDC" w14:textId="32555A93"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786B90">
        <w:rPr>
          <w:rFonts w:ascii="Times New Roman" w:eastAsia="標楷體" w:hAnsi="Times New Roman" w:cs="Times New Roman" w:hint="eastAsia"/>
          <w:b/>
          <w:bCs/>
          <w:color w:val="000000"/>
          <w:sz w:val="28"/>
          <w:szCs w:val="28"/>
        </w:rPr>
        <w:t>辦理單位</w:t>
      </w:r>
      <w:r w:rsidRPr="00786B90">
        <w:rPr>
          <w:rFonts w:ascii="標楷體" w:eastAsia="標楷體" w:hAnsi="標楷體" w:cs="Times New Roman" w:hint="eastAsia"/>
          <w:b/>
          <w:bCs/>
          <w:color w:val="000000"/>
          <w:sz w:val="28"/>
          <w:szCs w:val="28"/>
        </w:rPr>
        <w:t>：</w:t>
      </w:r>
      <w:r w:rsidR="00AD5A64" w:rsidRPr="004244FF">
        <w:rPr>
          <w:rFonts w:eastAsia="標楷體" w:hint="eastAsia"/>
          <w:sz w:val="28"/>
          <w:szCs w:val="28"/>
        </w:rPr>
        <w:t>民政課、社政課、</w:t>
      </w:r>
      <w:r w:rsidR="00AD5A64" w:rsidRPr="004244FF">
        <w:rPr>
          <w:rFonts w:eastAsia="標楷體" w:hint="eastAsia"/>
          <w:b/>
          <w:bCs/>
          <w:color w:val="EE0000"/>
          <w:sz w:val="28"/>
          <w:szCs w:val="28"/>
        </w:rPr>
        <w:t>建設課、</w:t>
      </w:r>
      <w:r w:rsidR="00014C81">
        <w:rPr>
          <w:rFonts w:eastAsia="標楷體" w:hint="eastAsia"/>
          <w:b/>
          <w:bCs/>
          <w:color w:val="EE0000"/>
          <w:sz w:val="28"/>
          <w:szCs w:val="28"/>
        </w:rPr>
        <w:t>農業課、</w:t>
      </w:r>
      <w:r w:rsidR="00AD5A64" w:rsidRPr="004244FF">
        <w:rPr>
          <w:rFonts w:eastAsia="標楷體" w:hint="eastAsia"/>
          <w:b/>
          <w:bCs/>
          <w:color w:val="EE0000"/>
          <w:sz w:val="28"/>
          <w:szCs w:val="28"/>
        </w:rPr>
        <w:t>清潔隊、埔鹽</w:t>
      </w:r>
      <w:r w:rsidR="00AD5A64" w:rsidRPr="004244FF">
        <w:rPr>
          <w:rFonts w:eastAsia="標楷體" w:hint="eastAsia"/>
          <w:sz w:val="28"/>
          <w:szCs w:val="28"/>
        </w:rPr>
        <w:t>分駐所、</w:t>
      </w:r>
      <w:r w:rsidR="00AD5A64" w:rsidRPr="004244FF">
        <w:rPr>
          <w:rFonts w:eastAsia="標楷體" w:hint="eastAsia"/>
          <w:b/>
          <w:bCs/>
          <w:color w:val="EE0000"/>
          <w:sz w:val="28"/>
          <w:szCs w:val="28"/>
        </w:rPr>
        <w:t>埔東</w:t>
      </w:r>
      <w:r w:rsidR="00AD5A64" w:rsidRPr="004244FF">
        <w:rPr>
          <w:rFonts w:eastAsia="標楷體" w:hint="eastAsia"/>
          <w:sz w:val="28"/>
          <w:szCs w:val="28"/>
        </w:rPr>
        <w:t>派出所、</w:t>
      </w:r>
      <w:r w:rsidR="00AD5A64" w:rsidRPr="004244FF">
        <w:rPr>
          <w:rFonts w:eastAsia="標楷體" w:hint="eastAsia"/>
          <w:b/>
          <w:bCs/>
          <w:color w:val="EE0000"/>
          <w:sz w:val="28"/>
          <w:szCs w:val="28"/>
        </w:rPr>
        <w:t>埔鹽</w:t>
      </w:r>
      <w:r w:rsidR="00AD5A64" w:rsidRPr="004244FF">
        <w:rPr>
          <w:rFonts w:eastAsia="標楷體" w:hint="eastAsia"/>
          <w:sz w:val="28"/>
          <w:szCs w:val="28"/>
        </w:rPr>
        <w:t>消防分隊</w:t>
      </w:r>
    </w:p>
    <w:p w14:paraId="67ECC969" w14:textId="77777777" w:rsidR="008731DC" w:rsidRPr="00EC5488" w:rsidRDefault="008731DC" w:rsidP="008731DC">
      <w:pPr>
        <w:spacing w:line="400" w:lineRule="exact"/>
        <w:jc w:val="both"/>
        <w:rPr>
          <w:rFonts w:ascii="Times New Roman" w:eastAsia="標楷體" w:hAnsi="Times New Roman" w:cs="Times New Roman"/>
          <w:color w:val="000000"/>
          <w:sz w:val="28"/>
          <w:szCs w:val="28"/>
        </w:rPr>
      </w:pPr>
    </w:p>
    <w:p w14:paraId="01F7ADB8"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786B90">
        <w:rPr>
          <w:rFonts w:ascii="Times New Roman" w:eastAsia="標楷體" w:hAnsi="Times New Roman" w:cs="Times New Roman" w:hint="eastAsia"/>
          <w:b/>
          <w:bCs/>
          <w:color w:val="000000"/>
          <w:sz w:val="28"/>
          <w:szCs w:val="28"/>
        </w:rPr>
        <w:t>貳</w:t>
      </w:r>
      <w:r w:rsidRPr="00786B90">
        <w:rPr>
          <w:rFonts w:ascii="Times New Roman" w:eastAsia="標楷體" w:hAnsi="Times New Roman" w:cs="Times New Roman"/>
          <w:b/>
          <w:bCs/>
          <w:color w:val="000000"/>
          <w:sz w:val="28"/>
          <w:szCs w:val="28"/>
        </w:rPr>
        <w:t>、災害搶救</w:t>
      </w:r>
      <w:r w:rsidRPr="00786B90">
        <w:rPr>
          <w:rFonts w:ascii="Times New Roman" w:eastAsia="標楷體" w:hAnsi="Times New Roman" w:cs="Times New Roman"/>
          <w:b/>
          <w:bCs/>
          <w:color w:val="000000"/>
          <w:sz w:val="28"/>
          <w:szCs w:val="28"/>
        </w:rPr>
        <w:t xml:space="preserve"> </w:t>
      </w:r>
    </w:p>
    <w:p w14:paraId="15D026E4"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6D70B166" w14:textId="77777777" w:rsidR="008731DC" w:rsidRDefault="008731DC" w:rsidP="00524125">
      <w:pPr>
        <w:pStyle w:val="a6"/>
        <w:numPr>
          <w:ilvl w:val="0"/>
          <w:numId w:val="125"/>
        </w:numPr>
        <w:autoSpaceDE/>
        <w:autoSpaceDN/>
        <w:spacing w:line="400" w:lineRule="exact"/>
        <w:ind w:left="1400" w:hanging="630"/>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應依消防災害搶救相關方法、程序進行災區災害搶救救援。</w:t>
      </w:r>
    </w:p>
    <w:p w14:paraId="17528C38" w14:textId="77777777" w:rsidR="008731DC" w:rsidRDefault="008731DC" w:rsidP="00524125">
      <w:pPr>
        <w:pStyle w:val="a6"/>
        <w:numPr>
          <w:ilvl w:val="0"/>
          <w:numId w:val="125"/>
        </w:numPr>
        <w:autoSpaceDE/>
        <w:autoSpaceDN/>
        <w:spacing w:line="400" w:lineRule="exact"/>
        <w:ind w:left="1400" w:hanging="630"/>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應研判災害規模，請求本鄉災害應變中心支援協助，必要時得請求縣政府消防局，統一調派未受災區之消防機關協助災區災害搶救行動，並整合協調災害搶救事宜。</w:t>
      </w:r>
    </w:p>
    <w:p w14:paraId="54DA050D" w14:textId="7C41045F"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786B90">
        <w:rPr>
          <w:rFonts w:ascii="Times New Roman" w:eastAsia="標楷體" w:hAnsi="Times New Roman" w:cs="Times New Roman" w:hint="eastAsia"/>
          <w:b/>
          <w:bCs/>
          <w:color w:val="000000"/>
          <w:sz w:val="28"/>
          <w:szCs w:val="28"/>
        </w:rPr>
        <w:t>辦理單位</w:t>
      </w:r>
      <w:r w:rsidRPr="00786B90">
        <w:rPr>
          <w:rFonts w:ascii="標楷體" w:eastAsia="標楷體" w:hAnsi="標楷體" w:cs="Times New Roman" w:hint="eastAsia"/>
          <w:b/>
          <w:bCs/>
          <w:color w:val="000000"/>
          <w:sz w:val="28"/>
          <w:szCs w:val="28"/>
        </w:rPr>
        <w:t>：</w:t>
      </w:r>
      <w:r w:rsidR="00530868" w:rsidRPr="00530868">
        <w:rPr>
          <w:rFonts w:ascii="標楷體" w:eastAsia="標楷體" w:hAnsi="標楷體" w:cs="Times New Roman" w:hint="eastAsia"/>
          <w:b/>
          <w:bCs/>
          <w:color w:val="EE0000"/>
          <w:sz w:val="28"/>
          <w:szCs w:val="28"/>
        </w:rPr>
        <w:t>埔鹽</w:t>
      </w:r>
      <w:r w:rsidRPr="007374B6">
        <w:rPr>
          <w:rFonts w:ascii="標楷體" w:eastAsia="標楷體" w:hAnsi="標楷體" w:cs="Times New Roman" w:hint="eastAsia"/>
          <w:color w:val="000000"/>
          <w:sz w:val="28"/>
          <w:szCs w:val="28"/>
        </w:rPr>
        <w:t>分駐所</w:t>
      </w:r>
      <w:r w:rsidR="00530868">
        <w:rPr>
          <w:rFonts w:ascii="標楷體" w:eastAsia="標楷體" w:hAnsi="標楷體" w:cs="Times New Roman" w:hint="eastAsia"/>
          <w:color w:val="000000"/>
          <w:sz w:val="28"/>
          <w:szCs w:val="28"/>
        </w:rPr>
        <w:t>、</w:t>
      </w:r>
      <w:r w:rsidR="00530868" w:rsidRPr="00530868">
        <w:rPr>
          <w:rFonts w:ascii="標楷體" w:eastAsia="標楷體" w:hAnsi="標楷體" w:cs="Times New Roman" w:hint="eastAsia"/>
          <w:b/>
          <w:bCs/>
          <w:color w:val="EE0000"/>
          <w:sz w:val="28"/>
          <w:szCs w:val="28"/>
        </w:rPr>
        <w:t>埔東</w:t>
      </w:r>
      <w:r w:rsidRPr="007374B6">
        <w:rPr>
          <w:rFonts w:ascii="標楷體" w:eastAsia="標楷體" w:hAnsi="標楷體" w:cs="Times New Roman" w:hint="eastAsia"/>
          <w:color w:val="000000"/>
          <w:sz w:val="28"/>
          <w:szCs w:val="28"/>
        </w:rPr>
        <w:t>派出所、</w:t>
      </w:r>
      <w:r w:rsidR="00530868" w:rsidRPr="00530868">
        <w:rPr>
          <w:rFonts w:ascii="標楷體" w:eastAsia="標楷體" w:hAnsi="標楷體" w:cs="Times New Roman" w:hint="eastAsia"/>
          <w:b/>
          <w:bCs/>
          <w:color w:val="EE0000"/>
          <w:sz w:val="28"/>
          <w:szCs w:val="28"/>
        </w:rPr>
        <w:t>埔鹽</w:t>
      </w:r>
      <w:r w:rsidRPr="007374B6">
        <w:rPr>
          <w:rFonts w:ascii="標楷體" w:eastAsia="標楷體" w:hAnsi="標楷體" w:cs="Times New Roman" w:hint="eastAsia"/>
          <w:color w:val="000000"/>
          <w:sz w:val="28"/>
          <w:szCs w:val="28"/>
        </w:rPr>
        <w:t>消防分隊</w:t>
      </w:r>
    </w:p>
    <w:p w14:paraId="4B00B337"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685CD279" w14:textId="77777777" w:rsidR="00777FFA" w:rsidRDefault="00777FFA" w:rsidP="008731DC">
      <w:pPr>
        <w:spacing w:line="400" w:lineRule="exact"/>
        <w:jc w:val="both"/>
        <w:rPr>
          <w:rFonts w:ascii="Times New Roman" w:eastAsia="標楷體" w:hAnsi="Times New Roman" w:cs="Times New Roman"/>
          <w:b/>
          <w:bCs/>
          <w:color w:val="000000"/>
          <w:sz w:val="28"/>
          <w:szCs w:val="28"/>
        </w:rPr>
      </w:pPr>
    </w:p>
    <w:p w14:paraId="387C0809" w14:textId="77777777" w:rsidR="00777FFA" w:rsidRDefault="00777FFA" w:rsidP="008731DC">
      <w:pPr>
        <w:spacing w:line="400" w:lineRule="exact"/>
        <w:jc w:val="both"/>
        <w:rPr>
          <w:rFonts w:ascii="Times New Roman" w:eastAsia="標楷體" w:hAnsi="Times New Roman" w:cs="Times New Roman"/>
          <w:b/>
          <w:bCs/>
          <w:color w:val="000000"/>
          <w:sz w:val="28"/>
          <w:szCs w:val="28"/>
        </w:rPr>
      </w:pPr>
    </w:p>
    <w:p w14:paraId="74E8299B"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786B90">
        <w:rPr>
          <w:rFonts w:ascii="Times New Roman" w:eastAsia="標楷體" w:hAnsi="Times New Roman" w:cs="Times New Roman" w:hint="eastAsia"/>
          <w:b/>
          <w:bCs/>
          <w:color w:val="000000"/>
          <w:sz w:val="28"/>
          <w:szCs w:val="28"/>
        </w:rPr>
        <w:t>參</w:t>
      </w:r>
      <w:r w:rsidRPr="00786B90">
        <w:rPr>
          <w:rFonts w:ascii="Times New Roman" w:eastAsia="標楷體" w:hAnsi="Times New Roman" w:cs="Times New Roman"/>
          <w:b/>
          <w:bCs/>
          <w:color w:val="000000"/>
          <w:sz w:val="28"/>
          <w:szCs w:val="28"/>
        </w:rPr>
        <w:t>、緊急運送</w:t>
      </w:r>
      <w:r w:rsidRPr="00786B90">
        <w:rPr>
          <w:rFonts w:ascii="Times New Roman" w:eastAsia="標楷體" w:hAnsi="Times New Roman" w:cs="Times New Roman"/>
          <w:b/>
          <w:bCs/>
          <w:color w:val="000000"/>
          <w:sz w:val="28"/>
          <w:szCs w:val="28"/>
        </w:rPr>
        <w:t xml:space="preserve"> </w:t>
      </w:r>
    </w:p>
    <w:p w14:paraId="09911D57"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1F1F5A2A" w14:textId="77777777" w:rsidR="008731DC" w:rsidRPr="00786B90" w:rsidRDefault="008731DC" w:rsidP="00524125">
      <w:pPr>
        <w:pStyle w:val="a6"/>
        <w:numPr>
          <w:ilvl w:val="0"/>
          <w:numId w:val="126"/>
        </w:numPr>
        <w:autoSpaceDE/>
        <w:autoSpaceDN/>
        <w:spacing w:line="400" w:lineRule="exact"/>
        <w:ind w:left="1400" w:hanging="630"/>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緊急運送之原則</w:t>
      </w:r>
      <w:r w:rsidRPr="00786B90">
        <w:rPr>
          <w:rFonts w:ascii="Times New Roman" w:eastAsia="標楷體" w:hAnsi="Times New Roman" w:cs="Times New Roman"/>
          <w:color w:val="000000"/>
          <w:sz w:val="28"/>
          <w:szCs w:val="28"/>
        </w:rPr>
        <w:t xml:space="preserve"> </w:t>
      </w:r>
    </w:p>
    <w:p w14:paraId="10D2C2A5" w14:textId="77777777" w:rsidR="008731DC" w:rsidRDefault="008731DC" w:rsidP="00524125">
      <w:pPr>
        <w:pStyle w:val="a6"/>
        <w:numPr>
          <w:ilvl w:val="0"/>
          <w:numId w:val="127"/>
        </w:numPr>
        <w:autoSpaceDE/>
        <w:autoSpaceDN/>
        <w:spacing w:line="400" w:lineRule="exact"/>
        <w:ind w:left="1400" w:hanging="37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應考量災害規模、緊急程度及重要性因素，實施局部或區域性交通管制措施，並緊急修復毀損之交通設施，以利緊急運送。</w:t>
      </w:r>
      <w:r w:rsidRPr="006C61C8">
        <w:rPr>
          <w:rFonts w:ascii="Times New Roman" w:eastAsia="標楷體" w:hAnsi="Times New Roman" w:cs="Times New Roman"/>
          <w:color w:val="000000"/>
          <w:sz w:val="28"/>
          <w:szCs w:val="28"/>
        </w:rPr>
        <w:t xml:space="preserve"> </w:t>
      </w:r>
    </w:p>
    <w:p w14:paraId="0081EF10" w14:textId="77777777" w:rsidR="008731DC" w:rsidRPr="00786B90" w:rsidRDefault="008731DC" w:rsidP="00524125">
      <w:pPr>
        <w:pStyle w:val="a6"/>
        <w:numPr>
          <w:ilvl w:val="0"/>
          <w:numId w:val="127"/>
        </w:numPr>
        <w:autoSpaceDE/>
        <w:autoSpaceDN/>
        <w:spacing w:line="400" w:lineRule="exact"/>
        <w:ind w:left="1400" w:hanging="378"/>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緊急運送對象之設定</w:t>
      </w:r>
      <w:r w:rsidRPr="00786B90">
        <w:rPr>
          <w:rFonts w:ascii="Times New Roman" w:eastAsia="標楷體" w:hAnsi="Times New Roman" w:cs="Times New Roman"/>
          <w:color w:val="000000"/>
          <w:sz w:val="28"/>
          <w:szCs w:val="28"/>
        </w:rPr>
        <w:t xml:space="preserve"> </w:t>
      </w:r>
    </w:p>
    <w:p w14:paraId="13BCF85B" w14:textId="77777777" w:rsidR="008731DC" w:rsidRPr="00786B90" w:rsidRDefault="008731DC" w:rsidP="00524125">
      <w:pPr>
        <w:pStyle w:val="a6"/>
        <w:numPr>
          <w:ilvl w:val="1"/>
          <w:numId w:val="127"/>
        </w:numPr>
        <w:autoSpaceDE/>
        <w:autoSpaceDN/>
        <w:spacing w:line="400" w:lineRule="exact"/>
        <w:ind w:left="1400" w:hanging="392"/>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第一階段</w:t>
      </w:r>
      <w:r w:rsidRPr="00786B90">
        <w:rPr>
          <w:rFonts w:ascii="Times New Roman" w:eastAsia="標楷體" w:hAnsi="Times New Roman" w:cs="Times New Roman"/>
          <w:color w:val="000000"/>
          <w:sz w:val="28"/>
          <w:szCs w:val="28"/>
        </w:rPr>
        <w:t xml:space="preserve"> </w:t>
      </w:r>
    </w:p>
    <w:p w14:paraId="53906FBC" w14:textId="77777777" w:rsidR="008731DC" w:rsidRDefault="008731DC" w:rsidP="008731DC">
      <w:pPr>
        <w:spacing w:line="400" w:lineRule="exact"/>
        <w:ind w:leftChars="199" w:left="438" w:firstLineChars="349" w:firstLine="977"/>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A.</w:t>
      </w:r>
      <w:r w:rsidRPr="006C61C8">
        <w:rPr>
          <w:rFonts w:ascii="Times New Roman" w:eastAsia="標楷體" w:hAnsi="Times New Roman" w:cs="Times New Roman"/>
          <w:color w:val="000000"/>
          <w:sz w:val="28"/>
          <w:szCs w:val="28"/>
        </w:rPr>
        <w:t>從事搜救與醫療救護等人命救助所需之人員與物資。</w:t>
      </w:r>
    </w:p>
    <w:p w14:paraId="671B58DF" w14:textId="4E9C9330" w:rsidR="008731DC" w:rsidRDefault="008731DC" w:rsidP="008731DC">
      <w:pPr>
        <w:spacing w:line="400" w:lineRule="exact"/>
        <w:ind w:leftChars="199" w:left="438" w:firstLineChars="349" w:firstLine="977"/>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B.</w:t>
      </w:r>
      <w:r w:rsidRPr="00786B90">
        <w:rPr>
          <w:rFonts w:ascii="Times New Roman" w:eastAsia="標楷體" w:hAnsi="Times New Roman" w:cs="Times New Roman"/>
          <w:color w:val="000000"/>
          <w:sz w:val="28"/>
          <w:szCs w:val="28"/>
        </w:rPr>
        <w:t>消防搶救活動等防止災害擴大所需之人員與物資。</w:t>
      </w:r>
      <w:r w:rsidRPr="00786B90">
        <w:rPr>
          <w:rFonts w:ascii="Times New Roman" w:eastAsia="標楷體" w:hAnsi="Times New Roman" w:cs="Times New Roman"/>
          <w:color w:val="000000"/>
          <w:sz w:val="28"/>
          <w:szCs w:val="28"/>
        </w:rPr>
        <w:t xml:space="preserve"> </w:t>
      </w:r>
    </w:p>
    <w:p w14:paraId="1F2D55CE" w14:textId="6B88C7AB" w:rsidR="008731DC" w:rsidRDefault="008731DC" w:rsidP="00551C50">
      <w:pPr>
        <w:spacing w:line="400" w:lineRule="exact"/>
        <w:ind w:leftChars="644" w:left="1700" w:hangingChars="101" w:hanging="283"/>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C.</w:t>
      </w:r>
      <w:r w:rsidRPr="00786B90">
        <w:rPr>
          <w:rFonts w:ascii="Times New Roman" w:eastAsia="標楷體" w:hAnsi="Times New Roman" w:cs="Times New Roman"/>
          <w:color w:val="000000"/>
          <w:sz w:val="28"/>
          <w:szCs w:val="28"/>
        </w:rPr>
        <w:t>各災害防救機關緊急應變人員，電信、電力及自來水等設施確保所需人員。</w:t>
      </w:r>
    </w:p>
    <w:p w14:paraId="29417DCE" w14:textId="77777777" w:rsidR="008731DC" w:rsidRPr="00786B90" w:rsidRDefault="008731DC" w:rsidP="00551C50">
      <w:pPr>
        <w:spacing w:line="400" w:lineRule="exact"/>
        <w:ind w:leftChars="644" w:left="1700" w:hangingChars="101" w:hanging="283"/>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D.</w:t>
      </w:r>
      <w:r w:rsidRPr="00786B90">
        <w:rPr>
          <w:rFonts w:ascii="Times New Roman" w:eastAsia="標楷體" w:hAnsi="Times New Roman" w:cs="Times New Roman"/>
          <w:color w:val="000000"/>
          <w:sz w:val="28"/>
          <w:szCs w:val="28"/>
        </w:rPr>
        <w:t>緊急運送所需設備、緊急修復及交通管制所需之人員與物資。</w:t>
      </w:r>
      <w:r w:rsidRPr="00786B90">
        <w:rPr>
          <w:rFonts w:ascii="Times New Roman" w:eastAsia="標楷體" w:hAnsi="Times New Roman" w:cs="Times New Roman"/>
          <w:color w:val="000000"/>
          <w:sz w:val="28"/>
          <w:szCs w:val="28"/>
        </w:rPr>
        <w:t xml:space="preserve"> </w:t>
      </w:r>
    </w:p>
    <w:p w14:paraId="508403A1" w14:textId="77777777" w:rsidR="008731DC" w:rsidRPr="006C61C8" w:rsidRDefault="008731DC" w:rsidP="00524125">
      <w:pPr>
        <w:pStyle w:val="a6"/>
        <w:numPr>
          <w:ilvl w:val="1"/>
          <w:numId w:val="127"/>
        </w:numPr>
        <w:autoSpaceDE/>
        <w:autoSpaceDN/>
        <w:spacing w:line="400" w:lineRule="exact"/>
        <w:ind w:left="1456" w:hanging="42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第二階段</w:t>
      </w:r>
      <w:r w:rsidRPr="006C61C8">
        <w:rPr>
          <w:rFonts w:ascii="Times New Roman" w:eastAsia="標楷體" w:hAnsi="Times New Roman" w:cs="Times New Roman"/>
          <w:color w:val="000000"/>
          <w:sz w:val="28"/>
          <w:szCs w:val="28"/>
        </w:rPr>
        <w:t xml:space="preserve"> </w:t>
      </w:r>
    </w:p>
    <w:p w14:paraId="738C0F60" w14:textId="77777777" w:rsidR="008731DC" w:rsidRPr="006C61C8" w:rsidRDefault="008731DC" w:rsidP="008731DC">
      <w:pPr>
        <w:spacing w:line="400" w:lineRule="exact"/>
        <w:ind w:leftChars="199" w:left="438" w:firstLineChars="369" w:firstLine="1033"/>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A.</w:t>
      </w:r>
      <w:r w:rsidRPr="006C61C8">
        <w:rPr>
          <w:rFonts w:ascii="Times New Roman" w:eastAsia="標楷體" w:hAnsi="Times New Roman" w:cs="Times New Roman"/>
          <w:color w:val="000000"/>
          <w:sz w:val="28"/>
          <w:szCs w:val="28"/>
        </w:rPr>
        <w:t>持續上述第一階段。</w:t>
      </w:r>
      <w:r w:rsidRPr="006C61C8">
        <w:rPr>
          <w:rFonts w:ascii="Times New Roman" w:eastAsia="標楷體" w:hAnsi="Times New Roman" w:cs="Times New Roman"/>
          <w:color w:val="000000"/>
          <w:sz w:val="28"/>
          <w:szCs w:val="28"/>
        </w:rPr>
        <w:t xml:space="preserve"> </w:t>
      </w:r>
    </w:p>
    <w:p w14:paraId="5F36D88C" w14:textId="77777777" w:rsidR="008731DC" w:rsidRPr="006C61C8" w:rsidRDefault="008731DC" w:rsidP="008731DC">
      <w:pPr>
        <w:spacing w:line="400" w:lineRule="exact"/>
        <w:ind w:leftChars="199" w:left="438" w:firstLineChars="374" w:firstLine="1047"/>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B.</w:t>
      </w:r>
      <w:r w:rsidRPr="006C61C8">
        <w:rPr>
          <w:rFonts w:ascii="Times New Roman" w:eastAsia="標楷體" w:hAnsi="Times New Roman" w:cs="Times New Roman"/>
          <w:color w:val="000000"/>
          <w:sz w:val="28"/>
          <w:szCs w:val="28"/>
        </w:rPr>
        <w:t>食物及飲用水等維持生命所需之物資。</w:t>
      </w:r>
      <w:r w:rsidRPr="006C61C8">
        <w:rPr>
          <w:rFonts w:ascii="Times New Roman" w:eastAsia="標楷體" w:hAnsi="Times New Roman" w:cs="Times New Roman"/>
          <w:color w:val="000000"/>
          <w:sz w:val="28"/>
          <w:szCs w:val="28"/>
        </w:rPr>
        <w:t xml:space="preserve"> </w:t>
      </w:r>
    </w:p>
    <w:p w14:paraId="561E6AAB" w14:textId="77777777" w:rsidR="008731DC" w:rsidRPr="006C61C8" w:rsidRDefault="008731DC" w:rsidP="00524125">
      <w:pPr>
        <w:pStyle w:val="a6"/>
        <w:numPr>
          <w:ilvl w:val="1"/>
          <w:numId w:val="127"/>
        </w:numPr>
        <w:autoSpaceDE/>
        <w:autoSpaceDN/>
        <w:spacing w:line="400" w:lineRule="exact"/>
        <w:ind w:left="1456" w:hanging="42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第三階段</w:t>
      </w:r>
      <w:r w:rsidRPr="006C61C8">
        <w:rPr>
          <w:rFonts w:ascii="Times New Roman" w:eastAsia="標楷體" w:hAnsi="Times New Roman" w:cs="Times New Roman"/>
          <w:color w:val="000000"/>
          <w:sz w:val="28"/>
          <w:szCs w:val="28"/>
        </w:rPr>
        <w:t xml:space="preserve"> </w:t>
      </w:r>
    </w:p>
    <w:p w14:paraId="67EF0CF7" w14:textId="77777777" w:rsidR="008731DC" w:rsidRDefault="008731DC" w:rsidP="008731DC">
      <w:pPr>
        <w:spacing w:line="400" w:lineRule="exact"/>
        <w:ind w:leftChars="199" w:left="438" w:firstLineChars="369" w:firstLine="1033"/>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A.</w:t>
      </w:r>
      <w:r w:rsidRPr="006C61C8">
        <w:rPr>
          <w:rFonts w:ascii="Times New Roman" w:eastAsia="標楷體" w:hAnsi="Times New Roman" w:cs="Times New Roman"/>
          <w:color w:val="000000"/>
          <w:sz w:val="28"/>
          <w:szCs w:val="28"/>
        </w:rPr>
        <w:t>持續上述第二階段。</w:t>
      </w:r>
      <w:r w:rsidRPr="006C61C8">
        <w:rPr>
          <w:rFonts w:ascii="Times New Roman" w:eastAsia="標楷體" w:hAnsi="Times New Roman" w:cs="Times New Roman"/>
          <w:color w:val="000000"/>
          <w:sz w:val="28"/>
          <w:szCs w:val="28"/>
        </w:rPr>
        <w:t xml:space="preserve"> </w:t>
      </w:r>
    </w:p>
    <w:p w14:paraId="58D160AE" w14:textId="77777777" w:rsidR="008731DC" w:rsidRDefault="008731DC" w:rsidP="008731DC">
      <w:pPr>
        <w:spacing w:line="400" w:lineRule="exact"/>
        <w:ind w:leftChars="199" w:left="438" w:firstLineChars="369" w:firstLine="1033"/>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B.</w:t>
      </w:r>
      <w:r w:rsidRPr="00786B90">
        <w:rPr>
          <w:rFonts w:ascii="Times New Roman" w:eastAsia="標楷體" w:hAnsi="Times New Roman" w:cs="Times New Roman"/>
          <w:color w:val="000000"/>
          <w:sz w:val="28"/>
          <w:szCs w:val="28"/>
        </w:rPr>
        <w:t>災後復原所需之人員及物資。</w:t>
      </w:r>
      <w:r w:rsidRPr="00786B90">
        <w:rPr>
          <w:rFonts w:ascii="Times New Roman" w:eastAsia="標楷體" w:hAnsi="Times New Roman" w:cs="Times New Roman"/>
          <w:color w:val="000000"/>
          <w:sz w:val="28"/>
          <w:szCs w:val="28"/>
        </w:rPr>
        <w:t xml:space="preserve"> </w:t>
      </w:r>
    </w:p>
    <w:p w14:paraId="7376E433" w14:textId="77777777" w:rsidR="008731DC" w:rsidRPr="00786B90" w:rsidRDefault="008731DC" w:rsidP="008731DC">
      <w:pPr>
        <w:spacing w:line="400" w:lineRule="exact"/>
        <w:ind w:leftChars="199" w:left="438" w:firstLineChars="369" w:firstLine="1033"/>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C.</w:t>
      </w:r>
      <w:r w:rsidRPr="00786B90">
        <w:rPr>
          <w:rFonts w:ascii="Times New Roman" w:eastAsia="標楷體" w:hAnsi="Times New Roman" w:cs="Times New Roman"/>
          <w:color w:val="000000"/>
          <w:sz w:val="28"/>
          <w:szCs w:val="28"/>
        </w:rPr>
        <w:t>生活必需品。</w:t>
      </w:r>
    </w:p>
    <w:p w14:paraId="331D756F" w14:textId="77777777" w:rsidR="008731DC" w:rsidRPr="006C61C8" w:rsidRDefault="008731DC" w:rsidP="00524125">
      <w:pPr>
        <w:pStyle w:val="a6"/>
        <w:numPr>
          <w:ilvl w:val="0"/>
          <w:numId w:val="126"/>
        </w:numPr>
        <w:autoSpaceDE/>
        <w:autoSpaceDN/>
        <w:spacing w:line="400" w:lineRule="exact"/>
        <w:ind w:left="1400"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確保道路交通之管制，以利緊急運送之暢通。</w:t>
      </w:r>
    </w:p>
    <w:p w14:paraId="0C2EF560" w14:textId="77777777" w:rsidR="008731DC" w:rsidRDefault="008731DC" w:rsidP="00524125">
      <w:pPr>
        <w:pStyle w:val="a6"/>
        <w:numPr>
          <w:ilvl w:val="0"/>
          <w:numId w:val="128"/>
        </w:numPr>
        <w:autoSpaceDE/>
        <w:autoSpaceDN/>
        <w:spacing w:line="400" w:lineRule="exact"/>
        <w:ind w:left="1372" w:hanging="37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警察機構除蒐集來自災害現場之交通路況與有關災害資訊外，應迅速掌握防汛搶險所需的道路或交通狀況。</w:t>
      </w:r>
      <w:r w:rsidRPr="006C61C8">
        <w:rPr>
          <w:rFonts w:ascii="Times New Roman" w:eastAsia="標楷體" w:hAnsi="Times New Roman" w:cs="Times New Roman"/>
          <w:color w:val="000000"/>
          <w:sz w:val="28"/>
          <w:szCs w:val="28"/>
        </w:rPr>
        <w:t xml:space="preserve"> </w:t>
      </w:r>
    </w:p>
    <w:p w14:paraId="00881362" w14:textId="77777777" w:rsidR="008731DC" w:rsidRDefault="008731DC" w:rsidP="00524125">
      <w:pPr>
        <w:pStyle w:val="a6"/>
        <w:numPr>
          <w:ilvl w:val="0"/>
          <w:numId w:val="128"/>
        </w:numPr>
        <w:autoSpaceDE/>
        <w:autoSpaceDN/>
        <w:spacing w:line="400" w:lineRule="exact"/>
        <w:ind w:left="1372" w:hanging="378"/>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為確保緊急活動，警察機關得採取禁止一般車輛通行之交通管制，並在災區外周邊警察或義交協助下，實施全面性之交通管制。</w:t>
      </w:r>
      <w:r w:rsidRPr="00786B90">
        <w:rPr>
          <w:rFonts w:ascii="Times New Roman" w:eastAsia="標楷體" w:hAnsi="Times New Roman" w:cs="Times New Roman"/>
          <w:color w:val="000000"/>
          <w:sz w:val="28"/>
          <w:szCs w:val="28"/>
        </w:rPr>
        <w:t xml:space="preserve"> </w:t>
      </w:r>
    </w:p>
    <w:p w14:paraId="7F5C5038" w14:textId="77777777" w:rsidR="008731DC" w:rsidRDefault="008731DC" w:rsidP="00524125">
      <w:pPr>
        <w:pStyle w:val="a6"/>
        <w:numPr>
          <w:ilvl w:val="0"/>
          <w:numId w:val="128"/>
        </w:numPr>
        <w:autoSpaceDE/>
        <w:autoSpaceDN/>
        <w:spacing w:line="400" w:lineRule="exact"/>
        <w:ind w:left="1372" w:hanging="378"/>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警察機關實施交通管制，應使民眾周知。</w:t>
      </w:r>
      <w:r w:rsidRPr="00786B90">
        <w:rPr>
          <w:rFonts w:ascii="Times New Roman" w:eastAsia="標楷體" w:hAnsi="Times New Roman" w:cs="Times New Roman"/>
          <w:color w:val="000000"/>
          <w:sz w:val="28"/>
          <w:szCs w:val="28"/>
        </w:rPr>
        <w:t xml:space="preserve"> </w:t>
      </w:r>
    </w:p>
    <w:p w14:paraId="137E6856" w14:textId="77777777" w:rsidR="008731DC" w:rsidRDefault="008731DC" w:rsidP="00524125">
      <w:pPr>
        <w:pStyle w:val="a6"/>
        <w:numPr>
          <w:ilvl w:val="0"/>
          <w:numId w:val="128"/>
        </w:numPr>
        <w:autoSpaceDE/>
        <w:autoSpaceDN/>
        <w:spacing w:line="400" w:lineRule="exact"/>
        <w:ind w:left="1372" w:hanging="378"/>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為確保緊急運送，警察機關得採取拖吊阻礙車輛或利用警車引導等措施。</w:t>
      </w:r>
      <w:r w:rsidRPr="00786B90">
        <w:rPr>
          <w:rFonts w:ascii="Times New Roman" w:eastAsia="標楷體" w:hAnsi="Times New Roman" w:cs="Times New Roman"/>
          <w:color w:val="000000"/>
          <w:sz w:val="28"/>
          <w:szCs w:val="28"/>
        </w:rPr>
        <w:t xml:space="preserve"> </w:t>
      </w:r>
    </w:p>
    <w:p w14:paraId="73757126" w14:textId="77777777" w:rsidR="008731DC" w:rsidRPr="00786B90" w:rsidRDefault="008731DC" w:rsidP="00524125">
      <w:pPr>
        <w:pStyle w:val="a6"/>
        <w:numPr>
          <w:ilvl w:val="0"/>
          <w:numId w:val="128"/>
        </w:numPr>
        <w:autoSpaceDE/>
        <w:autoSpaceDN/>
        <w:spacing w:line="400" w:lineRule="exact"/>
        <w:ind w:left="1372" w:hanging="378"/>
        <w:jc w:val="both"/>
        <w:rPr>
          <w:rFonts w:ascii="Times New Roman" w:eastAsia="標楷體" w:hAnsi="Times New Roman" w:cs="Times New Roman"/>
          <w:color w:val="000000"/>
          <w:sz w:val="28"/>
          <w:szCs w:val="28"/>
        </w:rPr>
      </w:pPr>
      <w:r w:rsidRPr="00786B90">
        <w:rPr>
          <w:rFonts w:ascii="Times New Roman" w:eastAsia="標楷體" w:hAnsi="Times New Roman" w:cs="Times New Roman"/>
          <w:color w:val="000000"/>
          <w:sz w:val="28"/>
          <w:szCs w:val="28"/>
        </w:rPr>
        <w:t>當災害範圍非現行警力能夠應付，可協調地區國軍協助與支援。</w:t>
      </w:r>
      <w:r w:rsidRPr="00786B90">
        <w:rPr>
          <w:rFonts w:ascii="Times New Roman" w:eastAsia="標楷體" w:hAnsi="Times New Roman" w:cs="Times New Roman"/>
          <w:color w:val="000000"/>
          <w:sz w:val="28"/>
          <w:szCs w:val="28"/>
        </w:rPr>
        <w:t xml:space="preserve"> </w:t>
      </w:r>
    </w:p>
    <w:p w14:paraId="7B82AAB3" w14:textId="77777777" w:rsidR="008731DC" w:rsidRDefault="008731DC" w:rsidP="00524125">
      <w:pPr>
        <w:pStyle w:val="a6"/>
        <w:numPr>
          <w:ilvl w:val="0"/>
          <w:numId w:val="126"/>
        </w:numPr>
        <w:autoSpaceDE/>
        <w:autoSpaceDN/>
        <w:spacing w:line="400" w:lineRule="exact"/>
        <w:ind w:left="1400"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必要時申請具有機動性之直昇機實施緊急運送相關事宜。</w:t>
      </w:r>
      <w:r w:rsidRPr="006C61C8">
        <w:rPr>
          <w:rFonts w:ascii="Times New Roman" w:eastAsia="標楷體" w:hAnsi="Times New Roman" w:cs="Times New Roman"/>
          <w:color w:val="000000"/>
          <w:sz w:val="28"/>
          <w:szCs w:val="28"/>
        </w:rPr>
        <w:t xml:space="preserve"> </w:t>
      </w:r>
    </w:p>
    <w:p w14:paraId="5EDB8472" w14:textId="187EBE14"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830291">
        <w:rPr>
          <w:rFonts w:ascii="Times New Roman" w:eastAsia="標楷體" w:hAnsi="Times New Roman" w:cs="Times New Roman" w:hint="eastAsia"/>
          <w:b/>
          <w:bCs/>
          <w:color w:val="000000"/>
          <w:sz w:val="28"/>
          <w:szCs w:val="28"/>
        </w:rPr>
        <w:t>辦理單位</w:t>
      </w:r>
      <w:r w:rsidRPr="00830291">
        <w:rPr>
          <w:rFonts w:ascii="標楷體" w:eastAsia="標楷體" w:hAnsi="標楷體" w:cs="Times New Roman" w:hint="eastAsia"/>
          <w:b/>
          <w:bCs/>
          <w:color w:val="000000"/>
          <w:sz w:val="28"/>
          <w:szCs w:val="28"/>
        </w:rPr>
        <w:t>：</w:t>
      </w:r>
      <w:r w:rsidR="00530868" w:rsidRPr="00530868">
        <w:rPr>
          <w:rFonts w:ascii="標楷體" w:eastAsia="標楷體" w:hAnsi="標楷體" w:cs="Times New Roman" w:hint="eastAsia"/>
          <w:b/>
          <w:bCs/>
          <w:color w:val="EE0000"/>
          <w:sz w:val="28"/>
          <w:szCs w:val="28"/>
        </w:rPr>
        <w:t>埔鹽</w:t>
      </w:r>
      <w:r w:rsidR="00530868" w:rsidRPr="007374B6">
        <w:rPr>
          <w:rFonts w:ascii="標楷體" w:eastAsia="標楷體" w:hAnsi="標楷體" w:cs="Times New Roman" w:hint="eastAsia"/>
          <w:color w:val="000000"/>
          <w:sz w:val="28"/>
          <w:szCs w:val="28"/>
        </w:rPr>
        <w:t>分駐所</w:t>
      </w:r>
      <w:r w:rsidR="00530868">
        <w:rPr>
          <w:rFonts w:ascii="標楷體" w:eastAsia="標楷體" w:hAnsi="標楷體" w:cs="Times New Roman" w:hint="eastAsia"/>
          <w:color w:val="000000"/>
          <w:sz w:val="28"/>
          <w:szCs w:val="28"/>
        </w:rPr>
        <w:t>、</w:t>
      </w:r>
      <w:r w:rsidR="00530868" w:rsidRPr="00530868">
        <w:rPr>
          <w:rFonts w:ascii="標楷體" w:eastAsia="標楷體" w:hAnsi="標楷體" w:cs="Times New Roman" w:hint="eastAsia"/>
          <w:b/>
          <w:bCs/>
          <w:color w:val="EE0000"/>
          <w:sz w:val="28"/>
          <w:szCs w:val="28"/>
        </w:rPr>
        <w:t>埔東</w:t>
      </w:r>
      <w:r w:rsidR="00530868" w:rsidRPr="007374B6">
        <w:rPr>
          <w:rFonts w:ascii="標楷體" w:eastAsia="標楷體" w:hAnsi="標楷體" w:cs="Times New Roman" w:hint="eastAsia"/>
          <w:color w:val="000000"/>
          <w:sz w:val="28"/>
          <w:szCs w:val="28"/>
        </w:rPr>
        <w:t>派出所、</w:t>
      </w:r>
      <w:r w:rsidR="00530868" w:rsidRPr="00530868">
        <w:rPr>
          <w:rFonts w:ascii="標楷體" w:eastAsia="標楷體" w:hAnsi="標楷體" w:cs="Times New Roman" w:hint="eastAsia"/>
          <w:b/>
          <w:bCs/>
          <w:color w:val="EE0000"/>
          <w:sz w:val="28"/>
          <w:szCs w:val="28"/>
        </w:rPr>
        <w:t>埔鹽</w:t>
      </w:r>
      <w:r w:rsidR="00530868" w:rsidRPr="007374B6">
        <w:rPr>
          <w:rFonts w:ascii="標楷體" w:eastAsia="標楷體" w:hAnsi="標楷體" w:cs="Times New Roman" w:hint="eastAsia"/>
          <w:color w:val="000000"/>
          <w:sz w:val="28"/>
          <w:szCs w:val="28"/>
        </w:rPr>
        <w:t>消防分隊</w:t>
      </w:r>
    </w:p>
    <w:p w14:paraId="6DD47F8F"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830291">
        <w:rPr>
          <w:rFonts w:ascii="Times New Roman" w:eastAsia="標楷體" w:hAnsi="Times New Roman" w:cs="Times New Roman" w:hint="eastAsia"/>
          <w:b/>
          <w:bCs/>
          <w:color w:val="000000"/>
          <w:sz w:val="28"/>
          <w:szCs w:val="28"/>
        </w:rPr>
        <w:t>肆</w:t>
      </w:r>
      <w:r w:rsidRPr="00830291">
        <w:rPr>
          <w:rFonts w:ascii="Times New Roman" w:eastAsia="標楷體" w:hAnsi="Times New Roman" w:cs="Times New Roman"/>
          <w:b/>
          <w:bCs/>
          <w:color w:val="000000"/>
          <w:sz w:val="28"/>
          <w:szCs w:val="28"/>
        </w:rPr>
        <w:t>、醫療救護</w:t>
      </w:r>
      <w:r w:rsidRPr="00830291">
        <w:rPr>
          <w:rFonts w:ascii="Times New Roman" w:eastAsia="標楷體" w:hAnsi="Times New Roman" w:cs="Times New Roman"/>
          <w:b/>
          <w:bCs/>
          <w:color w:val="000000"/>
          <w:sz w:val="28"/>
          <w:szCs w:val="28"/>
        </w:rPr>
        <w:t xml:space="preserve"> </w:t>
      </w:r>
    </w:p>
    <w:p w14:paraId="0C2E7A3A"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6E13BE7C" w14:textId="77777777" w:rsidR="008731DC" w:rsidRDefault="008731DC" w:rsidP="00524125">
      <w:pPr>
        <w:pStyle w:val="a6"/>
        <w:numPr>
          <w:ilvl w:val="0"/>
          <w:numId w:val="129"/>
        </w:numPr>
        <w:autoSpaceDE/>
        <w:autoSpaceDN/>
        <w:spacing w:line="400" w:lineRule="exact"/>
        <w:ind w:left="1400" w:hanging="630"/>
        <w:jc w:val="both"/>
        <w:rPr>
          <w:rFonts w:ascii="Times New Roman" w:eastAsia="標楷體" w:hAnsi="Times New Roman" w:cs="Times New Roman"/>
          <w:color w:val="000000"/>
          <w:sz w:val="28"/>
          <w:szCs w:val="28"/>
        </w:rPr>
      </w:pPr>
      <w:r w:rsidRPr="00830291">
        <w:rPr>
          <w:rFonts w:ascii="Times New Roman" w:eastAsia="標楷體" w:hAnsi="Times New Roman" w:cs="Times New Roman"/>
          <w:color w:val="000000"/>
          <w:sz w:val="28"/>
          <w:szCs w:val="28"/>
        </w:rPr>
        <w:t>應依消防救護相關程序進行災區醫療救護，通知轄區醫療機關待命收治傷患。</w:t>
      </w:r>
    </w:p>
    <w:p w14:paraId="067F9CD4" w14:textId="77777777" w:rsidR="008731DC" w:rsidRDefault="008731DC" w:rsidP="00524125">
      <w:pPr>
        <w:pStyle w:val="a6"/>
        <w:numPr>
          <w:ilvl w:val="0"/>
          <w:numId w:val="129"/>
        </w:numPr>
        <w:autoSpaceDE/>
        <w:autoSpaceDN/>
        <w:spacing w:line="400" w:lineRule="exact"/>
        <w:ind w:left="1400" w:hanging="630"/>
        <w:jc w:val="both"/>
        <w:rPr>
          <w:rFonts w:ascii="Times New Roman" w:eastAsia="標楷體" w:hAnsi="Times New Roman" w:cs="Times New Roman"/>
          <w:color w:val="000000"/>
          <w:sz w:val="28"/>
          <w:szCs w:val="28"/>
        </w:rPr>
      </w:pPr>
      <w:r w:rsidRPr="00830291">
        <w:rPr>
          <w:rFonts w:ascii="Times New Roman" w:eastAsia="標楷體" w:hAnsi="Times New Roman" w:cs="Times New Roman"/>
          <w:color w:val="000000"/>
          <w:sz w:val="28"/>
          <w:szCs w:val="28"/>
        </w:rPr>
        <w:t>應研判災情，請求縣府災害應變中心支援協助，必要時得要求非急救責任醫療機構派遣緊急醫療救護人員，對其他受災區提供協助。</w:t>
      </w:r>
    </w:p>
    <w:p w14:paraId="68B01534" w14:textId="77777777" w:rsidR="008731DC" w:rsidRDefault="008731DC" w:rsidP="00524125">
      <w:pPr>
        <w:pStyle w:val="a6"/>
        <w:numPr>
          <w:ilvl w:val="0"/>
          <w:numId w:val="129"/>
        </w:numPr>
        <w:autoSpaceDE/>
        <w:autoSpaceDN/>
        <w:spacing w:line="400" w:lineRule="exact"/>
        <w:ind w:left="1400" w:hanging="630"/>
        <w:jc w:val="both"/>
        <w:rPr>
          <w:rFonts w:ascii="Times New Roman" w:eastAsia="標楷體" w:hAnsi="Times New Roman" w:cs="Times New Roman"/>
          <w:color w:val="000000"/>
          <w:sz w:val="28"/>
          <w:szCs w:val="28"/>
        </w:rPr>
      </w:pPr>
      <w:r w:rsidRPr="00EC5488">
        <w:rPr>
          <w:rFonts w:ascii="Times New Roman" w:eastAsia="標楷體" w:hAnsi="Times New Roman" w:cs="Times New Roman" w:hint="eastAsia"/>
          <w:color w:val="000000"/>
          <w:sz w:val="28"/>
          <w:szCs w:val="28"/>
        </w:rPr>
        <w:t>以人命救援為優先之緊急醫療系統，</w:t>
      </w:r>
      <w:r>
        <w:rPr>
          <w:rFonts w:ascii="Times New Roman" w:eastAsia="標楷體" w:hAnsi="Times New Roman" w:cs="Times New Roman" w:hint="eastAsia"/>
          <w:color w:val="000000"/>
          <w:sz w:val="28"/>
          <w:szCs w:val="28"/>
        </w:rPr>
        <w:t>協助</w:t>
      </w:r>
      <w:r w:rsidRPr="00EC5488">
        <w:rPr>
          <w:rFonts w:ascii="Times New Roman" w:eastAsia="標楷體" w:hAnsi="Times New Roman" w:cs="Times New Roman" w:hint="eastAsia"/>
          <w:color w:val="000000"/>
          <w:sz w:val="28"/>
          <w:szCs w:val="28"/>
        </w:rPr>
        <w:t>建立災害現場自動化救護車報到機制，傷病患多元身分整合（檢傷編號、身分證號、救護案號及</w:t>
      </w:r>
      <w:r w:rsidRPr="00EC5488">
        <w:rPr>
          <w:rFonts w:ascii="Times New Roman" w:eastAsia="標楷體" w:hAnsi="Times New Roman" w:cs="Times New Roman" w:hint="eastAsia"/>
          <w:color w:val="000000"/>
          <w:sz w:val="28"/>
          <w:szCs w:val="28"/>
        </w:rPr>
        <w:t xml:space="preserve"> </w:t>
      </w:r>
      <w:r w:rsidRPr="00EC5488">
        <w:rPr>
          <w:rFonts w:ascii="Times New Roman" w:eastAsia="標楷體" w:hAnsi="Times New Roman" w:cs="Times New Roman" w:hint="eastAsia"/>
          <w:color w:val="000000"/>
          <w:sz w:val="28"/>
          <w:szCs w:val="28"/>
        </w:rPr>
        <w:t>病例號整合機制）。</w:t>
      </w:r>
    </w:p>
    <w:p w14:paraId="462A61D4" w14:textId="77777777" w:rsidR="008731DC" w:rsidRPr="00EC5488" w:rsidRDefault="008731DC" w:rsidP="00524125">
      <w:pPr>
        <w:pStyle w:val="a6"/>
        <w:numPr>
          <w:ilvl w:val="0"/>
          <w:numId w:val="129"/>
        </w:numPr>
        <w:autoSpaceDE/>
        <w:autoSpaceDN/>
        <w:spacing w:line="400" w:lineRule="exact"/>
        <w:ind w:left="1400" w:hanging="630"/>
        <w:jc w:val="both"/>
        <w:rPr>
          <w:rFonts w:ascii="Times New Roman" w:eastAsia="標楷體" w:hAnsi="Times New Roman" w:cs="Times New Roman"/>
          <w:color w:val="000000"/>
          <w:sz w:val="28"/>
          <w:szCs w:val="28"/>
        </w:rPr>
      </w:pPr>
      <w:r w:rsidRPr="00EC5488">
        <w:rPr>
          <w:rFonts w:ascii="Times New Roman" w:eastAsia="標楷體" w:hAnsi="Times New Roman" w:cs="Times New Roman" w:hint="eastAsia"/>
          <w:color w:val="000000"/>
          <w:sz w:val="28"/>
          <w:szCs w:val="28"/>
        </w:rPr>
        <w:t>為使緊急醫療人命救援不中斷，研判必要時於大量傷病患之災害現場設置臨時電力與網路，以充分支援緊急醫療體系。</w:t>
      </w:r>
    </w:p>
    <w:p w14:paraId="62F7D81B" w14:textId="77777777" w:rsidR="008731DC" w:rsidRPr="007374B6" w:rsidRDefault="008731DC" w:rsidP="008731DC">
      <w:pPr>
        <w:spacing w:line="400" w:lineRule="exact"/>
        <w:jc w:val="both"/>
        <w:rPr>
          <w:rFonts w:ascii="標楷體" w:eastAsia="標楷體" w:hAnsi="標楷體" w:cs="Times New Roman"/>
          <w:color w:val="000000"/>
          <w:sz w:val="28"/>
          <w:szCs w:val="28"/>
        </w:rPr>
      </w:pPr>
      <w:bookmarkStart w:id="426" w:name="_Toc25825393"/>
      <w:bookmarkStart w:id="427" w:name="_Toc25826118"/>
      <w:bookmarkStart w:id="428" w:name="_Toc25826251"/>
      <w:bookmarkStart w:id="429" w:name="_Toc25826388"/>
      <w:r w:rsidRPr="00830291">
        <w:rPr>
          <w:rFonts w:ascii="Times New Roman" w:eastAsia="標楷體" w:hAnsi="Times New Roman" w:cs="Times New Roman" w:hint="eastAsia"/>
          <w:b/>
          <w:bCs/>
          <w:color w:val="000000"/>
          <w:sz w:val="28"/>
          <w:szCs w:val="28"/>
        </w:rPr>
        <w:t>辦理單位</w:t>
      </w:r>
      <w:r w:rsidRPr="00830291">
        <w:rPr>
          <w:rFonts w:ascii="標楷體" w:eastAsia="標楷體" w:hAnsi="標楷體" w:cs="Times New Roman" w:hint="eastAsia"/>
          <w:b/>
          <w:bCs/>
          <w:color w:val="000000"/>
          <w:sz w:val="28"/>
          <w:szCs w:val="28"/>
        </w:rPr>
        <w:t>：</w:t>
      </w:r>
      <w:r w:rsidRPr="007374B6">
        <w:rPr>
          <w:rFonts w:ascii="標楷體" w:eastAsia="標楷體" w:hAnsi="標楷體" w:cs="Times New Roman" w:hint="eastAsia"/>
          <w:color w:val="000000"/>
          <w:sz w:val="28"/>
          <w:szCs w:val="28"/>
        </w:rPr>
        <w:t>消防分隊、衛生所</w:t>
      </w:r>
    </w:p>
    <w:bookmarkEnd w:id="425"/>
    <w:p w14:paraId="592A78B2" w14:textId="77777777" w:rsidR="008731DC" w:rsidRPr="00830291" w:rsidRDefault="008731DC" w:rsidP="008731DC">
      <w:pPr>
        <w:spacing w:line="400" w:lineRule="exact"/>
        <w:jc w:val="both"/>
        <w:rPr>
          <w:rFonts w:ascii="Times New Roman" w:eastAsia="標楷體" w:hAnsi="Times New Roman" w:cs="Times New Roman"/>
          <w:b/>
          <w:bCs/>
          <w:color w:val="000000"/>
          <w:sz w:val="28"/>
          <w:szCs w:val="28"/>
        </w:rPr>
      </w:pPr>
    </w:p>
    <w:p w14:paraId="4D652C4A" w14:textId="77777777" w:rsidR="008731DC" w:rsidRPr="00154D87" w:rsidRDefault="008731DC" w:rsidP="008731DC">
      <w:pPr>
        <w:pStyle w:val="2"/>
        <w:ind w:leftChars="12" w:left="124" w:hangingChars="35" w:hanging="98"/>
        <w:rPr>
          <w:rFonts w:ascii="標楷體" w:eastAsia="標楷體" w:hAnsi="標楷體"/>
          <w:bCs w:val="0"/>
          <w:sz w:val="28"/>
          <w:szCs w:val="28"/>
        </w:rPr>
      </w:pPr>
      <w:bookmarkStart w:id="430" w:name="_Toc186748688"/>
      <w:bookmarkStart w:id="431" w:name="_Toc203852975"/>
      <w:r w:rsidRPr="00154D87">
        <w:rPr>
          <w:rFonts w:ascii="標楷體" w:eastAsia="標楷體" w:hAnsi="標楷體"/>
          <w:sz w:val="28"/>
          <w:szCs w:val="28"/>
        </w:rPr>
        <w:t>第十節 罹難者處置</w:t>
      </w:r>
      <w:bookmarkEnd w:id="426"/>
      <w:bookmarkEnd w:id="427"/>
      <w:bookmarkEnd w:id="428"/>
      <w:bookmarkEnd w:id="429"/>
      <w:bookmarkEnd w:id="430"/>
      <w:bookmarkEnd w:id="431"/>
    </w:p>
    <w:p w14:paraId="3D60F4BD" w14:textId="77777777" w:rsidR="008731DC" w:rsidRPr="005C76B1"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432" w:name="_Hlk193727847"/>
      <w:bookmarkStart w:id="433" w:name="_Hlk194654923"/>
      <w:r w:rsidRPr="005C76B1">
        <w:rPr>
          <w:rFonts w:ascii="Times New Roman" w:eastAsia="標楷體" w:hAnsi="Times New Roman" w:cs="Times New Roman"/>
          <w:color w:val="000000"/>
          <w:sz w:val="28"/>
          <w:szCs w:val="28"/>
        </w:rPr>
        <w:t>重大天然災害發生時，除可能會造成人民財產的損失外，甚至造成災區人民的嚴重傷亡或失蹤，故應針對失蹤者進行詳盡的搜索，同時應對不幸罹難者之遺體設置安置場所、遺體相驗、建立罹難者名冊及殯葬等事宜，訂定相關辦法。</w:t>
      </w:r>
    </w:p>
    <w:p w14:paraId="4B99D90A" w14:textId="77777777" w:rsidR="008731DC" w:rsidRPr="005C76B1" w:rsidRDefault="008731DC" w:rsidP="008731DC">
      <w:pPr>
        <w:spacing w:line="400" w:lineRule="exact"/>
        <w:jc w:val="both"/>
        <w:rPr>
          <w:rFonts w:ascii="Times New Roman" w:eastAsia="標楷體" w:hAnsi="Times New Roman" w:cs="Times New Roman"/>
          <w:b/>
          <w:bCs/>
          <w:color w:val="000000"/>
          <w:sz w:val="28"/>
          <w:szCs w:val="28"/>
        </w:rPr>
      </w:pPr>
      <w:r w:rsidRPr="005C76B1">
        <w:rPr>
          <w:rFonts w:ascii="Times New Roman" w:eastAsia="標楷體" w:hAnsi="Times New Roman" w:cs="Times New Roman" w:hint="eastAsia"/>
          <w:b/>
          <w:bCs/>
          <w:color w:val="000000"/>
          <w:sz w:val="28"/>
          <w:szCs w:val="28"/>
        </w:rPr>
        <w:t>壹</w:t>
      </w:r>
      <w:r w:rsidRPr="005C76B1">
        <w:rPr>
          <w:rFonts w:ascii="Times New Roman" w:eastAsia="標楷體" w:hAnsi="Times New Roman" w:cs="Times New Roman"/>
          <w:b/>
          <w:bCs/>
          <w:color w:val="000000"/>
          <w:sz w:val="28"/>
          <w:szCs w:val="28"/>
        </w:rPr>
        <w:t>、罹難者相驗</w:t>
      </w:r>
    </w:p>
    <w:p w14:paraId="6828416D" w14:textId="77777777" w:rsidR="008731DC" w:rsidRDefault="008731DC" w:rsidP="008731DC">
      <w:pPr>
        <w:pStyle w:val="a6"/>
        <w:spacing w:line="400" w:lineRule="exact"/>
        <w:ind w:left="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針對災時所發現之罹難者屍體，應經由消防、警察機關進行各項蒐證，並協調地方檢察機關儘速進行罹難者屍體相驗工作。</w:t>
      </w:r>
      <w:r w:rsidRPr="006C61C8">
        <w:rPr>
          <w:rFonts w:ascii="Times New Roman" w:eastAsia="標楷體" w:hAnsi="Times New Roman" w:cs="Times New Roman"/>
          <w:color w:val="000000"/>
          <w:sz w:val="28"/>
          <w:szCs w:val="28"/>
        </w:rPr>
        <w:t xml:space="preserve"> </w:t>
      </w:r>
    </w:p>
    <w:p w14:paraId="6B62E8E8"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4C8E0537" w14:textId="77777777" w:rsidR="008731DC" w:rsidRDefault="008731DC" w:rsidP="00524125">
      <w:pPr>
        <w:pStyle w:val="a6"/>
        <w:numPr>
          <w:ilvl w:val="0"/>
          <w:numId w:val="130"/>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災前即應針對罹難者相驗之適當場所及地點，進行妥適規劃及選定。</w:t>
      </w:r>
      <w:r w:rsidRPr="005C76B1">
        <w:rPr>
          <w:rFonts w:ascii="Times New Roman" w:eastAsia="標楷體" w:hAnsi="Times New Roman" w:cs="Times New Roman"/>
          <w:color w:val="000000"/>
          <w:sz w:val="28"/>
          <w:szCs w:val="28"/>
        </w:rPr>
        <w:t xml:space="preserve"> </w:t>
      </w:r>
    </w:p>
    <w:p w14:paraId="7F6AEF69" w14:textId="77777777" w:rsidR="008731DC" w:rsidRPr="005C76B1" w:rsidRDefault="008731DC" w:rsidP="00524125">
      <w:pPr>
        <w:pStyle w:val="a6"/>
        <w:numPr>
          <w:ilvl w:val="0"/>
          <w:numId w:val="130"/>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有關災害罹難者之身分確認及處理工作應包含：</w:t>
      </w:r>
      <w:r w:rsidRPr="005C76B1">
        <w:rPr>
          <w:rFonts w:ascii="Times New Roman" w:eastAsia="標楷體" w:hAnsi="Times New Roman" w:cs="Times New Roman"/>
          <w:color w:val="000000"/>
          <w:sz w:val="28"/>
          <w:szCs w:val="28"/>
        </w:rPr>
        <w:t xml:space="preserve"> </w:t>
      </w:r>
    </w:p>
    <w:p w14:paraId="446F8695" w14:textId="77777777" w:rsidR="008731DC" w:rsidRDefault="008731DC" w:rsidP="00524125">
      <w:pPr>
        <w:pStyle w:val="a6"/>
        <w:numPr>
          <w:ilvl w:val="0"/>
          <w:numId w:val="131"/>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若有失蹤人口，則依搜索計畫進行搜索。</w:t>
      </w:r>
      <w:r w:rsidRPr="005C76B1">
        <w:rPr>
          <w:rFonts w:ascii="Times New Roman" w:eastAsia="標楷體" w:hAnsi="Times New Roman" w:cs="Times New Roman"/>
          <w:color w:val="000000"/>
          <w:sz w:val="28"/>
          <w:szCs w:val="28"/>
        </w:rPr>
        <w:t xml:space="preserve"> </w:t>
      </w:r>
    </w:p>
    <w:p w14:paraId="058ACA4A" w14:textId="77777777" w:rsidR="008731DC" w:rsidRPr="005C76B1" w:rsidRDefault="008731DC" w:rsidP="00524125">
      <w:pPr>
        <w:pStyle w:val="a6"/>
        <w:numPr>
          <w:ilvl w:val="0"/>
          <w:numId w:val="131"/>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戶政事務所配合各級業務機關之查詢，提供罹難者戶籍資料。</w:t>
      </w:r>
      <w:r w:rsidRPr="005C76B1">
        <w:rPr>
          <w:rFonts w:ascii="Times New Roman" w:eastAsia="標楷體" w:hAnsi="Times New Roman" w:cs="Times New Roman"/>
          <w:color w:val="000000"/>
          <w:sz w:val="28"/>
          <w:szCs w:val="28"/>
        </w:rPr>
        <w:t xml:space="preserve"> </w:t>
      </w:r>
    </w:p>
    <w:p w14:paraId="387F294A" w14:textId="77777777" w:rsidR="008731DC" w:rsidRDefault="008731DC" w:rsidP="00524125">
      <w:pPr>
        <w:pStyle w:val="a6"/>
        <w:numPr>
          <w:ilvl w:val="0"/>
          <w:numId w:val="130"/>
        </w:numPr>
        <w:autoSpaceDE/>
        <w:autoSpaceDN/>
        <w:spacing w:line="400" w:lineRule="exact"/>
        <w:ind w:left="1400"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進行罹難者相驗工作時，應保持現場完整，先通報警察機關調查死者身份、死亡原因，報請地方檢查機關相驗，並由警察局通知死者家屬及社政單位，處理屍體安置及遺族服務救助事宜，不得將屍體送往醫院。</w:t>
      </w:r>
      <w:r w:rsidRPr="006C61C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若遇大型災害，死傷慘重，可因地制宜，先將現場拍照存證後，即將罹難者遺體集中於空曠場地管理，再會同地方檢查機關相驗，以避免因遺體而影響救援工作推展</w:t>
      </w:r>
      <w:r w:rsidRPr="006C61C8">
        <w:rPr>
          <w:rFonts w:ascii="Times New Roman" w:eastAsia="標楷體" w:hAnsi="Times New Roman" w:cs="Times New Roman"/>
          <w:color w:val="000000"/>
          <w:sz w:val="28"/>
          <w:szCs w:val="28"/>
        </w:rPr>
        <w:t xml:space="preserve">) </w:t>
      </w:r>
    </w:p>
    <w:p w14:paraId="015FBC66" w14:textId="77777777" w:rsidR="008731DC" w:rsidRDefault="008731DC" w:rsidP="00524125">
      <w:pPr>
        <w:pStyle w:val="a6"/>
        <w:numPr>
          <w:ilvl w:val="0"/>
          <w:numId w:val="130"/>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轄區警察機關對於災害現場應實施必要之封鎖警戒、保存現場，嚴禁非勘驗、鑑識及搶救人員進入，以防止趁機竊取財物及破壞屍體、現場等不法行為；發現傷亡屍體應指派鑑識人員支援，就發現地點、死亡狀況逐一編號照相</w:t>
      </w:r>
      <w:r w:rsidRPr="005C76B1">
        <w:rPr>
          <w:rFonts w:ascii="Times New Roman" w:eastAsia="標楷體" w:hAnsi="Times New Roman" w:cs="Times New Roman"/>
          <w:color w:val="000000"/>
          <w:sz w:val="28"/>
          <w:szCs w:val="28"/>
        </w:rPr>
        <w:t>(</w:t>
      </w:r>
      <w:r w:rsidRPr="005C76B1">
        <w:rPr>
          <w:rFonts w:ascii="Times New Roman" w:eastAsia="標楷體" w:hAnsi="Times New Roman" w:cs="Times New Roman"/>
          <w:color w:val="000000"/>
          <w:sz w:val="28"/>
          <w:szCs w:val="28"/>
        </w:rPr>
        <w:t>攝影</w:t>
      </w:r>
      <w:r w:rsidRPr="005C76B1">
        <w:rPr>
          <w:rFonts w:ascii="Times New Roman" w:eastAsia="標楷體" w:hAnsi="Times New Roman" w:cs="Times New Roman"/>
          <w:color w:val="000000"/>
          <w:sz w:val="28"/>
          <w:szCs w:val="28"/>
        </w:rPr>
        <w:t>)</w:t>
      </w:r>
      <w:r w:rsidRPr="005C76B1">
        <w:rPr>
          <w:rFonts w:ascii="Times New Roman" w:eastAsia="標楷體" w:hAnsi="Times New Roman" w:cs="Times New Roman"/>
          <w:color w:val="000000"/>
          <w:sz w:val="28"/>
          <w:szCs w:val="28"/>
        </w:rPr>
        <w:t>與記錄，並迅速通報檢察官相驗。</w:t>
      </w:r>
    </w:p>
    <w:p w14:paraId="50CB5797" w14:textId="77777777" w:rsidR="008731DC" w:rsidRDefault="008731DC" w:rsidP="00524125">
      <w:pPr>
        <w:pStyle w:val="a6"/>
        <w:numPr>
          <w:ilvl w:val="0"/>
          <w:numId w:val="130"/>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檢驗屍體應報檢察官率法醫為之，並請法醫作鑑別屍體需要之處置與記錄，非相關人員不得隨意碰觸及翻動屍體。</w:t>
      </w:r>
    </w:p>
    <w:p w14:paraId="23EC2116" w14:textId="77777777" w:rsidR="008731DC" w:rsidRDefault="008731DC" w:rsidP="00524125">
      <w:pPr>
        <w:pStyle w:val="a6"/>
        <w:numPr>
          <w:ilvl w:val="0"/>
          <w:numId w:val="130"/>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若有失蹤人口，應立即回報縣府災害應變中心，並通知鄰近轄區消防、警察分局進行搜救。</w:t>
      </w:r>
    </w:p>
    <w:p w14:paraId="34BE1725" w14:textId="65F57B38" w:rsidR="008731DC" w:rsidRPr="005C76B1" w:rsidRDefault="008731DC" w:rsidP="008731DC">
      <w:pPr>
        <w:spacing w:line="400" w:lineRule="exact"/>
        <w:jc w:val="both"/>
        <w:rPr>
          <w:rFonts w:ascii="Times New Roman" w:eastAsia="標楷體" w:hAnsi="Times New Roman" w:cs="Times New Roman"/>
          <w:b/>
          <w:bCs/>
          <w:color w:val="000000"/>
          <w:sz w:val="28"/>
          <w:szCs w:val="28"/>
        </w:rPr>
      </w:pPr>
      <w:r w:rsidRPr="005C76B1">
        <w:rPr>
          <w:rFonts w:ascii="Times New Roman" w:eastAsia="標楷體" w:hAnsi="Times New Roman" w:cs="Times New Roman" w:hint="eastAsia"/>
          <w:b/>
          <w:bCs/>
          <w:color w:val="000000"/>
          <w:sz w:val="28"/>
          <w:szCs w:val="28"/>
        </w:rPr>
        <w:t>辦理單位</w:t>
      </w:r>
      <w:r w:rsidRPr="005C76B1">
        <w:rPr>
          <w:rFonts w:ascii="標楷體" w:eastAsia="標楷體" w:hAnsi="標楷體" w:cs="Times New Roman" w:hint="eastAsia"/>
          <w:b/>
          <w:bCs/>
          <w:color w:val="000000"/>
          <w:sz w:val="28"/>
          <w:szCs w:val="28"/>
        </w:rPr>
        <w:t>：</w:t>
      </w:r>
      <w:r w:rsidR="00530868" w:rsidRPr="00530868">
        <w:rPr>
          <w:rFonts w:ascii="標楷體" w:eastAsia="標楷體" w:hAnsi="標楷體" w:cs="Times New Roman" w:hint="eastAsia"/>
          <w:b/>
          <w:bCs/>
          <w:color w:val="EE0000"/>
          <w:sz w:val="28"/>
          <w:szCs w:val="28"/>
        </w:rPr>
        <w:t>埔鹽</w:t>
      </w:r>
      <w:r w:rsidR="00530868" w:rsidRPr="007374B6">
        <w:rPr>
          <w:rFonts w:ascii="標楷體" w:eastAsia="標楷體" w:hAnsi="標楷體" w:cs="Times New Roman" w:hint="eastAsia"/>
          <w:color w:val="000000"/>
          <w:sz w:val="28"/>
          <w:szCs w:val="28"/>
        </w:rPr>
        <w:t>分駐所</w:t>
      </w:r>
      <w:r w:rsidR="00530868">
        <w:rPr>
          <w:rFonts w:ascii="標楷體" w:eastAsia="標楷體" w:hAnsi="標楷體" w:cs="Times New Roman" w:hint="eastAsia"/>
          <w:color w:val="000000"/>
          <w:sz w:val="28"/>
          <w:szCs w:val="28"/>
        </w:rPr>
        <w:t>、</w:t>
      </w:r>
      <w:r w:rsidR="00530868" w:rsidRPr="00530868">
        <w:rPr>
          <w:rFonts w:ascii="標楷體" w:eastAsia="標楷體" w:hAnsi="標楷體" w:cs="Times New Roman" w:hint="eastAsia"/>
          <w:b/>
          <w:bCs/>
          <w:color w:val="EE0000"/>
          <w:sz w:val="28"/>
          <w:szCs w:val="28"/>
        </w:rPr>
        <w:t>埔東</w:t>
      </w:r>
      <w:r w:rsidR="00530868" w:rsidRPr="007374B6">
        <w:rPr>
          <w:rFonts w:ascii="標楷體" w:eastAsia="標楷體" w:hAnsi="標楷體" w:cs="Times New Roman" w:hint="eastAsia"/>
          <w:color w:val="000000"/>
          <w:sz w:val="28"/>
          <w:szCs w:val="28"/>
        </w:rPr>
        <w:t>派出所、</w:t>
      </w:r>
      <w:r w:rsidR="00530868" w:rsidRPr="00530868">
        <w:rPr>
          <w:rFonts w:ascii="標楷體" w:eastAsia="標楷體" w:hAnsi="標楷體" w:cs="Times New Roman" w:hint="eastAsia"/>
          <w:b/>
          <w:bCs/>
          <w:color w:val="EE0000"/>
          <w:sz w:val="28"/>
          <w:szCs w:val="28"/>
        </w:rPr>
        <w:t>埔鹽</w:t>
      </w:r>
      <w:r w:rsidR="00530868" w:rsidRPr="007374B6">
        <w:rPr>
          <w:rFonts w:ascii="標楷體" w:eastAsia="標楷體" w:hAnsi="標楷體" w:cs="Times New Roman" w:hint="eastAsia"/>
          <w:color w:val="000000"/>
          <w:sz w:val="28"/>
          <w:szCs w:val="28"/>
        </w:rPr>
        <w:t>消防分隊</w:t>
      </w:r>
    </w:p>
    <w:p w14:paraId="7B8AAB39" w14:textId="77777777" w:rsidR="008731DC" w:rsidRPr="005C76B1" w:rsidRDefault="008731DC" w:rsidP="008731DC">
      <w:pPr>
        <w:spacing w:line="400" w:lineRule="exact"/>
        <w:jc w:val="both"/>
        <w:rPr>
          <w:rFonts w:ascii="Times New Roman" w:eastAsia="標楷體" w:hAnsi="Times New Roman" w:cs="Times New Roman"/>
          <w:color w:val="000000"/>
          <w:sz w:val="28"/>
          <w:szCs w:val="28"/>
        </w:rPr>
      </w:pPr>
    </w:p>
    <w:p w14:paraId="11D7A02C" w14:textId="77777777" w:rsidR="008731DC" w:rsidRPr="005C76B1" w:rsidRDefault="008731DC" w:rsidP="008731DC">
      <w:pPr>
        <w:spacing w:line="400" w:lineRule="exact"/>
        <w:jc w:val="both"/>
        <w:rPr>
          <w:rFonts w:ascii="Times New Roman" w:eastAsia="標楷體" w:hAnsi="Times New Roman" w:cs="Times New Roman"/>
          <w:b/>
          <w:bCs/>
          <w:color w:val="000000"/>
          <w:sz w:val="28"/>
          <w:szCs w:val="28"/>
        </w:rPr>
      </w:pPr>
      <w:r w:rsidRPr="005C76B1">
        <w:rPr>
          <w:rFonts w:ascii="Times New Roman" w:eastAsia="標楷體" w:hAnsi="Times New Roman" w:cs="Times New Roman" w:hint="eastAsia"/>
          <w:b/>
          <w:bCs/>
          <w:color w:val="000000"/>
          <w:sz w:val="28"/>
          <w:szCs w:val="28"/>
        </w:rPr>
        <w:t>貳</w:t>
      </w:r>
      <w:r w:rsidRPr="005C76B1">
        <w:rPr>
          <w:rFonts w:ascii="Times New Roman" w:eastAsia="標楷體" w:hAnsi="Times New Roman" w:cs="Times New Roman"/>
          <w:b/>
          <w:bCs/>
          <w:color w:val="000000"/>
          <w:sz w:val="28"/>
          <w:szCs w:val="28"/>
        </w:rPr>
        <w:t>、罹難者處理</w:t>
      </w:r>
    </w:p>
    <w:p w14:paraId="18287235"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5C76B1">
        <w:rPr>
          <w:rFonts w:ascii="Times New Roman" w:eastAsia="標楷體" w:hAnsi="Times New Roman" w:cs="Times New Roman"/>
          <w:color w:val="000000"/>
          <w:sz w:val="28"/>
          <w:szCs w:val="28"/>
        </w:rPr>
        <w:t>罹難者處理，應預先選定鄰近適當之場所，並經初步之佈置及隔離後供緊急應用，另有關現場秩序之維持及管理，應由轄區警察機關負責辦理。</w:t>
      </w:r>
    </w:p>
    <w:p w14:paraId="62B213E6"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64B244AE" w14:textId="77777777" w:rsidR="008731DC" w:rsidRDefault="008731DC" w:rsidP="00524125">
      <w:pPr>
        <w:pStyle w:val="a6"/>
        <w:numPr>
          <w:ilvl w:val="0"/>
          <w:numId w:val="132"/>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協助罹難者家屬辦理喪葬善後事宜。</w:t>
      </w:r>
    </w:p>
    <w:p w14:paraId="2601B728" w14:textId="77777777" w:rsidR="008731DC" w:rsidRDefault="008731DC" w:rsidP="00524125">
      <w:pPr>
        <w:pStyle w:val="a6"/>
        <w:numPr>
          <w:ilvl w:val="0"/>
          <w:numId w:val="132"/>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建立民間可用罹難者遺體接運車輛及人員資料庫，以備災時緊急狀況發生時之需要。</w:t>
      </w:r>
    </w:p>
    <w:p w14:paraId="2ADC3B3F" w14:textId="77777777" w:rsidR="008731DC" w:rsidRDefault="008731DC" w:rsidP="00524125">
      <w:pPr>
        <w:pStyle w:val="a6"/>
        <w:numPr>
          <w:ilvl w:val="0"/>
          <w:numId w:val="132"/>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協調合法殯葬業者，於災區轄內或鄰近地區，設置臨時停屍場所，緊急安置。</w:t>
      </w:r>
    </w:p>
    <w:p w14:paraId="5DD99ED3" w14:textId="77777777" w:rsidR="008731DC" w:rsidRPr="005C76B1" w:rsidRDefault="008731DC" w:rsidP="00524125">
      <w:pPr>
        <w:pStyle w:val="a6"/>
        <w:numPr>
          <w:ilvl w:val="0"/>
          <w:numId w:val="132"/>
        </w:numPr>
        <w:autoSpaceDE/>
        <w:autoSpaceDN/>
        <w:spacing w:line="400" w:lineRule="exact"/>
        <w:ind w:left="1400" w:hanging="630"/>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進行罹難者遺體處理時：</w:t>
      </w:r>
    </w:p>
    <w:p w14:paraId="00AEF4AD" w14:textId="77777777" w:rsidR="008731DC" w:rsidRDefault="008731DC" w:rsidP="00524125">
      <w:pPr>
        <w:pStyle w:val="a6"/>
        <w:numPr>
          <w:ilvl w:val="0"/>
          <w:numId w:val="133"/>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應指派鑑識、法醫人員檢驗死者，詳細檢查紀錄死者身體特徵、衣著飾物、攜帶物品、文件等。</w:t>
      </w:r>
    </w:p>
    <w:p w14:paraId="52ED332A" w14:textId="77777777" w:rsidR="008731DC" w:rsidRDefault="008731DC" w:rsidP="00524125">
      <w:pPr>
        <w:pStyle w:val="a6"/>
        <w:numPr>
          <w:ilvl w:val="0"/>
          <w:numId w:val="133"/>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編號裝入證物袋中，並填列明細表，迅速通知死者親屬或家屬，配合相驗屍體及遺物發交。</w:t>
      </w:r>
    </w:p>
    <w:p w14:paraId="70D0B370" w14:textId="77777777" w:rsidR="008731DC" w:rsidRDefault="008731DC" w:rsidP="00524125">
      <w:pPr>
        <w:pStyle w:val="a6"/>
        <w:numPr>
          <w:ilvl w:val="0"/>
          <w:numId w:val="133"/>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現場處理時，應就現場跡證採取及物品保留、罹難者身材特徵紀錄及攝影等事項詳加記錄。</w:t>
      </w:r>
    </w:p>
    <w:p w14:paraId="1180CB8C" w14:textId="77777777" w:rsidR="008731DC" w:rsidRDefault="008731DC" w:rsidP="00524125">
      <w:pPr>
        <w:pStyle w:val="a6"/>
        <w:numPr>
          <w:ilvl w:val="0"/>
          <w:numId w:val="133"/>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遺體接運及冷藏工作由殯儀館負責，必要時並得徵用民間接屍車輛及人員。</w:t>
      </w:r>
    </w:p>
    <w:p w14:paraId="150D7714" w14:textId="77777777" w:rsidR="008731DC" w:rsidRDefault="008731DC" w:rsidP="00524125">
      <w:pPr>
        <w:pStyle w:val="a6"/>
        <w:numPr>
          <w:ilvl w:val="0"/>
          <w:numId w:val="133"/>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遺體經警察機關處理後，尚有遺物應立即交警察機關保存或發還家屬，並登記於名冊經家屬簽收備考。</w:t>
      </w:r>
    </w:p>
    <w:p w14:paraId="409DFD1A" w14:textId="77777777" w:rsidR="008731DC" w:rsidRDefault="008731DC" w:rsidP="00524125">
      <w:pPr>
        <w:pStyle w:val="a6"/>
        <w:numPr>
          <w:ilvl w:val="0"/>
          <w:numId w:val="133"/>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建立「災害防救遺體專案名冊」。</w:t>
      </w:r>
    </w:p>
    <w:p w14:paraId="0803A930" w14:textId="77777777" w:rsidR="008731DC" w:rsidRDefault="008731DC" w:rsidP="00524125">
      <w:pPr>
        <w:pStyle w:val="a6"/>
        <w:numPr>
          <w:ilvl w:val="0"/>
          <w:numId w:val="133"/>
        </w:numPr>
        <w:autoSpaceDE/>
        <w:autoSpaceDN/>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color w:val="000000"/>
          <w:sz w:val="28"/>
          <w:szCs w:val="28"/>
        </w:rPr>
        <w:t>依相關單位所開立之埋、火葬許可證妥善保存、整理及發還。</w:t>
      </w:r>
    </w:p>
    <w:p w14:paraId="0F7E48A5" w14:textId="77777777" w:rsidR="008731DC" w:rsidRPr="006C61C8" w:rsidRDefault="008731DC" w:rsidP="00524125">
      <w:pPr>
        <w:pStyle w:val="a6"/>
        <w:numPr>
          <w:ilvl w:val="0"/>
          <w:numId w:val="132"/>
        </w:numPr>
        <w:autoSpaceDE/>
        <w:autoSpaceDN/>
        <w:spacing w:line="400" w:lineRule="exact"/>
        <w:ind w:left="1400"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無名屍之處置</w:t>
      </w:r>
      <w:r w:rsidRPr="006C61C8">
        <w:rPr>
          <w:rFonts w:ascii="Times New Roman" w:eastAsia="標楷體" w:hAnsi="Times New Roman" w:cs="Times New Roman"/>
          <w:color w:val="000000"/>
          <w:sz w:val="28"/>
          <w:szCs w:val="28"/>
        </w:rPr>
        <w:t xml:space="preserve"> </w:t>
      </w:r>
    </w:p>
    <w:p w14:paraId="7AB589E0" w14:textId="77777777" w:rsidR="008731DC" w:rsidRDefault="008731DC" w:rsidP="00524125">
      <w:pPr>
        <w:pStyle w:val="a6"/>
        <w:numPr>
          <w:ilvl w:val="0"/>
          <w:numId w:val="134"/>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請轄內警察局各分局辦理現場勘驗、拍照、確認身分，並予以公告招領。</w:t>
      </w:r>
    </w:p>
    <w:p w14:paraId="21774F76" w14:textId="77777777" w:rsidR="008731DC" w:rsidRDefault="008731DC" w:rsidP="00524125">
      <w:pPr>
        <w:pStyle w:val="a6"/>
        <w:numPr>
          <w:ilvl w:val="0"/>
          <w:numId w:val="134"/>
        </w:numPr>
        <w:autoSpaceDE/>
        <w:autoSpaceDN/>
        <w:spacing w:line="400" w:lineRule="exact"/>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屍體經警察單位完成勘驗等程序後，移至指定殯儀館暫時安置。</w:t>
      </w:r>
      <w:r w:rsidRPr="00DE7D10">
        <w:rPr>
          <w:rFonts w:ascii="Times New Roman" w:eastAsia="標楷體" w:hAnsi="Times New Roman" w:cs="Times New Roman"/>
          <w:color w:val="000000"/>
          <w:sz w:val="28"/>
          <w:szCs w:val="28"/>
        </w:rPr>
        <w:t xml:space="preserve"> </w:t>
      </w:r>
    </w:p>
    <w:p w14:paraId="793029B8" w14:textId="77777777" w:rsidR="008731DC" w:rsidRPr="00DE7D10" w:rsidRDefault="008731DC" w:rsidP="00524125">
      <w:pPr>
        <w:pStyle w:val="a6"/>
        <w:numPr>
          <w:ilvl w:val="0"/>
          <w:numId w:val="134"/>
        </w:numPr>
        <w:autoSpaceDE/>
        <w:autoSpaceDN/>
        <w:spacing w:line="400" w:lineRule="exact"/>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無家屬認領者，由公所予以收埋。</w:t>
      </w:r>
    </w:p>
    <w:p w14:paraId="47BD7F77" w14:textId="0266F05B" w:rsidR="008731DC" w:rsidRPr="00C61D4C" w:rsidRDefault="008731DC" w:rsidP="00C61D4C">
      <w:pPr>
        <w:spacing w:before="180" w:line="280" w:lineRule="exact"/>
        <w:rPr>
          <w:rFonts w:eastAsia="標楷體"/>
          <w:sz w:val="28"/>
          <w:szCs w:val="28"/>
        </w:rPr>
      </w:pPr>
      <w:r w:rsidRPr="005C76B1">
        <w:rPr>
          <w:rFonts w:ascii="Times New Roman" w:eastAsia="標楷體" w:hAnsi="Times New Roman" w:cs="Times New Roman" w:hint="eastAsia"/>
          <w:b/>
          <w:bCs/>
          <w:color w:val="000000"/>
          <w:sz w:val="28"/>
          <w:szCs w:val="28"/>
        </w:rPr>
        <w:t>辦理單位</w:t>
      </w:r>
      <w:r w:rsidRPr="005C76B1">
        <w:rPr>
          <w:rFonts w:ascii="標楷體" w:eastAsia="標楷體" w:hAnsi="標楷體" w:cs="Times New Roman" w:hint="eastAsia"/>
          <w:b/>
          <w:bCs/>
          <w:color w:val="000000"/>
          <w:sz w:val="28"/>
          <w:szCs w:val="28"/>
        </w:rPr>
        <w:t>：</w:t>
      </w:r>
      <w:r w:rsidR="00C61D4C" w:rsidRPr="00F756BD">
        <w:rPr>
          <w:rFonts w:eastAsia="標楷體" w:hint="eastAsia"/>
          <w:sz w:val="28"/>
          <w:szCs w:val="28"/>
        </w:rPr>
        <w:t>民政課、社政課、殯葬管理所、</w:t>
      </w:r>
      <w:r w:rsidR="00C61D4C" w:rsidRPr="004244FF">
        <w:rPr>
          <w:rFonts w:eastAsia="標楷體" w:hint="eastAsia"/>
          <w:b/>
          <w:bCs/>
          <w:color w:val="EE0000"/>
          <w:sz w:val="28"/>
          <w:szCs w:val="28"/>
        </w:rPr>
        <w:t>埔鹽</w:t>
      </w:r>
      <w:r w:rsidR="00C61D4C" w:rsidRPr="004244FF">
        <w:rPr>
          <w:rFonts w:eastAsia="標楷體" w:hint="eastAsia"/>
          <w:sz w:val="28"/>
          <w:szCs w:val="28"/>
        </w:rPr>
        <w:t>分駐所、</w:t>
      </w:r>
      <w:r w:rsidR="00C61D4C" w:rsidRPr="004244FF">
        <w:rPr>
          <w:rFonts w:eastAsia="標楷體" w:hint="eastAsia"/>
          <w:b/>
          <w:bCs/>
          <w:color w:val="EE0000"/>
          <w:sz w:val="28"/>
          <w:szCs w:val="28"/>
        </w:rPr>
        <w:t>埔東</w:t>
      </w:r>
      <w:r w:rsidR="00C61D4C" w:rsidRPr="004244FF">
        <w:rPr>
          <w:rFonts w:eastAsia="標楷體" w:hint="eastAsia"/>
          <w:sz w:val="28"/>
          <w:szCs w:val="28"/>
        </w:rPr>
        <w:t>派出所</w:t>
      </w:r>
      <w:r w:rsidR="00C61D4C">
        <w:rPr>
          <w:rFonts w:eastAsia="標楷體" w:hint="eastAsia"/>
          <w:sz w:val="28"/>
          <w:szCs w:val="28"/>
        </w:rPr>
        <w:t>、</w:t>
      </w:r>
      <w:r w:rsidR="00C61D4C" w:rsidRPr="00A01ABA">
        <w:rPr>
          <w:rFonts w:eastAsia="標楷體" w:hint="eastAsia"/>
          <w:b/>
          <w:bCs/>
          <w:color w:val="EE0000"/>
          <w:sz w:val="28"/>
          <w:szCs w:val="28"/>
        </w:rPr>
        <w:t>溪湖戶政事務所埔鹽辦公室</w:t>
      </w:r>
    </w:p>
    <w:bookmarkEnd w:id="432"/>
    <w:p w14:paraId="4BCFC961" w14:textId="1B84949D" w:rsidR="008731DC" w:rsidRDefault="008731DC" w:rsidP="008731DC">
      <w:pPr>
        <w:spacing w:line="400" w:lineRule="exact"/>
        <w:ind w:leftChars="199" w:left="438" w:firstLineChars="400" w:firstLine="1120"/>
        <w:jc w:val="both"/>
        <w:rPr>
          <w:rFonts w:ascii="Times New Roman" w:eastAsia="標楷體" w:hAnsi="Times New Roman" w:cs="Times New Roman"/>
          <w:color w:val="000000"/>
          <w:sz w:val="28"/>
          <w:szCs w:val="28"/>
        </w:rPr>
      </w:pPr>
    </w:p>
    <w:p w14:paraId="57CB4E90" w14:textId="144CC8E1" w:rsidR="00154D87" w:rsidRDefault="00154D87" w:rsidP="008731DC">
      <w:pPr>
        <w:spacing w:line="400" w:lineRule="exact"/>
        <w:ind w:leftChars="199" w:left="438" w:firstLineChars="400" w:firstLine="1120"/>
        <w:jc w:val="both"/>
        <w:rPr>
          <w:rFonts w:ascii="Times New Roman" w:eastAsia="標楷體" w:hAnsi="Times New Roman" w:cs="Times New Roman"/>
          <w:color w:val="000000"/>
          <w:sz w:val="28"/>
          <w:szCs w:val="28"/>
        </w:rPr>
      </w:pPr>
    </w:p>
    <w:p w14:paraId="56C72C03" w14:textId="29E262A6" w:rsidR="00154D87" w:rsidRPr="00DE7D10" w:rsidRDefault="00154D87" w:rsidP="008731DC">
      <w:pPr>
        <w:spacing w:line="400" w:lineRule="exact"/>
        <w:ind w:leftChars="199" w:left="438" w:firstLineChars="400" w:firstLine="1120"/>
        <w:jc w:val="both"/>
        <w:rPr>
          <w:rFonts w:ascii="Times New Roman" w:eastAsia="標楷體" w:hAnsi="Times New Roman" w:cs="Times New Roman"/>
          <w:color w:val="000000"/>
          <w:sz w:val="28"/>
          <w:szCs w:val="28"/>
        </w:rPr>
      </w:pPr>
    </w:p>
    <w:p w14:paraId="4D4C9D0C" w14:textId="77777777" w:rsidR="00F47ECB" w:rsidRDefault="00F47ECB" w:rsidP="008731DC">
      <w:pPr>
        <w:pStyle w:val="1"/>
        <w:ind w:leftChars="11" w:left="123" w:hangingChars="31" w:hanging="99"/>
        <w:rPr>
          <w:rFonts w:ascii="標楷體" w:eastAsia="標楷體" w:hAnsi="標楷體"/>
          <w:sz w:val="32"/>
          <w:szCs w:val="32"/>
        </w:rPr>
        <w:sectPr w:rsidR="00F47ECB">
          <w:pgSz w:w="11906" w:h="16838"/>
          <w:pgMar w:top="1440" w:right="1800" w:bottom="1440" w:left="1800" w:header="851" w:footer="992" w:gutter="0"/>
          <w:cols w:space="425"/>
          <w:docGrid w:type="lines" w:linePitch="360"/>
        </w:sectPr>
      </w:pPr>
      <w:bookmarkStart w:id="434" w:name="_Toc25825394"/>
      <w:bookmarkStart w:id="435" w:name="_Toc25826119"/>
      <w:bookmarkStart w:id="436" w:name="_Toc25826252"/>
      <w:bookmarkStart w:id="437" w:name="_Toc25826389"/>
      <w:bookmarkStart w:id="438" w:name="_Toc186748689"/>
      <w:bookmarkEnd w:id="433"/>
    </w:p>
    <w:p w14:paraId="7D6D5D36" w14:textId="7C57BF23" w:rsidR="008731DC" w:rsidRPr="00154D87" w:rsidRDefault="008731DC" w:rsidP="008731DC">
      <w:pPr>
        <w:pStyle w:val="1"/>
        <w:ind w:leftChars="11" w:left="123" w:hangingChars="31" w:hanging="99"/>
        <w:rPr>
          <w:rFonts w:ascii="標楷體" w:eastAsia="標楷體" w:hAnsi="標楷體"/>
          <w:sz w:val="32"/>
          <w:szCs w:val="32"/>
        </w:rPr>
      </w:pPr>
      <w:bookmarkStart w:id="439" w:name="_Toc203852976"/>
      <w:r w:rsidRPr="00154D87">
        <w:rPr>
          <w:rFonts w:ascii="標楷體" w:eastAsia="標楷體" w:hAnsi="標楷體"/>
          <w:sz w:val="32"/>
          <w:szCs w:val="32"/>
        </w:rPr>
        <w:t>第四章 災害復原</w:t>
      </w:r>
      <w:bookmarkEnd w:id="434"/>
      <w:bookmarkEnd w:id="435"/>
      <w:bookmarkEnd w:id="436"/>
      <w:bookmarkEnd w:id="437"/>
      <w:bookmarkEnd w:id="438"/>
      <w:bookmarkEnd w:id="439"/>
    </w:p>
    <w:p w14:paraId="679DCBB0" w14:textId="77777777" w:rsidR="008731DC" w:rsidRPr="00154D87" w:rsidRDefault="008731DC" w:rsidP="008731DC">
      <w:pPr>
        <w:pStyle w:val="2"/>
        <w:ind w:leftChars="18" w:left="40"/>
        <w:rPr>
          <w:rFonts w:ascii="標楷體" w:eastAsia="標楷體" w:hAnsi="標楷體"/>
          <w:b w:val="0"/>
          <w:bCs w:val="0"/>
          <w:color w:val="000000"/>
          <w:sz w:val="28"/>
          <w:szCs w:val="28"/>
        </w:rPr>
      </w:pPr>
      <w:bookmarkStart w:id="440" w:name="_Toc25825395"/>
      <w:bookmarkStart w:id="441" w:name="_Toc25826120"/>
      <w:bookmarkStart w:id="442" w:name="_Toc25826253"/>
      <w:bookmarkStart w:id="443" w:name="_Toc25826390"/>
      <w:bookmarkStart w:id="444" w:name="_Toc186748690"/>
      <w:bookmarkStart w:id="445" w:name="_Toc203852977"/>
      <w:r w:rsidRPr="00154D87">
        <w:rPr>
          <w:rFonts w:ascii="標楷體" w:eastAsia="標楷體" w:hAnsi="標楷體"/>
          <w:sz w:val="28"/>
          <w:szCs w:val="28"/>
        </w:rPr>
        <w:t>第一節 災情勘查與緊急處理</w:t>
      </w:r>
      <w:bookmarkEnd w:id="440"/>
      <w:bookmarkEnd w:id="441"/>
      <w:bookmarkEnd w:id="442"/>
      <w:bookmarkEnd w:id="443"/>
      <w:bookmarkEnd w:id="444"/>
      <w:bookmarkEnd w:id="445"/>
    </w:p>
    <w:p w14:paraId="2B9C0E82" w14:textId="77777777" w:rsidR="008731DC" w:rsidRPr="00DE7D10" w:rsidRDefault="008731DC" w:rsidP="008731DC">
      <w:pPr>
        <w:spacing w:line="400" w:lineRule="exact"/>
        <w:jc w:val="both"/>
        <w:rPr>
          <w:rFonts w:ascii="Times New Roman" w:eastAsia="標楷體" w:hAnsi="Times New Roman" w:cs="Times New Roman"/>
          <w:b/>
          <w:bCs/>
          <w:color w:val="000000"/>
          <w:sz w:val="28"/>
          <w:szCs w:val="28"/>
        </w:rPr>
      </w:pPr>
      <w:bookmarkStart w:id="446" w:name="_Hlk194563641"/>
      <w:bookmarkStart w:id="447" w:name="_Hlk196771303"/>
      <w:bookmarkStart w:id="448" w:name="_Hlk196550909"/>
      <w:r w:rsidRPr="00DE7D10">
        <w:rPr>
          <w:rFonts w:ascii="Times New Roman" w:eastAsia="標楷體" w:hAnsi="Times New Roman" w:cs="Times New Roman" w:hint="eastAsia"/>
          <w:b/>
          <w:bCs/>
          <w:color w:val="000000"/>
          <w:sz w:val="28"/>
          <w:szCs w:val="28"/>
        </w:rPr>
        <w:t>壹</w:t>
      </w:r>
      <w:r w:rsidRPr="00DE7D10">
        <w:rPr>
          <w:rFonts w:ascii="Times New Roman" w:eastAsia="標楷體" w:hAnsi="Times New Roman" w:cs="Times New Roman"/>
          <w:b/>
          <w:bCs/>
          <w:color w:val="000000"/>
          <w:sz w:val="28"/>
          <w:szCs w:val="28"/>
        </w:rPr>
        <w:t>、災情勘查</w:t>
      </w:r>
    </w:p>
    <w:p w14:paraId="1CE55676"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DE7D10">
        <w:rPr>
          <w:rFonts w:ascii="Times New Roman" w:eastAsia="標楷體" w:hAnsi="Times New Roman" w:cs="Times New Roman"/>
          <w:color w:val="000000"/>
          <w:sz w:val="28"/>
          <w:szCs w:val="28"/>
        </w:rPr>
        <w:t>災害發生後，在確保勘查人員安全條件下，儘速辦理災情勘查彙整作業，包括受災人員、建築物、工商業、土木水利建設及設施、教育相關設施、山坡地等其他災情等，必要時得請求縣府或邀集專家學者協助勘災作業，以全面掌握災害狀況，擬定復原重建策略。</w:t>
      </w:r>
    </w:p>
    <w:p w14:paraId="2532C06A"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270C6A4A" w14:textId="77777777" w:rsidR="008731DC"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本鄉所有之產權，應進行列冊清點及調查，特別是荒廢、無人居住、管理或使用之建築物、設施及場所等，以</w:t>
      </w:r>
      <w:r>
        <w:rPr>
          <w:rFonts w:ascii="Times New Roman" w:eastAsia="標楷體" w:hAnsi="Times New Roman" w:cs="Times New Roman" w:hint="eastAsia"/>
          <w:color w:val="000000"/>
          <w:sz w:val="28"/>
          <w:szCs w:val="28"/>
        </w:rPr>
        <w:t>避免</w:t>
      </w:r>
      <w:r w:rsidRPr="00DE7D10">
        <w:rPr>
          <w:rFonts w:ascii="Times New Roman" w:eastAsia="標楷體" w:hAnsi="Times New Roman" w:cs="Times New Roman"/>
          <w:color w:val="000000"/>
          <w:sz w:val="28"/>
          <w:szCs w:val="28"/>
        </w:rPr>
        <w:t>防災業務執行漏洞之產生。</w:t>
      </w:r>
    </w:p>
    <w:p w14:paraId="2256732C" w14:textId="77777777" w:rsidR="008731DC"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有關建築物之災情勘查部分：聯絡相關專業公會並派專業技師趕赴現場勘查受災建物是否有安全疑慮，經專業技師勘查、鑑定認無安全疑慮且產權屬私有之建築物災害，請民眾自行修復；如有立即危險者，由相關權責單位負責搶修或補強，對需暫停使用之建築物依建築法勒令停止使用。</w:t>
      </w:r>
    </w:p>
    <w:p w14:paraId="698D341A" w14:textId="77777777" w:rsidR="008731DC"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有關土木水利建設工程及設施之災情勘查部分：防洪、水利及抽水設施（如堤防、抽水站、水門等）、道路、橋樑及其他公共性設施之災情勘查。</w:t>
      </w:r>
    </w:p>
    <w:p w14:paraId="6914B078" w14:textId="77777777" w:rsidR="008731DC"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有關交通道路與工務設施之災情勘查部分：邀集相關災害業務機關及專業技師共同進行災情勘查，並立即聯絡開口合約廠商負責搶修或補強。</w:t>
      </w:r>
    </w:p>
    <w:p w14:paraId="59C2E26E" w14:textId="77777777" w:rsidR="008731DC"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有關教育相關設施之災情勘查部分：由各級學校進行有關建築物、校舍、軟硬體設施及</w:t>
      </w:r>
      <w:r w:rsidRPr="00DE7D10">
        <w:rPr>
          <w:rFonts w:ascii="Times New Roman" w:eastAsia="標楷體" w:hAnsi="Times New Roman" w:cs="Times New Roman"/>
          <w:sz w:val="28"/>
          <w:szCs w:val="28"/>
        </w:rPr>
        <w:t>幼兒園等災</w:t>
      </w:r>
      <w:r w:rsidRPr="00DE7D10">
        <w:rPr>
          <w:rFonts w:ascii="Times New Roman" w:eastAsia="標楷體" w:hAnsi="Times New Roman" w:cs="Times New Roman"/>
          <w:color w:val="000000"/>
          <w:sz w:val="28"/>
          <w:szCs w:val="28"/>
        </w:rPr>
        <w:t>情之勘查及彙整。</w:t>
      </w:r>
    </w:p>
    <w:p w14:paraId="247572F3" w14:textId="29076E2D" w:rsidR="008731DC"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有關山坡地之災情勘查部分：山坡地之山區道路、邊坡、擋土牆等有崩坍及土石流等災情勘查。</w:t>
      </w:r>
    </w:p>
    <w:p w14:paraId="48C797B6" w14:textId="59A729BC" w:rsidR="008731DC" w:rsidRPr="00F47ECB" w:rsidRDefault="008731DC" w:rsidP="00F47ECB">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F47ECB">
        <w:rPr>
          <w:rFonts w:ascii="Times New Roman" w:eastAsia="標楷體" w:hAnsi="Times New Roman" w:cs="Times New Roman"/>
          <w:color w:val="000000"/>
          <w:sz w:val="28"/>
          <w:szCs w:val="28"/>
        </w:rPr>
        <w:t>有關</w:t>
      </w:r>
      <w:r w:rsidR="00F47ECB" w:rsidRPr="00F47ECB">
        <w:rPr>
          <w:rFonts w:ascii="Times New Roman" w:eastAsia="標楷體" w:hAnsi="Times New Roman" w:cs="Times New Roman" w:hint="eastAsia"/>
          <w:color w:val="000000"/>
          <w:sz w:val="28"/>
          <w:szCs w:val="28"/>
        </w:rPr>
        <w:t>風景區之災情勘查部分：針對本鄉各風景區及風景點建築物、休憩設施、道路橋樑、公共設施、重要樹木植栽等進行災害受損清查與統計</w:t>
      </w:r>
      <w:r w:rsidRPr="00F47ECB">
        <w:rPr>
          <w:rFonts w:ascii="Times New Roman" w:eastAsia="標楷體" w:hAnsi="Times New Roman" w:cs="Times New Roman"/>
          <w:color w:val="000000"/>
          <w:sz w:val="28"/>
          <w:szCs w:val="28"/>
        </w:rPr>
        <w:t>，資料彙整後呈報，立即邀集相關單位專業人員進行必要之安全檢查與評估，決定是否修復補強或拆遷重建，若有再次發生危險疑慮者，其週邊劃定封鎖警戒線，並張貼禁止進入公告，派員於警戒線執行管制任務，嚴防民眾及遊客靠近及進入，以防範事故發生。</w:t>
      </w:r>
    </w:p>
    <w:p w14:paraId="2C140D3E" w14:textId="77777777" w:rsidR="008731DC" w:rsidRPr="00DE7D10"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sz w:val="28"/>
          <w:szCs w:val="28"/>
        </w:rPr>
      </w:pPr>
      <w:r w:rsidRPr="00DE7D10">
        <w:rPr>
          <w:rFonts w:ascii="Times New Roman" w:eastAsia="標楷體" w:hAnsi="Times New Roman" w:cs="Times New Roman"/>
          <w:color w:val="000000"/>
          <w:sz w:val="28"/>
          <w:szCs w:val="28"/>
        </w:rPr>
        <w:t>有關農業災情勘查部分：依據</w:t>
      </w:r>
      <w:r w:rsidRPr="00DE7D10">
        <w:rPr>
          <w:rFonts w:ascii="Times New Roman" w:eastAsia="標楷體" w:hAnsi="Times New Roman" w:cs="Times New Roman"/>
          <w:sz w:val="28"/>
          <w:szCs w:val="28"/>
        </w:rPr>
        <w:t>農業部訂定之「農業天然災害救助辦法」</w:t>
      </w:r>
      <w:r>
        <w:rPr>
          <w:rFonts w:ascii="Times New Roman" w:eastAsia="標楷體" w:hAnsi="Times New Roman" w:cs="Times New Roman" w:hint="eastAsia"/>
          <w:sz w:val="28"/>
          <w:szCs w:val="28"/>
        </w:rPr>
        <w:t>辦理</w:t>
      </w:r>
      <w:r w:rsidRPr="00DE7D10">
        <w:rPr>
          <w:rFonts w:ascii="Times New Roman" w:eastAsia="標楷體" w:hAnsi="Times New Roman" w:cs="Times New Roman"/>
          <w:sz w:val="28"/>
          <w:szCs w:val="28"/>
        </w:rPr>
        <w:t>。</w:t>
      </w:r>
    </w:p>
    <w:p w14:paraId="184CBB1F" w14:textId="77777777" w:rsidR="008731DC" w:rsidRDefault="008731DC" w:rsidP="00524125">
      <w:pPr>
        <w:pStyle w:val="a6"/>
        <w:numPr>
          <w:ilvl w:val="0"/>
          <w:numId w:val="135"/>
        </w:numPr>
        <w:autoSpaceDE/>
        <w:autoSpaceDN/>
        <w:spacing w:line="400" w:lineRule="exact"/>
        <w:ind w:left="1400" w:hanging="630"/>
        <w:jc w:val="both"/>
        <w:rPr>
          <w:rFonts w:ascii="Times New Roman" w:eastAsia="標楷體" w:hAnsi="Times New Roman" w:cs="Times New Roman"/>
          <w:color w:val="000000"/>
          <w:sz w:val="28"/>
          <w:szCs w:val="28"/>
        </w:rPr>
      </w:pPr>
      <w:r w:rsidRPr="00DE7D10">
        <w:rPr>
          <w:rFonts w:ascii="Times New Roman" w:eastAsia="標楷體" w:hAnsi="Times New Roman" w:cs="Times New Roman"/>
          <w:color w:val="000000"/>
          <w:sz w:val="28"/>
          <w:szCs w:val="28"/>
        </w:rPr>
        <w:t>其他受災狀況部分：災害防救各相關業務單位與設施管理單位協力進行災區電力設施、水電設施、瓦斯設施、鐵公路設施、大眾運輸設施、通訊設施、管線設施及人民財產等進行受災情形之調查及統計。</w:t>
      </w:r>
    </w:p>
    <w:p w14:paraId="52B3658F"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5C76B1">
        <w:rPr>
          <w:rFonts w:ascii="Times New Roman" w:eastAsia="標楷體" w:hAnsi="Times New Roman" w:cs="Times New Roman" w:hint="eastAsia"/>
          <w:b/>
          <w:bCs/>
          <w:color w:val="000000"/>
          <w:sz w:val="28"/>
          <w:szCs w:val="28"/>
        </w:rPr>
        <w:t>辦理單位</w:t>
      </w:r>
      <w:r w:rsidRPr="005C76B1">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民政課、社政課、建設課、農業課、消防分隊、各公</w:t>
      </w:r>
      <w:r>
        <w:rPr>
          <w:rFonts w:ascii="Times New Roman" w:eastAsia="標楷體" w:hAnsi="Times New Roman" w:cs="Times New Roman" w:hint="eastAsia"/>
          <w:color w:val="000000"/>
          <w:sz w:val="28"/>
          <w:szCs w:val="28"/>
        </w:rPr>
        <w:t>用</w:t>
      </w:r>
      <w:r w:rsidRPr="007374B6">
        <w:rPr>
          <w:rFonts w:ascii="Times New Roman" w:eastAsia="標楷體" w:hAnsi="Times New Roman" w:cs="Times New Roman" w:hint="eastAsia"/>
          <w:color w:val="000000"/>
          <w:sz w:val="28"/>
          <w:szCs w:val="28"/>
        </w:rPr>
        <w:t>事業</w:t>
      </w:r>
      <w:r>
        <w:rPr>
          <w:rFonts w:ascii="Times New Roman" w:eastAsia="標楷體" w:hAnsi="Times New Roman" w:cs="Times New Roman" w:hint="eastAsia"/>
          <w:color w:val="000000"/>
          <w:sz w:val="28"/>
          <w:szCs w:val="28"/>
        </w:rPr>
        <w:t>單位</w:t>
      </w:r>
    </w:p>
    <w:bookmarkEnd w:id="446"/>
    <w:p w14:paraId="474BFBDC" w14:textId="77777777" w:rsidR="008731DC" w:rsidRPr="00DE7D10" w:rsidRDefault="008731DC" w:rsidP="008731DC">
      <w:pPr>
        <w:spacing w:line="400" w:lineRule="exact"/>
        <w:jc w:val="both"/>
        <w:rPr>
          <w:rFonts w:ascii="Times New Roman" w:eastAsia="標楷體" w:hAnsi="Times New Roman" w:cs="Times New Roman"/>
          <w:color w:val="000000"/>
          <w:sz w:val="28"/>
          <w:szCs w:val="28"/>
        </w:rPr>
      </w:pPr>
    </w:p>
    <w:p w14:paraId="490A09C1" w14:textId="77777777" w:rsidR="008731DC" w:rsidRPr="00DE7D10" w:rsidRDefault="008731DC" w:rsidP="008731DC">
      <w:pPr>
        <w:spacing w:line="400" w:lineRule="exact"/>
        <w:jc w:val="both"/>
        <w:rPr>
          <w:rFonts w:ascii="Times New Roman" w:eastAsia="標楷體" w:hAnsi="Times New Roman" w:cs="Times New Roman"/>
          <w:b/>
          <w:bCs/>
          <w:color w:val="000000"/>
          <w:sz w:val="28"/>
          <w:szCs w:val="28"/>
        </w:rPr>
      </w:pPr>
      <w:bookmarkStart w:id="449" w:name="_Hlk194655037"/>
      <w:r w:rsidRPr="00DE7D10">
        <w:rPr>
          <w:rFonts w:ascii="Times New Roman" w:eastAsia="標楷體" w:hAnsi="Times New Roman" w:cs="Times New Roman" w:hint="eastAsia"/>
          <w:b/>
          <w:bCs/>
          <w:color w:val="000000"/>
          <w:sz w:val="28"/>
          <w:szCs w:val="28"/>
        </w:rPr>
        <w:t>貳</w:t>
      </w:r>
      <w:r w:rsidRPr="00DE7D10">
        <w:rPr>
          <w:rFonts w:ascii="Times New Roman" w:eastAsia="標楷體" w:hAnsi="Times New Roman" w:cs="Times New Roman"/>
          <w:b/>
          <w:bCs/>
          <w:color w:val="000000"/>
          <w:sz w:val="28"/>
          <w:szCs w:val="28"/>
        </w:rPr>
        <w:t>、災情狀況緊急處理</w:t>
      </w:r>
      <w:r w:rsidRPr="00DE7D10">
        <w:rPr>
          <w:rFonts w:ascii="Times New Roman" w:eastAsia="標楷體" w:hAnsi="Times New Roman" w:cs="Times New Roman"/>
          <w:b/>
          <w:bCs/>
          <w:color w:val="000000"/>
          <w:sz w:val="28"/>
          <w:szCs w:val="28"/>
        </w:rPr>
        <w:t xml:space="preserve"> </w:t>
      </w:r>
    </w:p>
    <w:p w14:paraId="2124FAFF" w14:textId="2713CF92" w:rsidR="008731DC" w:rsidRDefault="008731DC" w:rsidP="008731DC">
      <w:pPr>
        <w:pStyle w:val="a6"/>
        <w:spacing w:line="400" w:lineRule="exact"/>
        <w:ind w:left="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00F47ECB">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針對災情狀況之緊急處理，應考量關於交通運輸、維生管線、障礙物去除、食物、水及民生必需品、水利設施、邊坡、醫療、防疫及保健衛生及受災居民救助金等方面緊急處理對策。各相關業務單位應迅速展開相關救援及復建之工作，以恢復民眾日常生活，及各項公共建設之正常運作，如災情狀況無法掌控時，請求縣府相關單位協助。</w:t>
      </w:r>
    </w:p>
    <w:p w14:paraId="22BDBFDC"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64762FBD" w14:textId="77777777"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運輸方面緊急處理：先將災情緊急處理人員、消防機關警、義消人員、公共設施緊急復建人員與材料快速投入必要災區，以迅速控制災情狀況，並優先考慮其受災狀況的掌握方式及復舊狀況的緊急處理方法。另災害防救業務機關連同國軍單位共同維護災區之交通，以利支援之人力及垃圾清運車輛順利通行。</w:t>
      </w:r>
    </w:p>
    <w:p w14:paraId="2512572E" w14:textId="77777777"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有關電力、自來水、瓦斯、電信等維生管線即時修護及供應：公</w:t>
      </w:r>
      <w:r>
        <w:rPr>
          <w:rFonts w:ascii="Times New Roman" w:eastAsia="標楷體" w:hAnsi="Times New Roman" w:cs="Times New Roman" w:hint="eastAsia"/>
          <w:color w:val="000000"/>
          <w:sz w:val="28"/>
          <w:szCs w:val="28"/>
        </w:rPr>
        <w:t>用</w:t>
      </w:r>
      <w:r w:rsidRPr="00E0422F">
        <w:rPr>
          <w:rFonts w:ascii="Times New Roman" w:eastAsia="標楷體" w:hAnsi="Times New Roman" w:cs="Times New Roman"/>
          <w:color w:val="000000"/>
          <w:sz w:val="28"/>
          <w:szCs w:val="28"/>
        </w:rPr>
        <w:t>事業機關應儘早修復設施及管線，以免影響災害搶救災之速度。</w:t>
      </w:r>
    </w:p>
    <w:p w14:paraId="4BA73A4E" w14:textId="77777777" w:rsidR="008731DC" w:rsidRPr="00E0422F"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有關障礙物去除：</w:t>
      </w:r>
    </w:p>
    <w:p w14:paraId="69749DD2" w14:textId="77777777" w:rsidR="008731DC" w:rsidRDefault="008731DC" w:rsidP="00524125">
      <w:pPr>
        <w:pStyle w:val="a6"/>
        <w:numPr>
          <w:ilvl w:val="0"/>
          <w:numId w:val="137"/>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道路障礙物災害發生後，若接獲道路有廣告招牌、路樹、交通號誌等障礙物阻擋，或邊坡落石、坍方、路基坍方等災害，相關權責單位應立即進行道路障礙物之移除，並就除去後之障礙物匯集至指定地點。</w:t>
      </w:r>
    </w:p>
    <w:p w14:paraId="39D7792D" w14:textId="77777777" w:rsidR="008731DC" w:rsidRPr="00E0422F" w:rsidRDefault="008731DC" w:rsidP="00524125">
      <w:pPr>
        <w:pStyle w:val="a6"/>
        <w:numPr>
          <w:ilvl w:val="0"/>
          <w:numId w:val="137"/>
        </w:numPr>
        <w:autoSpaceDE/>
        <w:autoSpaceDN/>
        <w:spacing w:line="400" w:lineRule="exact"/>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緊急清除河川障礙物：接獲通報排水與河川行水區有障礙物影響河防安全時，相關權責單位應立即進行障礙物移除等搶險作業，並將障礙物匯集至指定地點。</w:t>
      </w:r>
    </w:p>
    <w:p w14:paraId="1A507ECE" w14:textId="77777777"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有關食物緊急供給及調度：依災區需求由社政課負責糧食調度及救災物品發放，另捐贈物品登記造冊後，儲放於指定地點，再發配至災區居民手中。</w:t>
      </w:r>
    </w:p>
    <w:p w14:paraId="1D1D54F1" w14:textId="77777777"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緊急供水：供水管線遭受災害而損壞，造成供水疑慮時，應由事業單位瞭解受災情形進行設施、配水管線的緊急修復，緊急修復以水源、淨水、送水、供水等設施裝置為優先搶修之對象，而配水管線的緊急修復上以到達配水場及供水據點的配水管線及醫院等設施的緊急供水管線為優先修復對象，緊急民生用水以提供送水車、礦泉水等方法，確保飲用水的供給。</w:t>
      </w:r>
    </w:p>
    <w:p w14:paraId="09506C8F" w14:textId="77777777"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土木工程及設施的緊急修復災後協助災害防救相關業務機關全面調查並掌控本鄉土木工程（如堤防、擋水牆等）、道路、橋樑及其他公共性設施損壞之地點、數量、損壞情形，如仍有成災之虞者，應通報權管機關立即展開先期修復或加固工程。</w:t>
      </w:r>
    </w:p>
    <w:p w14:paraId="6D61569B" w14:textId="77777777"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水利設施的緊急修復：由災害防救相關業務單位全面調查並掌控水利設施損壞之地點、數量、損壞情形，如仍有成災之虞者，應立即展開搶險搶修。受損水利設施之調查結果應彙整造冊，並預估災後改善修復所需經費及時間，優先編制經費，於最短時間內修復改善。</w:t>
      </w:r>
    </w:p>
    <w:p w14:paraId="4A445C0A" w14:textId="0FEB2650"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有關山坡地緊急修復對策：</w:t>
      </w:r>
      <w:r w:rsidR="00F47ECB">
        <w:rPr>
          <w:rFonts w:ascii="Times New Roman" w:eastAsia="標楷體" w:hAnsi="Times New Roman" w:cs="Times New Roman" w:hint="eastAsia"/>
          <w:color w:val="000000"/>
          <w:sz w:val="28"/>
          <w:szCs w:val="28"/>
        </w:rPr>
        <w:t>建設</w:t>
      </w:r>
      <w:r w:rsidRPr="00E0422F">
        <w:rPr>
          <w:rFonts w:ascii="Times New Roman" w:eastAsia="標楷體" w:hAnsi="Times New Roman" w:cs="Times New Roman"/>
          <w:color w:val="000000"/>
          <w:sz w:val="28"/>
          <w:szCs w:val="28"/>
        </w:rPr>
        <w:t>課負責山坡地防災及邊坡工程緊急修復工程，災後並派員前往災害現場勘查，通知合約廠商前往災害現場共同進行緊急搶修工作，並將維修成果列入維修紀錄。</w:t>
      </w:r>
    </w:p>
    <w:p w14:paraId="3B8BBC7B" w14:textId="77777777" w:rsidR="008731DC"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有關民生必需品緊急供給：各村幹事將日常生活用品及物資發送至住戶因以住戶全毀、流失、埋沒、半毀等致損失生活上必要財產及日常生活困苦者，並要時通知災害應變中心協助。</w:t>
      </w:r>
    </w:p>
    <w:p w14:paraId="7ACA9425" w14:textId="77777777" w:rsidR="008731DC" w:rsidRPr="00E0422F" w:rsidRDefault="008731DC" w:rsidP="00524125">
      <w:pPr>
        <w:pStyle w:val="a6"/>
        <w:numPr>
          <w:ilvl w:val="0"/>
          <w:numId w:val="136"/>
        </w:numPr>
        <w:autoSpaceDE/>
        <w:autoSpaceDN/>
        <w:spacing w:line="400" w:lineRule="exact"/>
        <w:ind w:left="1400" w:hanging="630"/>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有關醫療緊急處理：衛生所與轄區內開業診所、消防機關等共同進行災民的緊急醫療救護，並於受災地區設置臨時救護所，對災區民眾執行下列緊急處置：</w:t>
      </w:r>
    </w:p>
    <w:p w14:paraId="48A24AFF" w14:textId="77777777" w:rsidR="008731DC" w:rsidRDefault="008731DC" w:rsidP="00524125">
      <w:pPr>
        <w:pStyle w:val="a6"/>
        <w:numPr>
          <w:ilvl w:val="0"/>
          <w:numId w:val="138"/>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判定傷病者的重傷程度。</w:t>
      </w:r>
      <w:r w:rsidRPr="006C61C8">
        <w:rPr>
          <w:rFonts w:ascii="Times New Roman" w:eastAsia="標楷體" w:hAnsi="Times New Roman" w:cs="Times New Roman"/>
          <w:color w:val="000000"/>
          <w:sz w:val="28"/>
          <w:szCs w:val="28"/>
        </w:rPr>
        <w:t xml:space="preserve"> </w:t>
      </w:r>
    </w:p>
    <w:p w14:paraId="7346EFD8" w14:textId="7BCCE3A0" w:rsidR="00F47ECB" w:rsidRPr="00F47ECB" w:rsidRDefault="00F47ECB" w:rsidP="00F47ECB">
      <w:pPr>
        <w:pStyle w:val="a6"/>
        <w:numPr>
          <w:ilvl w:val="0"/>
          <w:numId w:val="138"/>
        </w:numPr>
        <w:autoSpaceDE/>
        <w:autoSpaceDN/>
        <w:spacing w:line="400" w:lineRule="exact"/>
        <w:jc w:val="both"/>
        <w:rPr>
          <w:rFonts w:ascii="Times New Roman" w:eastAsia="標楷體" w:hAnsi="Times New Roman" w:cs="Times New Roman"/>
          <w:color w:val="000000"/>
          <w:sz w:val="28"/>
          <w:szCs w:val="28"/>
        </w:rPr>
      </w:pPr>
      <w:r w:rsidRPr="00F47ECB">
        <w:rPr>
          <w:rFonts w:ascii="Times New Roman" w:eastAsia="標楷體" w:hAnsi="Times New Roman" w:cs="Times New Roman"/>
          <w:color w:val="000000"/>
          <w:sz w:val="28"/>
          <w:szCs w:val="28"/>
        </w:rPr>
        <w:t>對重傷患者進行急救處置。</w:t>
      </w:r>
    </w:p>
    <w:p w14:paraId="036C1E6B" w14:textId="4A80C505" w:rsidR="00F47ECB" w:rsidRPr="00F47ECB" w:rsidRDefault="00F47ECB" w:rsidP="00F47ECB">
      <w:pPr>
        <w:pStyle w:val="a6"/>
        <w:numPr>
          <w:ilvl w:val="0"/>
          <w:numId w:val="138"/>
        </w:numPr>
        <w:autoSpaceDE/>
        <w:autoSpaceDN/>
        <w:spacing w:line="400" w:lineRule="exact"/>
        <w:jc w:val="both"/>
        <w:rPr>
          <w:rFonts w:ascii="Times New Roman" w:eastAsia="標楷體" w:hAnsi="Times New Roman" w:cs="Times New Roman"/>
          <w:color w:val="000000"/>
          <w:sz w:val="28"/>
          <w:szCs w:val="28"/>
        </w:rPr>
      </w:pPr>
      <w:r w:rsidRPr="00F47ECB">
        <w:rPr>
          <w:rFonts w:ascii="Times New Roman" w:eastAsia="標楷體" w:hAnsi="Times New Roman" w:cs="Times New Roman"/>
          <w:color w:val="000000"/>
          <w:sz w:val="28"/>
          <w:szCs w:val="28"/>
        </w:rPr>
        <w:t>決定後送醫療機構及轉送順序。</w:t>
      </w:r>
    </w:p>
    <w:p w14:paraId="125BAF25" w14:textId="02941B76" w:rsidR="008731DC" w:rsidRDefault="00F47ECB" w:rsidP="00F47ECB">
      <w:pPr>
        <w:pStyle w:val="a6"/>
        <w:numPr>
          <w:ilvl w:val="0"/>
          <w:numId w:val="138"/>
        </w:numPr>
        <w:autoSpaceDE/>
        <w:autoSpaceDN/>
        <w:spacing w:line="400" w:lineRule="exact"/>
        <w:jc w:val="both"/>
        <w:rPr>
          <w:rFonts w:ascii="Times New Roman" w:eastAsia="標楷體" w:hAnsi="Times New Roman" w:cs="Times New Roman"/>
          <w:color w:val="000000"/>
          <w:sz w:val="28"/>
          <w:szCs w:val="28"/>
        </w:rPr>
      </w:pPr>
      <w:r w:rsidRPr="00F47ECB">
        <w:rPr>
          <w:rFonts w:ascii="Times New Roman" w:eastAsia="標楷體" w:hAnsi="Times New Roman" w:cs="Times New Roman"/>
          <w:color w:val="000000"/>
          <w:sz w:val="28"/>
          <w:szCs w:val="28"/>
        </w:rPr>
        <w:t>對災區民眾提供醫療服務。</w:t>
      </w:r>
      <w:r w:rsidR="008731DC" w:rsidRPr="00E0422F">
        <w:rPr>
          <w:rFonts w:ascii="Times New Roman" w:eastAsia="標楷體" w:hAnsi="Times New Roman" w:cs="Times New Roman"/>
          <w:color w:val="000000"/>
          <w:sz w:val="28"/>
          <w:szCs w:val="28"/>
        </w:rPr>
        <w:t xml:space="preserve"> </w:t>
      </w:r>
    </w:p>
    <w:p w14:paraId="625ADEBA" w14:textId="77777777" w:rsidR="008731DC" w:rsidRPr="00E0422F" w:rsidRDefault="008731DC" w:rsidP="00524125">
      <w:pPr>
        <w:pStyle w:val="a6"/>
        <w:numPr>
          <w:ilvl w:val="0"/>
          <w:numId w:val="138"/>
        </w:numPr>
        <w:autoSpaceDE/>
        <w:autoSpaceDN/>
        <w:spacing w:line="400" w:lineRule="exact"/>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死亡的確認。</w:t>
      </w:r>
    </w:p>
    <w:p w14:paraId="7B328B47" w14:textId="2A16F0F9" w:rsidR="00F47ECB" w:rsidRPr="00F47ECB" w:rsidRDefault="008731DC" w:rsidP="00F47ECB">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BF3C90">
        <w:rPr>
          <w:rFonts w:ascii="Times New Roman" w:eastAsia="標楷體" w:hAnsi="Times New Roman" w:cs="Times New Roman"/>
          <w:color w:val="000000"/>
          <w:sz w:val="28"/>
          <w:szCs w:val="28"/>
        </w:rPr>
        <w:t>有關防疫及保健衛生緊急處理：為防止災後災區生活環境的惡化，應立即展開第一次災區環境消毒，並於災區污泥、垃圾處理完成後，再展開第二次的環境全面消毒</w:t>
      </w:r>
      <w:r w:rsidR="00F47ECB" w:rsidRPr="00F47ECB">
        <w:rPr>
          <w:rFonts w:ascii="Times New Roman" w:eastAsia="標楷體" w:hAnsi="Times New Roman" w:cs="Times New Roman" w:hint="eastAsia"/>
          <w:color w:val="000000"/>
          <w:sz w:val="28"/>
          <w:szCs w:val="28"/>
        </w:rPr>
        <w:t>；發放漂白水提供家戶實施環境消毒，並由衛生所執行災後之檢疫及醫療服務健康診斷工作。另為防傳染病發生，則執行預防接種。</w:t>
      </w:r>
    </w:p>
    <w:p w14:paraId="7A7B98B0" w14:textId="77777777" w:rsidR="008731DC" w:rsidRDefault="008731DC" w:rsidP="00524125">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有關受災民眾救助金之核發：辦理災情會勘後，預估所需金額並回報社政課，由社政課依災害救助金核發標準原則將災害救助金發放於受災民眾。</w:t>
      </w:r>
    </w:p>
    <w:p w14:paraId="729D7FDC" w14:textId="77777777" w:rsidR="008731DC" w:rsidRDefault="008731DC" w:rsidP="00524125">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儘速供應災區民眾緊急用水需求，在出水壓力許可情況下，應定時定點開啟消防栓，以利需要用水的民眾取水。</w:t>
      </w:r>
    </w:p>
    <w:p w14:paraId="1F3F18BB" w14:textId="77777777" w:rsidR="008731DC" w:rsidRDefault="008731DC" w:rsidP="00524125">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山崩、路基坍方等災後所清理之土石、餘土及沙包等可再利用之資源，應規劃集中收集及處理場所，以供後續處理及再利用。</w:t>
      </w:r>
    </w:p>
    <w:p w14:paraId="52A47082" w14:textId="77777777" w:rsidR="008731DC" w:rsidRDefault="008731DC" w:rsidP="00524125">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災後如災情如較嚴重無法進行搶修，應確實做好臨時性之防護設施、警告標誌並區隔災區現場，以防止二次災害發生。</w:t>
      </w:r>
    </w:p>
    <w:p w14:paraId="097D1C5F" w14:textId="77777777" w:rsidR="008731DC" w:rsidRDefault="008731DC" w:rsidP="00524125">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視災情需要協調宗教團體、慈善機構協助實施災民救濟、救助事宜。</w:t>
      </w:r>
    </w:p>
    <w:p w14:paraId="1FB626A1" w14:textId="77777777" w:rsidR="008731DC" w:rsidRDefault="008731DC" w:rsidP="00524125">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賡續辦理孤島地區民生物資調度、運送及協助醫療救護事項。</w:t>
      </w:r>
    </w:p>
    <w:p w14:paraId="29F4B838" w14:textId="77777777" w:rsidR="008731DC" w:rsidRPr="00E0422F" w:rsidRDefault="008731DC" w:rsidP="00524125">
      <w:pPr>
        <w:pStyle w:val="a6"/>
        <w:numPr>
          <w:ilvl w:val="0"/>
          <w:numId w:val="136"/>
        </w:numPr>
        <w:autoSpaceDE/>
        <w:autoSpaceDN/>
        <w:spacing w:line="400" w:lineRule="exact"/>
        <w:ind w:left="1708" w:hanging="938"/>
        <w:jc w:val="both"/>
        <w:rPr>
          <w:rFonts w:ascii="Times New Roman" w:eastAsia="標楷體" w:hAnsi="Times New Roman" w:cs="Times New Roman"/>
          <w:color w:val="000000"/>
          <w:sz w:val="28"/>
          <w:szCs w:val="28"/>
        </w:rPr>
      </w:pPr>
      <w:r w:rsidRPr="00E0422F">
        <w:rPr>
          <w:rFonts w:ascii="Times New Roman" w:eastAsia="標楷體" w:hAnsi="Times New Roman" w:cs="Times New Roman"/>
          <w:color w:val="000000"/>
          <w:sz w:val="28"/>
          <w:szCs w:val="28"/>
        </w:rPr>
        <w:t>配合縣府，協助轄內各級學校災後復原工作。</w:t>
      </w:r>
    </w:p>
    <w:p w14:paraId="2C4C0BFE"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E0422F">
        <w:rPr>
          <w:rFonts w:ascii="Times New Roman" w:eastAsia="標楷體" w:hAnsi="Times New Roman" w:cs="Times New Roman" w:hint="eastAsia"/>
          <w:b/>
          <w:bCs/>
          <w:color w:val="000000"/>
          <w:sz w:val="28"/>
          <w:szCs w:val="28"/>
        </w:rPr>
        <w:t>辦理單位</w:t>
      </w:r>
      <w:r w:rsidRPr="00E0422F">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民政課、社政課、建設課、農業課、清潔隊、衛生所、消防分隊、各公</w:t>
      </w:r>
      <w:r>
        <w:rPr>
          <w:rFonts w:ascii="Times New Roman" w:eastAsia="標楷體" w:hAnsi="Times New Roman" w:cs="Times New Roman" w:hint="eastAsia"/>
          <w:color w:val="000000"/>
          <w:sz w:val="28"/>
          <w:szCs w:val="28"/>
        </w:rPr>
        <w:t>用</w:t>
      </w:r>
      <w:r w:rsidRPr="007374B6">
        <w:rPr>
          <w:rFonts w:ascii="Times New Roman" w:eastAsia="標楷體" w:hAnsi="Times New Roman" w:cs="Times New Roman" w:hint="eastAsia"/>
          <w:color w:val="000000"/>
          <w:sz w:val="28"/>
          <w:szCs w:val="28"/>
        </w:rPr>
        <w:t>事業</w:t>
      </w:r>
      <w:r>
        <w:rPr>
          <w:rFonts w:ascii="Times New Roman" w:eastAsia="標楷體" w:hAnsi="Times New Roman" w:cs="Times New Roman" w:hint="eastAsia"/>
          <w:color w:val="000000"/>
          <w:sz w:val="28"/>
          <w:szCs w:val="28"/>
        </w:rPr>
        <w:t>單位</w:t>
      </w:r>
    </w:p>
    <w:bookmarkEnd w:id="447"/>
    <w:p w14:paraId="7C74EC55" w14:textId="77777777" w:rsidR="008731DC" w:rsidRDefault="008731DC" w:rsidP="008731DC">
      <w:pPr>
        <w:spacing w:line="400" w:lineRule="exact"/>
        <w:jc w:val="both"/>
        <w:rPr>
          <w:rFonts w:ascii="Times New Roman" w:eastAsia="標楷體" w:hAnsi="Times New Roman" w:cs="Times New Roman"/>
          <w:b/>
          <w:bCs/>
          <w:color w:val="000000"/>
          <w:sz w:val="28"/>
          <w:szCs w:val="28"/>
        </w:rPr>
      </w:pPr>
    </w:p>
    <w:p w14:paraId="2C9B69A6" w14:textId="77777777" w:rsidR="008731DC" w:rsidRPr="00154D87" w:rsidRDefault="008731DC" w:rsidP="008731DC">
      <w:pPr>
        <w:pStyle w:val="2"/>
        <w:ind w:leftChars="12" w:left="124" w:hangingChars="35" w:hanging="98"/>
        <w:rPr>
          <w:rFonts w:ascii="標楷體" w:eastAsia="標楷體" w:hAnsi="標楷體"/>
          <w:b w:val="0"/>
          <w:bCs w:val="0"/>
          <w:color w:val="000000"/>
          <w:sz w:val="28"/>
          <w:szCs w:val="28"/>
        </w:rPr>
      </w:pPr>
      <w:bookmarkStart w:id="450" w:name="_Toc25825396"/>
      <w:bookmarkStart w:id="451" w:name="_Toc25826121"/>
      <w:bookmarkStart w:id="452" w:name="_Toc25826254"/>
      <w:bookmarkStart w:id="453" w:name="_Toc25826391"/>
      <w:bookmarkStart w:id="454" w:name="_Toc186748691"/>
      <w:bookmarkStart w:id="455" w:name="_Toc203852978"/>
      <w:bookmarkEnd w:id="448"/>
      <w:bookmarkEnd w:id="449"/>
      <w:r w:rsidRPr="00154D87">
        <w:rPr>
          <w:rFonts w:ascii="標楷體" w:eastAsia="標楷體" w:hAnsi="標楷體"/>
          <w:sz w:val="28"/>
          <w:szCs w:val="28"/>
        </w:rPr>
        <w:t>第二節 毀損設施復原重建</w:t>
      </w:r>
      <w:bookmarkEnd w:id="450"/>
      <w:bookmarkEnd w:id="451"/>
      <w:bookmarkEnd w:id="452"/>
      <w:bookmarkEnd w:id="453"/>
      <w:bookmarkEnd w:id="454"/>
      <w:bookmarkEnd w:id="455"/>
    </w:p>
    <w:p w14:paraId="6130C704" w14:textId="77777777" w:rsidR="008731DC" w:rsidRPr="00E0422F" w:rsidRDefault="008731DC" w:rsidP="008731DC">
      <w:pPr>
        <w:spacing w:line="400" w:lineRule="exact"/>
        <w:jc w:val="both"/>
        <w:rPr>
          <w:rFonts w:ascii="Times New Roman" w:eastAsia="標楷體" w:hAnsi="Times New Roman" w:cs="Times New Roman"/>
          <w:color w:val="000000"/>
          <w:sz w:val="28"/>
          <w:szCs w:val="28"/>
        </w:rPr>
      </w:pPr>
      <w:bookmarkStart w:id="456" w:name="_Hlk196771434"/>
      <w:bookmarkStart w:id="457" w:name="_Hlk194655090"/>
      <w:r w:rsidRPr="00E0422F">
        <w:rPr>
          <w:rFonts w:ascii="Times New Roman" w:eastAsia="標楷體" w:hAnsi="Times New Roman" w:cs="Times New Roman" w:hint="eastAsia"/>
          <w:b/>
          <w:bCs/>
          <w:color w:val="000000"/>
          <w:sz w:val="28"/>
          <w:szCs w:val="28"/>
        </w:rPr>
        <w:t>壹</w:t>
      </w:r>
      <w:r w:rsidRPr="00E0422F">
        <w:rPr>
          <w:rFonts w:ascii="Times New Roman" w:eastAsia="標楷體" w:hAnsi="Times New Roman" w:cs="Times New Roman"/>
          <w:b/>
          <w:bCs/>
          <w:color w:val="000000"/>
          <w:sz w:val="28"/>
          <w:szCs w:val="28"/>
        </w:rPr>
        <w:t>、水利建造物（含堤防、水閘門、抽水站等）修復補強與拆遷重建</w:t>
      </w:r>
    </w:p>
    <w:p w14:paraId="274FC9C2"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3AFBE122" w14:textId="77777777" w:rsidR="008731DC" w:rsidRPr="001778AF" w:rsidRDefault="008731DC" w:rsidP="00524125">
      <w:pPr>
        <w:pStyle w:val="a6"/>
        <w:numPr>
          <w:ilvl w:val="0"/>
          <w:numId w:val="139"/>
        </w:numPr>
        <w:autoSpaceDE/>
        <w:autoSpaceDN/>
        <w:spacing w:line="400" w:lineRule="exact"/>
        <w:ind w:left="1400" w:hanging="630"/>
        <w:jc w:val="both"/>
        <w:rPr>
          <w:rFonts w:ascii="Times New Roman" w:eastAsia="標楷體" w:hAnsi="Times New Roman" w:cs="Times New Roman"/>
          <w:color w:val="000000"/>
          <w:sz w:val="28"/>
          <w:szCs w:val="28"/>
        </w:rPr>
      </w:pPr>
      <w:r w:rsidRPr="001778AF">
        <w:rPr>
          <w:rFonts w:ascii="Times New Roman" w:eastAsia="標楷體" w:hAnsi="Times New Roman" w:cs="Times New Roman" w:hint="eastAsia"/>
          <w:color w:val="000000"/>
          <w:sz w:val="28"/>
          <w:szCs w:val="28"/>
        </w:rPr>
        <w:t>災後以科學調查為基礎分析地區特性、災損情形等，以耐災防禦式之復原重建為核心任務。</w:t>
      </w:r>
    </w:p>
    <w:p w14:paraId="6BF89E08" w14:textId="77777777" w:rsidR="008731DC" w:rsidRDefault="008731DC" w:rsidP="00524125">
      <w:pPr>
        <w:pStyle w:val="a6"/>
        <w:numPr>
          <w:ilvl w:val="0"/>
          <w:numId w:val="139"/>
        </w:numPr>
        <w:autoSpaceDE/>
        <w:autoSpaceDN/>
        <w:spacing w:line="400" w:lineRule="exact"/>
        <w:ind w:left="1400" w:hanging="630"/>
        <w:jc w:val="both"/>
        <w:rPr>
          <w:rFonts w:ascii="Times New Roman" w:eastAsia="標楷體" w:hAnsi="Times New Roman" w:cs="Times New Roman"/>
          <w:color w:val="000000"/>
          <w:sz w:val="28"/>
          <w:szCs w:val="28"/>
        </w:rPr>
      </w:pPr>
      <w:r w:rsidRPr="001778AF">
        <w:rPr>
          <w:rFonts w:ascii="Times New Roman" w:eastAsia="標楷體" w:hAnsi="Times New Roman" w:cs="Times New Roman"/>
          <w:color w:val="000000"/>
          <w:sz w:val="28"/>
          <w:szCs w:val="28"/>
        </w:rPr>
        <w:t>邀集相關單位專業人員，針對受損之水利設施進行必要之安全檢查與評估，決定是否修復補強或拆遷重建。</w:t>
      </w:r>
    </w:p>
    <w:p w14:paraId="3BD37A17" w14:textId="77777777" w:rsidR="008731DC" w:rsidRPr="001778AF" w:rsidRDefault="008731DC" w:rsidP="00524125">
      <w:pPr>
        <w:pStyle w:val="a6"/>
        <w:numPr>
          <w:ilvl w:val="0"/>
          <w:numId w:val="139"/>
        </w:numPr>
        <w:autoSpaceDE/>
        <w:autoSpaceDN/>
        <w:spacing w:line="400" w:lineRule="exact"/>
        <w:ind w:left="1400" w:hanging="630"/>
        <w:jc w:val="both"/>
        <w:rPr>
          <w:rFonts w:ascii="Times New Roman" w:eastAsia="標楷體" w:hAnsi="Times New Roman" w:cs="Times New Roman"/>
          <w:color w:val="000000"/>
          <w:sz w:val="28"/>
          <w:szCs w:val="28"/>
        </w:rPr>
      </w:pPr>
      <w:r w:rsidRPr="001778AF">
        <w:rPr>
          <w:rFonts w:ascii="Times New Roman" w:eastAsia="標楷體" w:hAnsi="Times New Roman" w:cs="Times New Roman" w:hint="eastAsia"/>
          <w:color w:val="000000"/>
          <w:sz w:val="28"/>
          <w:szCs w:val="28"/>
        </w:rPr>
        <w:t>對於影響民眾聚落災害潛勢之新增重大土砂災區，研擬聚落安全防護、防災設施復建及河道清淤等災害復建規劃與工作，降低災害再次發生的機率與損害程度。</w:t>
      </w:r>
    </w:p>
    <w:p w14:paraId="3AFF8E76"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E0422F">
        <w:rPr>
          <w:rFonts w:ascii="Times New Roman" w:eastAsia="標楷體" w:hAnsi="Times New Roman" w:cs="Times New Roman" w:hint="eastAsia"/>
          <w:b/>
          <w:bCs/>
          <w:color w:val="000000"/>
          <w:sz w:val="28"/>
          <w:szCs w:val="28"/>
        </w:rPr>
        <w:t>辦理單位</w:t>
      </w:r>
      <w:r w:rsidRPr="00E0422F">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建設課</w:t>
      </w:r>
    </w:p>
    <w:p w14:paraId="790910FE" w14:textId="77777777" w:rsidR="008731DC" w:rsidRPr="00121B55" w:rsidRDefault="008731DC" w:rsidP="008731DC">
      <w:pPr>
        <w:spacing w:line="400" w:lineRule="exact"/>
        <w:jc w:val="both"/>
        <w:rPr>
          <w:rFonts w:ascii="Times New Roman" w:eastAsia="標楷體" w:hAnsi="Times New Roman" w:cs="Times New Roman"/>
          <w:color w:val="000000"/>
          <w:sz w:val="28"/>
          <w:szCs w:val="28"/>
        </w:rPr>
      </w:pPr>
    </w:p>
    <w:p w14:paraId="6BDDCF17"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121B55">
        <w:rPr>
          <w:rFonts w:ascii="Times New Roman" w:eastAsia="標楷體" w:hAnsi="Times New Roman" w:cs="Times New Roman" w:hint="eastAsia"/>
          <w:b/>
          <w:bCs/>
          <w:color w:val="000000"/>
          <w:sz w:val="28"/>
          <w:szCs w:val="28"/>
        </w:rPr>
        <w:t>貳</w:t>
      </w:r>
      <w:r w:rsidRPr="00121B55">
        <w:rPr>
          <w:rFonts w:ascii="Times New Roman" w:eastAsia="標楷體" w:hAnsi="Times New Roman" w:cs="Times New Roman"/>
          <w:b/>
          <w:bCs/>
          <w:color w:val="000000"/>
          <w:sz w:val="28"/>
          <w:szCs w:val="28"/>
        </w:rPr>
        <w:t>、建物修復補強與拆遷重建</w:t>
      </w:r>
    </w:p>
    <w:p w14:paraId="375E9812"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42FCC7FA" w14:textId="77777777" w:rsidR="008731DC" w:rsidRDefault="008731DC" w:rsidP="00524125">
      <w:pPr>
        <w:pStyle w:val="a6"/>
        <w:numPr>
          <w:ilvl w:val="0"/>
          <w:numId w:val="140"/>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邀集專業人員，針對受損建物進行必要之結構分析及判斷，決定是否修復補強或拆遷重建。</w:t>
      </w:r>
      <w:r w:rsidRPr="00121B55">
        <w:rPr>
          <w:rFonts w:ascii="Times New Roman" w:eastAsia="標楷體" w:hAnsi="Times New Roman" w:cs="Times New Roman"/>
          <w:color w:val="000000"/>
          <w:sz w:val="28"/>
          <w:szCs w:val="28"/>
        </w:rPr>
        <w:t xml:space="preserve"> </w:t>
      </w:r>
    </w:p>
    <w:p w14:paraId="769088B3" w14:textId="77777777" w:rsidR="008731DC" w:rsidRDefault="008731DC" w:rsidP="00524125">
      <w:pPr>
        <w:pStyle w:val="a6"/>
        <w:numPr>
          <w:ilvl w:val="0"/>
          <w:numId w:val="140"/>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建物經鑑定修復補強或拆除重建均可時，得由區分所有權人會議決議是否修復補強或拆除重建。</w:t>
      </w:r>
    </w:p>
    <w:p w14:paraId="21D934CA"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121B55">
        <w:rPr>
          <w:rFonts w:ascii="Times New Roman" w:eastAsia="標楷體" w:hAnsi="Times New Roman" w:cs="Times New Roman" w:hint="eastAsia"/>
          <w:b/>
          <w:bCs/>
          <w:color w:val="000000"/>
          <w:sz w:val="28"/>
          <w:szCs w:val="28"/>
        </w:rPr>
        <w:t>辦理單位</w:t>
      </w:r>
      <w:r w:rsidRPr="00121B55">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建設課</w:t>
      </w:r>
    </w:p>
    <w:p w14:paraId="24CAE34E" w14:textId="77777777" w:rsidR="008731DC" w:rsidRPr="00121B55" w:rsidRDefault="008731DC" w:rsidP="008731DC">
      <w:pPr>
        <w:spacing w:line="400" w:lineRule="exact"/>
        <w:jc w:val="both"/>
        <w:rPr>
          <w:rFonts w:ascii="Times New Roman" w:eastAsia="標楷體" w:hAnsi="Times New Roman" w:cs="Times New Roman"/>
          <w:b/>
          <w:bCs/>
          <w:color w:val="000000"/>
          <w:sz w:val="28"/>
          <w:szCs w:val="28"/>
        </w:rPr>
      </w:pPr>
    </w:p>
    <w:p w14:paraId="167EEA79"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121B55">
        <w:rPr>
          <w:rFonts w:ascii="Times New Roman" w:eastAsia="標楷體" w:hAnsi="Times New Roman" w:cs="Times New Roman" w:hint="eastAsia"/>
          <w:b/>
          <w:bCs/>
          <w:color w:val="000000"/>
          <w:sz w:val="28"/>
          <w:szCs w:val="28"/>
        </w:rPr>
        <w:t>參</w:t>
      </w:r>
      <w:r w:rsidRPr="00121B55">
        <w:rPr>
          <w:rFonts w:ascii="Times New Roman" w:eastAsia="標楷體" w:hAnsi="Times New Roman" w:cs="Times New Roman"/>
          <w:b/>
          <w:bCs/>
          <w:color w:val="000000"/>
          <w:sz w:val="28"/>
          <w:szCs w:val="28"/>
        </w:rPr>
        <w:t>、交通號誌設施修復</w:t>
      </w:r>
    </w:p>
    <w:p w14:paraId="1DF5F435"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7FA65D55" w14:textId="77777777" w:rsidR="008731DC" w:rsidRDefault="008731DC" w:rsidP="00524125">
      <w:pPr>
        <w:pStyle w:val="a6"/>
        <w:numPr>
          <w:ilvl w:val="0"/>
          <w:numId w:val="141"/>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全面檢修號誌控制系統、供電、通訊恢復至常態運作。</w:t>
      </w:r>
    </w:p>
    <w:p w14:paraId="2C577C0B" w14:textId="77777777" w:rsidR="008731DC" w:rsidRDefault="008731DC" w:rsidP="00524125">
      <w:pPr>
        <w:pStyle w:val="a6"/>
        <w:numPr>
          <w:ilvl w:val="0"/>
          <w:numId w:val="141"/>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如有設備受損時，立即通知相關維護商；電力線路故障狀況，應做成紀錄，並通知電力公司派員修護。</w:t>
      </w:r>
      <w:r w:rsidRPr="00121B55">
        <w:rPr>
          <w:rFonts w:ascii="Times New Roman" w:eastAsia="標楷體" w:hAnsi="Times New Roman" w:cs="Times New Roman"/>
          <w:color w:val="000000"/>
          <w:sz w:val="28"/>
          <w:szCs w:val="28"/>
        </w:rPr>
        <w:t xml:space="preserve"> </w:t>
      </w:r>
    </w:p>
    <w:p w14:paraId="333E76B5" w14:textId="77777777" w:rsidR="008731DC" w:rsidRDefault="008731DC" w:rsidP="00524125">
      <w:pPr>
        <w:pStyle w:val="a6"/>
        <w:numPr>
          <w:ilvl w:val="0"/>
          <w:numId w:val="141"/>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災情通報：如發現陸上交通事故、壅塞、道路損毀時，應立即通報警察單位。</w:t>
      </w:r>
    </w:p>
    <w:p w14:paraId="7E5CC6E1" w14:textId="77777777" w:rsidR="008731DC" w:rsidRDefault="008731DC" w:rsidP="00524125">
      <w:pPr>
        <w:pStyle w:val="a6"/>
        <w:numPr>
          <w:ilvl w:val="0"/>
          <w:numId w:val="141"/>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災害搶修完成後，應立即補充各項緊急應變物資並對車輛進行必要之保養維護。</w:t>
      </w:r>
      <w:r w:rsidRPr="00121B55">
        <w:rPr>
          <w:rFonts w:ascii="Times New Roman" w:eastAsia="標楷體" w:hAnsi="Times New Roman" w:cs="Times New Roman"/>
          <w:color w:val="000000"/>
          <w:sz w:val="28"/>
          <w:szCs w:val="28"/>
        </w:rPr>
        <w:t xml:space="preserve"> </w:t>
      </w:r>
    </w:p>
    <w:p w14:paraId="4846B0BB" w14:textId="77777777" w:rsidR="008731DC" w:rsidRDefault="008731DC" w:rsidP="00524125">
      <w:pPr>
        <w:pStyle w:val="a6"/>
        <w:numPr>
          <w:ilvl w:val="0"/>
          <w:numId w:val="141"/>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召開緊急檢討會議，提出後續復原計畫。</w:t>
      </w:r>
    </w:p>
    <w:p w14:paraId="5AF6CDAC" w14:textId="08AF1426"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121B55">
        <w:rPr>
          <w:rFonts w:ascii="Times New Roman" w:eastAsia="標楷體" w:hAnsi="Times New Roman" w:cs="Times New Roman" w:hint="eastAsia"/>
          <w:b/>
          <w:bCs/>
          <w:color w:val="000000"/>
          <w:sz w:val="28"/>
          <w:szCs w:val="28"/>
        </w:rPr>
        <w:t>辦理單位</w:t>
      </w:r>
      <w:r w:rsidRPr="00121B55">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建設課、公</w:t>
      </w:r>
      <w:r>
        <w:rPr>
          <w:rFonts w:ascii="Times New Roman" w:eastAsia="標楷體" w:hAnsi="Times New Roman" w:cs="Times New Roman" w:hint="eastAsia"/>
          <w:color w:val="000000"/>
          <w:sz w:val="28"/>
          <w:szCs w:val="28"/>
        </w:rPr>
        <w:t>用</w:t>
      </w:r>
      <w:r w:rsidRPr="007374B6">
        <w:rPr>
          <w:rFonts w:ascii="Times New Roman" w:eastAsia="標楷體" w:hAnsi="Times New Roman" w:cs="Times New Roman" w:hint="eastAsia"/>
          <w:color w:val="000000"/>
          <w:sz w:val="28"/>
          <w:szCs w:val="28"/>
        </w:rPr>
        <w:t>事業單位、</w:t>
      </w:r>
      <w:r w:rsidR="00732552" w:rsidRPr="00732552">
        <w:rPr>
          <w:rFonts w:ascii="Times New Roman" w:eastAsia="標楷體" w:hAnsi="Times New Roman" w:cs="Times New Roman" w:hint="eastAsia"/>
          <w:b/>
          <w:bCs/>
          <w:color w:val="EE0000"/>
          <w:sz w:val="28"/>
          <w:szCs w:val="28"/>
        </w:rPr>
        <w:t>埔鹽</w:t>
      </w:r>
      <w:r w:rsidRPr="007374B6">
        <w:rPr>
          <w:rFonts w:ascii="標楷體" w:eastAsia="標楷體" w:hAnsi="標楷體" w:cs="Times New Roman" w:hint="eastAsia"/>
          <w:color w:val="000000"/>
          <w:sz w:val="28"/>
          <w:szCs w:val="28"/>
        </w:rPr>
        <w:t>分駐所</w:t>
      </w:r>
      <w:r w:rsidR="00732552">
        <w:rPr>
          <w:rFonts w:ascii="標楷體" w:eastAsia="標楷體" w:hAnsi="標楷體" w:cs="Times New Roman" w:hint="eastAsia"/>
          <w:color w:val="000000"/>
          <w:sz w:val="28"/>
          <w:szCs w:val="28"/>
        </w:rPr>
        <w:t>、</w:t>
      </w:r>
      <w:r w:rsidR="00732552" w:rsidRPr="00732552">
        <w:rPr>
          <w:rFonts w:ascii="標楷體" w:eastAsia="標楷體" w:hAnsi="標楷體" w:cs="Times New Roman" w:hint="eastAsia"/>
          <w:b/>
          <w:bCs/>
          <w:color w:val="EE0000"/>
          <w:sz w:val="28"/>
          <w:szCs w:val="28"/>
        </w:rPr>
        <w:t>埔東</w:t>
      </w:r>
      <w:r w:rsidRPr="007374B6">
        <w:rPr>
          <w:rFonts w:ascii="標楷體" w:eastAsia="標楷體" w:hAnsi="標楷體" w:cs="Times New Roman" w:hint="eastAsia"/>
          <w:color w:val="000000"/>
          <w:sz w:val="28"/>
          <w:szCs w:val="28"/>
        </w:rPr>
        <w:t>派出所</w:t>
      </w:r>
    </w:p>
    <w:p w14:paraId="493D3439"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p>
    <w:p w14:paraId="4C094865"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121B55">
        <w:rPr>
          <w:rFonts w:ascii="Times New Roman" w:eastAsia="標楷體" w:hAnsi="Times New Roman" w:cs="Times New Roman" w:hint="eastAsia"/>
          <w:b/>
          <w:bCs/>
          <w:color w:val="000000"/>
          <w:sz w:val="28"/>
          <w:szCs w:val="28"/>
        </w:rPr>
        <w:t>肆</w:t>
      </w:r>
      <w:r w:rsidRPr="00121B55">
        <w:rPr>
          <w:rFonts w:ascii="Times New Roman" w:eastAsia="標楷體" w:hAnsi="Times New Roman" w:cs="Times New Roman"/>
          <w:b/>
          <w:bCs/>
          <w:color w:val="000000"/>
          <w:sz w:val="28"/>
          <w:szCs w:val="28"/>
        </w:rPr>
        <w:t>、維生管線修復</w:t>
      </w:r>
    </w:p>
    <w:p w14:paraId="1B2B34CB"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63950B03" w14:textId="77777777" w:rsidR="008731DC" w:rsidRDefault="008731DC" w:rsidP="00524125">
      <w:pPr>
        <w:pStyle w:val="a6"/>
        <w:numPr>
          <w:ilvl w:val="0"/>
          <w:numId w:val="142"/>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掌握自來水、電力、</w:t>
      </w:r>
      <w:r>
        <w:rPr>
          <w:rFonts w:ascii="Times New Roman" w:eastAsia="標楷體" w:hAnsi="Times New Roman" w:cs="Times New Roman" w:hint="eastAsia"/>
          <w:color w:val="000000"/>
          <w:sz w:val="28"/>
          <w:szCs w:val="28"/>
        </w:rPr>
        <w:t>瓦斯</w:t>
      </w:r>
      <w:r>
        <w:rPr>
          <w:rFonts w:ascii="新細明體" w:hAnsi="新細明體" w:cs="Times New Roman" w:hint="eastAsia"/>
          <w:color w:val="000000"/>
          <w:sz w:val="28"/>
          <w:szCs w:val="28"/>
        </w:rPr>
        <w:t>、</w:t>
      </w:r>
      <w:r w:rsidRPr="00121B55">
        <w:rPr>
          <w:rFonts w:ascii="Times New Roman" w:eastAsia="標楷體" w:hAnsi="Times New Roman" w:cs="Times New Roman"/>
          <w:color w:val="000000"/>
          <w:sz w:val="28"/>
          <w:szCs w:val="28"/>
        </w:rPr>
        <w:t>電信受損情形。</w:t>
      </w:r>
      <w:r w:rsidRPr="00121B55">
        <w:rPr>
          <w:rFonts w:ascii="Times New Roman" w:eastAsia="標楷體" w:hAnsi="Times New Roman" w:cs="Times New Roman"/>
          <w:color w:val="000000"/>
          <w:sz w:val="28"/>
          <w:szCs w:val="28"/>
        </w:rPr>
        <w:t xml:space="preserve"> </w:t>
      </w:r>
    </w:p>
    <w:p w14:paraId="67D465ED" w14:textId="77777777" w:rsidR="008731DC" w:rsidRDefault="008731DC" w:rsidP="00524125">
      <w:pPr>
        <w:pStyle w:val="a6"/>
        <w:numPr>
          <w:ilvl w:val="0"/>
          <w:numId w:val="142"/>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積極督促各公用事業單位迅速完成修復工作，</w:t>
      </w:r>
      <w:r>
        <w:rPr>
          <w:rFonts w:ascii="Times New Roman" w:eastAsia="標楷體" w:hAnsi="Times New Roman" w:cs="Times New Roman" w:hint="eastAsia"/>
          <w:color w:val="000000"/>
          <w:sz w:val="28"/>
          <w:szCs w:val="28"/>
        </w:rPr>
        <w:t>並</w:t>
      </w:r>
      <w:r w:rsidRPr="00121B55">
        <w:rPr>
          <w:rFonts w:ascii="Times New Roman" w:eastAsia="標楷體" w:hAnsi="Times New Roman" w:cs="Times New Roman"/>
          <w:color w:val="000000"/>
          <w:sz w:val="28"/>
          <w:szCs w:val="28"/>
        </w:rPr>
        <w:t>追蹤修復進度，每日彙整各公用事業單位修復情形。</w:t>
      </w:r>
    </w:p>
    <w:p w14:paraId="5A572E41" w14:textId="77777777" w:rsidR="008731DC" w:rsidRPr="001778AF" w:rsidRDefault="008731DC" w:rsidP="00524125">
      <w:pPr>
        <w:pStyle w:val="a6"/>
        <w:numPr>
          <w:ilvl w:val="0"/>
          <w:numId w:val="142"/>
        </w:numPr>
        <w:autoSpaceDE/>
        <w:autoSpaceDN/>
        <w:spacing w:line="400" w:lineRule="exact"/>
        <w:ind w:left="1400" w:hanging="630"/>
        <w:jc w:val="both"/>
        <w:rPr>
          <w:rFonts w:ascii="Times New Roman" w:eastAsia="標楷體" w:hAnsi="Times New Roman" w:cs="Times New Roman"/>
          <w:color w:val="000000"/>
          <w:sz w:val="28"/>
          <w:szCs w:val="28"/>
        </w:rPr>
      </w:pPr>
      <w:r w:rsidRPr="001778AF">
        <w:rPr>
          <w:rFonts w:ascii="Times New Roman" w:eastAsia="標楷體" w:hAnsi="Times New Roman" w:cs="Times New Roman" w:hint="eastAsia"/>
          <w:color w:val="000000"/>
          <w:sz w:val="28"/>
          <w:szCs w:val="28"/>
        </w:rPr>
        <w:t>公</w:t>
      </w:r>
      <w:r>
        <w:rPr>
          <w:rFonts w:ascii="Times New Roman" w:eastAsia="標楷體" w:hAnsi="Times New Roman" w:cs="Times New Roman" w:hint="eastAsia"/>
          <w:color w:val="000000"/>
          <w:sz w:val="28"/>
          <w:szCs w:val="28"/>
        </w:rPr>
        <w:t>用</w:t>
      </w:r>
      <w:r w:rsidRPr="001778AF">
        <w:rPr>
          <w:rFonts w:ascii="Times New Roman" w:eastAsia="標楷體" w:hAnsi="Times New Roman" w:cs="Times New Roman" w:hint="eastAsia"/>
          <w:color w:val="000000"/>
          <w:sz w:val="28"/>
          <w:szCs w:val="28"/>
        </w:rPr>
        <w:t>事業建置事故資料庫，執行事故災因調查、檢討及統計分析，作為未來防救災管理推動強化與精進之依據。</w:t>
      </w:r>
    </w:p>
    <w:p w14:paraId="5D9668CD" w14:textId="77777777" w:rsidR="008731DC" w:rsidRPr="00121B55" w:rsidRDefault="008731DC" w:rsidP="00524125">
      <w:pPr>
        <w:pStyle w:val="a6"/>
        <w:numPr>
          <w:ilvl w:val="0"/>
          <w:numId w:val="142"/>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修復情形彙整及通報處理事項：</w:t>
      </w:r>
    </w:p>
    <w:p w14:paraId="6E3F5D9B" w14:textId="77777777" w:rsidR="008731DC" w:rsidRDefault="008731DC" w:rsidP="00524125">
      <w:pPr>
        <w:pStyle w:val="a6"/>
        <w:numPr>
          <w:ilvl w:val="0"/>
          <w:numId w:val="143"/>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修復情形彙整</w:t>
      </w:r>
      <w:r w:rsidRPr="006C61C8">
        <w:rPr>
          <w:rFonts w:ascii="Times New Roman" w:eastAsia="標楷體" w:hAnsi="Times New Roman" w:cs="Times New Roman"/>
          <w:color w:val="000000"/>
          <w:sz w:val="28"/>
          <w:szCs w:val="28"/>
        </w:rPr>
        <w:t>:</w:t>
      </w:r>
      <w:r w:rsidRPr="006C61C8">
        <w:rPr>
          <w:rFonts w:ascii="Times New Roman" w:eastAsia="標楷體" w:hAnsi="Times New Roman" w:cs="Times New Roman"/>
          <w:color w:val="000000"/>
          <w:sz w:val="28"/>
          <w:szCs w:val="28"/>
        </w:rPr>
        <w:t>本所建設課於勘查受損情形後於最短時間內報告建設課課長，由建設課課長完成初報災害損失情形調查統計表及彙整統計。</w:t>
      </w:r>
      <w:r w:rsidRPr="006C61C8">
        <w:rPr>
          <w:rFonts w:ascii="Times New Roman" w:eastAsia="標楷體" w:hAnsi="Times New Roman" w:cs="Times New Roman"/>
          <w:color w:val="000000"/>
          <w:sz w:val="28"/>
          <w:szCs w:val="28"/>
        </w:rPr>
        <w:t xml:space="preserve"> </w:t>
      </w:r>
    </w:p>
    <w:p w14:paraId="0FF6FB0C" w14:textId="77777777" w:rsidR="008731DC" w:rsidRDefault="008731DC" w:rsidP="00524125">
      <w:pPr>
        <w:pStyle w:val="a6"/>
        <w:numPr>
          <w:ilvl w:val="0"/>
          <w:numId w:val="143"/>
        </w:numPr>
        <w:autoSpaceDE/>
        <w:autoSpaceDN/>
        <w:spacing w:line="400" w:lineRule="exact"/>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通報處理</w:t>
      </w:r>
      <w:r w:rsidRPr="00121B55">
        <w:rPr>
          <w:rFonts w:ascii="Times New Roman" w:eastAsia="標楷體" w:hAnsi="Times New Roman" w:cs="Times New Roman"/>
          <w:color w:val="000000"/>
          <w:sz w:val="28"/>
          <w:szCs w:val="28"/>
        </w:rPr>
        <w:t>:</w:t>
      </w:r>
      <w:r w:rsidRPr="00121B55">
        <w:rPr>
          <w:rFonts w:ascii="Times New Roman" w:eastAsia="標楷體" w:hAnsi="Times New Roman" w:cs="Times New Roman"/>
          <w:color w:val="000000"/>
          <w:sz w:val="28"/>
          <w:szCs w:val="28"/>
        </w:rPr>
        <w:t>透過通報系統傳達至各受損地區。</w:t>
      </w:r>
    </w:p>
    <w:p w14:paraId="1109B907" w14:textId="77777777" w:rsidR="008731DC" w:rsidRPr="00121B55" w:rsidRDefault="008731DC" w:rsidP="008731DC">
      <w:pPr>
        <w:spacing w:line="400" w:lineRule="exact"/>
        <w:jc w:val="both"/>
        <w:rPr>
          <w:rFonts w:ascii="Times New Roman" w:eastAsia="標楷體" w:hAnsi="Times New Roman" w:cs="Times New Roman"/>
          <w:b/>
          <w:bCs/>
          <w:color w:val="000000"/>
          <w:sz w:val="28"/>
          <w:szCs w:val="28"/>
        </w:rPr>
      </w:pPr>
      <w:r w:rsidRPr="00121B55">
        <w:rPr>
          <w:rFonts w:ascii="Times New Roman" w:eastAsia="標楷體" w:hAnsi="Times New Roman" w:cs="Times New Roman" w:hint="eastAsia"/>
          <w:b/>
          <w:bCs/>
          <w:color w:val="000000"/>
          <w:sz w:val="28"/>
          <w:szCs w:val="28"/>
        </w:rPr>
        <w:t>辦理單位</w:t>
      </w:r>
      <w:r w:rsidRPr="00121B55">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建設課、公</w:t>
      </w:r>
      <w:r>
        <w:rPr>
          <w:rFonts w:ascii="Times New Roman" w:eastAsia="標楷體" w:hAnsi="Times New Roman" w:cs="Times New Roman" w:hint="eastAsia"/>
          <w:color w:val="000000"/>
          <w:sz w:val="28"/>
          <w:szCs w:val="28"/>
        </w:rPr>
        <w:t>用</w:t>
      </w:r>
      <w:r w:rsidRPr="007374B6">
        <w:rPr>
          <w:rFonts w:ascii="Times New Roman" w:eastAsia="標楷體" w:hAnsi="Times New Roman" w:cs="Times New Roman" w:hint="eastAsia"/>
          <w:color w:val="000000"/>
          <w:sz w:val="28"/>
          <w:szCs w:val="28"/>
        </w:rPr>
        <w:t>事業單位</w:t>
      </w:r>
    </w:p>
    <w:p w14:paraId="3D0C07D4" w14:textId="77777777" w:rsidR="008731DC" w:rsidRPr="00121B55" w:rsidRDefault="008731DC" w:rsidP="008731DC">
      <w:pPr>
        <w:spacing w:line="400" w:lineRule="exact"/>
        <w:jc w:val="both"/>
        <w:rPr>
          <w:rFonts w:ascii="Times New Roman" w:eastAsia="標楷體" w:hAnsi="Times New Roman" w:cs="Times New Roman"/>
          <w:color w:val="000000"/>
          <w:sz w:val="28"/>
          <w:szCs w:val="28"/>
        </w:rPr>
      </w:pPr>
    </w:p>
    <w:p w14:paraId="11951208"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121B55">
        <w:rPr>
          <w:rFonts w:ascii="Times New Roman" w:eastAsia="標楷體" w:hAnsi="Times New Roman" w:cs="Times New Roman" w:hint="eastAsia"/>
          <w:b/>
          <w:bCs/>
          <w:color w:val="000000"/>
          <w:sz w:val="28"/>
          <w:szCs w:val="28"/>
        </w:rPr>
        <w:t>伍</w:t>
      </w:r>
      <w:r w:rsidRPr="00121B55">
        <w:rPr>
          <w:rFonts w:ascii="Times New Roman" w:eastAsia="標楷體" w:hAnsi="Times New Roman" w:cs="Times New Roman"/>
          <w:b/>
          <w:bCs/>
          <w:color w:val="000000"/>
          <w:sz w:val="28"/>
          <w:szCs w:val="28"/>
        </w:rPr>
        <w:t>、房屋鑑定</w:t>
      </w:r>
    </w:p>
    <w:p w14:paraId="1EE1715C"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49C68F98" w14:textId="77777777" w:rsidR="008731DC" w:rsidRDefault="008731DC" w:rsidP="00524125">
      <w:pPr>
        <w:pStyle w:val="a6"/>
        <w:numPr>
          <w:ilvl w:val="0"/>
          <w:numId w:val="144"/>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成立專責單位，並統籌負責災區建築物鑑定。</w:t>
      </w:r>
      <w:r w:rsidRPr="00121B55">
        <w:rPr>
          <w:rFonts w:ascii="Times New Roman" w:eastAsia="標楷體" w:hAnsi="Times New Roman" w:cs="Times New Roman"/>
          <w:color w:val="000000"/>
          <w:sz w:val="28"/>
          <w:szCs w:val="28"/>
        </w:rPr>
        <w:t xml:space="preserve"> </w:t>
      </w:r>
    </w:p>
    <w:p w14:paraId="617F8465" w14:textId="77777777" w:rsidR="008731DC" w:rsidRDefault="008731DC" w:rsidP="00524125">
      <w:pPr>
        <w:pStyle w:val="a6"/>
        <w:numPr>
          <w:ilvl w:val="0"/>
          <w:numId w:val="144"/>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邀集、徵調民間各專業機構（建築師公會、土木技師公會、結構工程技師公會及其他學術機構團體）加入鑑定工作。</w:t>
      </w:r>
      <w:r w:rsidRPr="00121B55">
        <w:rPr>
          <w:rFonts w:ascii="Times New Roman" w:eastAsia="標楷體" w:hAnsi="Times New Roman" w:cs="Times New Roman"/>
          <w:color w:val="000000"/>
          <w:sz w:val="28"/>
          <w:szCs w:val="28"/>
        </w:rPr>
        <w:t xml:space="preserve"> </w:t>
      </w:r>
    </w:p>
    <w:p w14:paraId="74071026" w14:textId="77777777" w:rsidR="008731DC" w:rsidRDefault="008731DC" w:rsidP="00524125">
      <w:pPr>
        <w:pStyle w:val="a6"/>
        <w:numPr>
          <w:ilvl w:val="0"/>
          <w:numId w:val="144"/>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召集公所相關課室人員及村長，舉辦建物安全鑑定講習。</w:t>
      </w:r>
    </w:p>
    <w:p w14:paraId="4E036C81" w14:textId="77777777" w:rsidR="008731DC" w:rsidRPr="00121B55" w:rsidRDefault="008731DC" w:rsidP="00524125">
      <w:pPr>
        <w:pStyle w:val="a6"/>
        <w:numPr>
          <w:ilvl w:val="0"/>
          <w:numId w:val="144"/>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鑑定人員編組及工作區域劃分：</w:t>
      </w:r>
    </w:p>
    <w:p w14:paraId="74665D83" w14:textId="77777777" w:rsidR="008731DC" w:rsidRDefault="008731DC" w:rsidP="00524125">
      <w:pPr>
        <w:pStyle w:val="a6"/>
        <w:numPr>
          <w:ilvl w:val="0"/>
          <w:numId w:val="145"/>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依災區類型、範圍及配置鑑定工作人力。</w:t>
      </w:r>
      <w:r w:rsidRPr="006C61C8">
        <w:rPr>
          <w:rFonts w:ascii="Times New Roman" w:eastAsia="標楷體" w:hAnsi="Times New Roman" w:cs="Times New Roman"/>
          <w:color w:val="000000"/>
          <w:sz w:val="28"/>
          <w:szCs w:val="28"/>
        </w:rPr>
        <w:t xml:space="preserve"> </w:t>
      </w:r>
    </w:p>
    <w:p w14:paraId="161E63D4" w14:textId="77777777" w:rsidR="008731DC" w:rsidRPr="00121B55" w:rsidRDefault="008731DC" w:rsidP="00524125">
      <w:pPr>
        <w:pStyle w:val="a6"/>
        <w:numPr>
          <w:ilvl w:val="0"/>
          <w:numId w:val="145"/>
        </w:numPr>
        <w:autoSpaceDE/>
        <w:autoSpaceDN/>
        <w:spacing w:line="400" w:lineRule="exact"/>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視各災區建物受損狀況，以村（里）為單位劃分工作區域，該村長應依轄內建物受損情形排定優先鑑定順序。</w:t>
      </w:r>
    </w:p>
    <w:p w14:paraId="26E86B99" w14:textId="77777777" w:rsidR="008731DC" w:rsidRDefault="008731DC" w:rsidP="00524125">
      <w:pPr>
        <w:pStyle w:val="a6"/>
        <w:numPr>
          <w:ilvl w:val="0"/>
          <w:numId w:val="144"/>
        </w:numPr>
        <w:autoSpaceDE/>
        <w:autoSpaceDN/>
        <w:spacing w:line="400" w:lineRule="exact"/>
        <w:ind w:left="1400"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成立諮詢專線，提供民眾建築物安全相關資訊。</w:t>
      </w:r>
    </w:p>
    <w:p w14:paraId="3D748D2C" w14:textId="77777777" w:rsidR="008731DC" w:rsidRDefault="008731DC" w:rsidP="00524125">
      <w:pPr>
        <w:pStyle w:val="a6"/>
        <w:numPr>
          <w:ilvl w:val="0"/>
          <w:numId w:val="144"/>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製作「建物安全自我檢查手冊」分發民眾，並藉由媒體宣傳建物檢查要領及相關資訊。</w:t>
      </w:r>
    </w:p>
    <w:p w14:paraId="3B589A7D" w14:textId="77777777" w:rsidR="008731DC" w:rsidRPr="00121B55" w:rsidRDefault="008731DC" w:rsidP="00524125">
      <w:pPr>
        <w:pStyle w:val="a6"/>
        <w:numPr>
          <w:ilvl w:val="0"/>
          <w:numId w:val="144"/>
        </w:numPr>
        <w:autoSpaceDE/>
        <w:autoSpaceDN/>
        <w:spacing w:line="400" w:lineRule="exact"/>
        <w:ind w:left="1400" w:hanging="630"/>
        <w:jc w:val="both"/>
        <w:rPr>
          <w:rFonts w:ascii="Times New Roman" w:eastAsia="標楷體" w:hAnsi="Times New Roman" w:cs="Times New Roman"/>
          <w:color w:val="000000"/>
          <w:sz w:val="28"/>
          <w:szCs w:val="28"/>
        </w:rPr>
      </w:pPr>
      <w:r w:rsidRPr="00121B55">
        <w:rPr>
          <w:rFonts w:ascii="Times New Roman" w:eastAsia="標楷體" w:hAnsi="Times New Roman" w:cs="Times New Roman"/>
          <w:color w:val="000000"/>
          <w:sz w:val="28"/>
          <w:szCs w:val="28"/>
        </w:rPr>
        <w:t>災區危險建築物緊急評估：</w:t>
      </w:r>
    </w:p>
    <w:p w14:paraId="512B8E84" w14:textId="77777777" w:rsidR="008731DC" w:rsidRDefault="008731DC" w:rsidP="00524125">
      <w:pPr>
        <w:pStyle w:val="a6"/>
        <w:numPr>
          <w:ilvl w:val="0"/>
          <w:numId w:val="146"/>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參考內政部訂定之「災害後危險建築物緊急評估辦法」辦理建築物緊急評估工作。</w:t>
      </w:r>
    </w:p>
    <w:p w14:paraId="0F074761" w14:textId="77777777" w:rsidR="008731DC" w:rsidRDefault="008731DC" w:rsidP="00524125">
      <w:pPr>
        <w:pStyle w:val="a6"/>
        <w:numPr>
          <w:ilvl w:val="0"/>
          <w:numId w:val="146"/>
        </w:numPr>
        <w:autoSpaceDE/>
        <w:autoSpaceDN/>
        <w:spacing w:line="400" w:lineRule="exact"/>
        <w:jc w:val="both"/>
        <w:rPr>
          <w:rFonts w:ascii="Times New Roman" w:eastAsia="標楷體" w:hAnsi="Times New Roman" w:cs="Times New Roman"/>
          <w:sz w:val="28"/>
          <w:szCs w:val="28"/>
        </w:rPr>
      </w:pPr>
      <w:r w:rsidRPr="00121B55">
        <w:rPr>
          <w:rFonts w:ascii="Times New Roman" w:eastAsia="標楷體" w:hAnsi="Times New Roman" w:cs="Times New Roman"/>
          <w:color w:val="000000"/>
          <w:sz w:val="28"/>
          <w:szCs w:val="28"/>
        </w:rPr>
        <w:t>緊急鑑定結果，建築物有危險之虞者，應暫時停止使用，經補強或排除危險後始得使用，於緊急鑑定後即刻於建築物主要出入口及損害區域張貼危險標誌，</w:t>
      </w:r>
      <w:r w:rsidRPr="00121B55">
        <w:rPr>
          <w:rFonts w:ascii="Times New Roman" w:eastAsia="標楷體" w:hAnsi="Times New Roman" w:cs="Times New Roman"/>
          <w:sz w:val="28"/>
          <w:szCs w:val="28"/>
        </w:rPr>
        <w:t>並依災害防救法第</w:t>
      </w:r>
      <w:r w:rsidRPr="00121B55">
        <w:rPr>
          <w:rFonts w:ascii="Times New Roman" w:eastAsia="標楷體" w:hAnsi="Times New Roman" w:cs="Times New Roman"/>
          <w:sz w:val="28"/>
          <w:szCs w:val="28"/>
        </w:rPr>
        <w:t>30</w:t>
      </w:r>
      <w:r w:rsidRPr="00121B55">
        <w:rPr>
          <w:rFonts w:ascii="Times New Roman" w:eastAsia="標楷體" w:hAnsi="Times New Roman" w:cs="Times New Roman"/>
          <w:sz w:val="28"/>
          <w:szCs w:val="28"/>
        </w:rPr>
        <w:t>條規定處理。</w:t>
      </w:r>
    </w:p>
    <w:p w14:paraId="254A1D85"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121B55">
        <w:rPr>
          <w:rFonts w:ascii="Times New Roman" w:eastAsia="標楷體" w:hAnsi="Times New Roman" w:cs="Times New Roman" w:hint="eastAsia"/>
          <w:b/>
          <w:bCs/>
          <w:color w:val="000000"/>
          <w:sz w:val="28"/>
          <w:szCs w:val="28"/>
        </w:rPr>
        <w:t>辦理單位</w:t>
      </w:r>
      <w:r w:rsidRPr="00121B55">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建設課</w:t>
      </w:r>
    </w:p>
    <w:p w14:paraId="275B4385" w14:textId="77777777" w:rsidR="008731DC" w:rsidRPr="00121B55" w:rsidRDefault="008731DC" w:rsidP="008731DC">
      <w:pPr>
        <w:spacing w:line="400" w:lineRule="exact"/>
        <w:jc w:val="both"/>
        <w:rPr>
          <w:rFonts w:ascii="Times New Roman" w:eastAsia="標楷體" w:hAnsi="Times New Roman" w:cs="Times New Roman"/>
          <w:sz w:val="28"/>
          <w:szCs w:val="28"/>
        </w:rPr>
      </w:pPr>
    </w:p>
    <w:p w14:paraId="733A14BD" w14:textId="77777777" w:rsidR="008731DC" w:rsidRPr="00121B55" w:rsidRDefault="008731DC" w:rsidP="008731DC">
      <w:pPr>
        <w:spacing w:line="400" w:lineRule="exact"/>
        <w:jc w:val="both"/>
        <w:rPr>
          <w:rFonts w:ascii="Times New Roman" w:eastAsia="標楷體" w:hAnsi="Times New Roman" w:cs="Times New Roman"/>
          <w:b/>
          <w:bCs/>
          <w:color w:val="000000"/>
          <w:sz w:val="28"/>
          <w:szCs w:val="28"/>
        </w:rPr>
      </w:pPr>
      <w:r w:rsidRPr="00121B55">
        <w:rPr>
          <w:rFonts w:ascii="Times New Roman" w:eastAsia="標楷體" w:hAnsi="Times New Roman" w:cs="Times New Roman" w:hint="eastAsia"/>
          <w:b/>
          <w:bCs/>
          <w:color w:val="000000"/>
          <w:sz w:val="28"/>
          <w:szCs w:val="28"/>
        </w:rPr>
        <w:t>陸</w:t>
      </w:r>
      <w:r w:rsidRPr="00121B55">
        <w:rPr>
          <w:rFonts w:ascii="Times New Roman" w:eastAsia="標楷體" w:hAnsi="Times New Roman" w:cs="Times New Roman"/>
          <w:b/>
          <w:bCs/>
          <w:color w:val="000000"/>
          <w:sz w:val="28"/>
          <w:szCs w:val="28"/>
        </w:rPr>
        <w:t>、其他復原工作</w:t>
      </w:r>
    </w:p>
    <w:p w14:paraId="163A852F"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5E140C8D" w14:textId="77777777" w:rsidR="008731DC" w:rsidRDefault="008731DC" w:rsidP="00524125">
      <w:pPr>
        <w:pStyle w:val="a6"/>
        <w:numPr>
          <w:ilvl w:val="0"/>
          <w:numId w:val="147"/>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申請國軍支援災後復原作業：依各單位需求，申請國軍支援災後復原、環境消毒工作，協助民眾迅速重建家園。</w:t>
      </w:r>
    </w:p>
    <w:p w14:paraId="42326B11" w14:textId="77777777" w:rsidR="008731DC" w:rsidRPr="004E4E48" w:rsidRDefault="008731DC" w:rsidP="00524125">
      <w:pPr>
        <w:pStyle w:val="a6"/>
        <w:numPr>
          <w:ilvl w:val="0"/>
          <w:numId w:val="147"/>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廢棄土處理：</w:t>
      </w:r>
    </w:p>
    <w:p w14:paraId="23424FF5" w14:textId="77777777" w:rsidR="008731DC" w:rsidRDefault="008731DC" w:rsidP="00524125">
      <w:pPr>
        <w:pStyle w:val="a6"/>
        <w:numPr>
          <w:ilvl w:val="0"/>
          <w:numId w:val="148"/>
        </w:numPr>
        <w:autoSpaceDE/>
        <w:autoSpaceDN/>
        <w:spacing w:line="400" w:lineRule="exact"/>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應於短期內尋找適當之廢棄土棄置地點。</w:t>
      </w:r>
      <w:r w:rsidRPr="006C61C8">
        <w:rPr>
          <w:rFonts w:ascii="Times New Roman" w:eastAsia="標楷體" w:hAnsi="Times New Roman" w:cs="Times New Roman"/>
          <w:color w:val="000000"/>
          <w:sz w:val="28"/>
          <w:szCs w:val="28"/>
        </w:rPr>
        <w:t xml:space="preserve"> </w:t>
      </w:r>
    </w:p>
    <w:p w14:paraId="4202293E" w14:textId="77777777" w:rsidR="008731DC" w:rsidRDefault="008731DC" w:rsidP="00524125">
      <w:pPr>
        <w:pStyle w:val="a6"/>
        <w:numPr>
          <w:ilvl w:val="0"/>
          <w:numId w:val="148"/>
        </w:numPr>
        <w:autoSpaceDE/>
        <w:autoSpaceDN/>
        <w:spacing w:line="400" w:lineRule="exact"/>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對廢棄土之清運應嚴加把關，並應核發廢棄土清運證明。</w:t>
      </w:r>
    </w:p>
    <w:p w14:paraId="67F5150D" w14:textId="77777777" w:rsidR="008731DC" w:rsidRPr="004E4E48" w:rsidRDefault="008731DC" w:rsidP="00524125">
      <w:pPr>
        <w:pStyle w:val="a6"/>
        <w:numPr>
          <w:ilvl w:val="0"/>
          <w:numId w:val="148"/>
        </w:numPr>
        <w:autoSpaceDE/>
        <w:autoSpaceDN/>
        <w:spacing w:line="400" w:lineRule="exact"/>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統籌辦理清運，必要時徵調民間業者或協調國軍加入。</w:t>
      </w:r>
    </w:p>
    <w:p w14:paraId="40357248" w14:textId="77777777" w:rsidR="008731DC" w:rsidRDefault="008731DC" w:rsidP="00524125">
      <w:pPr>
        <w:pStyle w:val="a6"/>
        <w:numPr>
          <w:ilvl w:val="0"/>
          <w:numId w:val="147"/>
        </w:numPr>
        <w:autoSpaceDE/>
        <w:autoSpaceDN/>
        <w:spacing w:line="400" w:lineRule="exact"/>
        <w:ind w:left="1400" w:hanging="630"/>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復耕計畫依「農業天然災害救助辦法」、「水災公用氣體與油料管線輸電線路災害救助種類及標準」辦理低利貸款、現金救助及農田受災流失、埋沒救助等，協助農民儘速辦理復耕。</w:t>
      </w:r>
    </w:p>
    <w:p w14:paraId="5D6E16D6"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121B55">
        <w:rPr>
          <w:rFonts w:ascii="Times New Roman" w:eastAsia="標楷體" w:hAnsi="Times New Roman" w:cs="Times New Roman" w:hint="eastAsia"/>
          <w:b/>
          <w:bCs/>
          <w:color w:val="000000"/>
          <w:sz w:val="28"/>
          <w:szCs w:val="28"/>
        </w:rPr>
        <w:t>辦理單位</w:t>
      </w:r>
      <w:r w:rsidRPr="00121B55">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建設課、農業課、清潔隊</w:t>
      </w:r>
    </w:p>
    <w:p w14:paraId="636EF20C" w14:textId="77777777" w:rsidR="008731DC" w:rsidRPr="007374B6" w:rsidRDefault="008731DC" w:rsidP="008731DC">
      <w:pPr>
        <w:pStyle w:val="2"/>
        <w:ind w:left="800" w:hanging="560"/>
        <w:rPr>
          <w:rFonts w:ascii="Times New Roman" w:hAnsi="Times New Roman"/>
          <w:b w:val="0"/>
        </w:rPr>
      </w:pPr>
      <w:bookmarkStart w:id="458" w:name="_Toc25825397"/>
      <w:bookmarkStart w:id="459" w:name="_Toc25826122"/>
      <w:bookmarkStart w:id="460" w:name="_Toc25826255"/>
      <w:bookmarkStart w:id="461" w:name="_Toc25826392"/>
      <w:bookmarkEnd w:id="456"/>
    </w:p>
    <w:p w14:paraId="32489C30" w14:textId="77777777" w:rsidR="008731DC" w:rsidRPr="00154D87" w:rsidRDefault="008731DC" w:rsidP="00154D87">
      <w:pPr>
        <w:pStyle w:val="2"/>
        <w:ind w:leftChars="12" w:left="124" w:hangingChars="35" w:hanging="98"/>
        <w:rPr>
          <w:rFonts w:ascii="標楷體" w:eastAsia="標楷體" w:hAnsi="標楷體"/>
          <w:b w:val="0"/>
          <w:bCs w:val="0"/>
          <w:color w:val="000000"/>
          <w:sz w:val="28"/>
          <w:szCs w:val="28"/>
        </w:rPr>
      </w:pPr>
      <w:bookmarkStart w:id="462" w:name="_Toc186748692"/>
      <w:bookmarkStart w:id="463" w:name="_Toc203852979"/>
      <w:bookmarkEnd w:id="457"/>
      <w:r w:rsidRPr="00154D87">
        <w:rPr>
          <w:rFonts w:ascii="標楷體" w:eastAsia="標楷體" w:hAnsi="標楷體"/>
          <w:sz w:val="28"/>
          <w:szCs w:val="28"/>
        </w:rPr>
        <w:t>第三節 災後環境復原</w:t>
      </w:r>
      <w:bookmarkEnd w:id="458"/>
      <w:bookmarkEnd w:id="459"/>
      <w:bookmarkEnd w:id="460"/>
      <w:bookmarkEnd w:id="461"/>
      <w:bookmarkEnd w:id="462"/>
      <w:bookmarkEnd w:id="463"/>
    </w:p>
    <w:p w14:paraId="269CB182" w14:textId="77777777" w:rsidR="008731DC" w:rsidRPr="004E4E48" w:rsidRDefault="008731DC" w:rsidP="008731DC">
      <w:pPr>
        <w:spacing w:line="400" w:lineRule="exact"/>
        <w:jc w:val="both"/>
        <w:rPr>
          <w:rFonts w:ascii="Times New Roman" w:eastAsia="標楷體" w:hAnsi="Times New Roman" w:cs="Times New Roman"/>
          <w:b/>
          <w:bCs/>
          <w:color w:val="000000"/>
          <w:sz w:val="28"/>
          <w:szCs w:val="28"/>
        </w:rPr>
      </w:pPr>
      <w:bookmarkStart w:id="464" w:name="_Hlk196551258"/>
      <w:bookmarkStart w:id="465" w:name="_Hlk194655131"/>
      <w:r w:rsidRPr="004E4E48">
        <w:rPr>
          <w:rFonts w:ascii="Times New Roman" w:eastAsia="標楷體" w:hAnsi="Times New Roman" w:cs="Times New Roman" w:hint="eastAsia"/>
          <w:b/>
          <w:bCs/>
          <w:color w:val="000000"/>
          <w:sz w:val="28"/>
          <w:szCs w:val="28"/>
        </w:rPr>
        <w:t>壹</w:t>
      </w:r>
      <w:r w:rsidRPr="004E4E48">
        <w:rPr>
          <w:rFonts w:ascii="Times New Roman" w:eastAsia="標楷體" w:hAnsi="Times New Roman" w:cs="Times New Roman"/>
          <w:b/>
          <w:bCs/>
          <w:color w:val="000000"/>
          <w:sz w:val="28"/>
          <w:szCs w:val="28"/>
        </w:rPr>
        <w:t>、廢棄物清運</w:t>
      </w:r>
    </w:p>
    <w:p w14:paraId="64529A6C" w14:textId="77777777"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災害發生後，應迅速整潔災區，並避免製造環境污染。</w:t>
      </w:r>
      <w:r w:rsidRPr="006C61C8">
        <w:rPr>
          <w:rFonts w:ascii="Times New Roman" w:eastAsia="標楷體" w:hAnsi="Times New Roman" w:cs="Times New Roman"/>
          <w:color w:val="000000"/>
          <w:sz w:val="28"/>
          <w:szCs w:val="28"/>
        </w:rPr>
        <w:t xml:space="preserve"> </w:t>
      </w:r>
    </w:p>
    <w:p w14:paraId="4FFB050A"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6BFD285F" w14:textId="77777777" w:rsidR="008731DC" w:rsidRDefault="008731DC" w:rsidP="00524125">
      <w:pPr>
        <w:pStyle w:val="a6"/>
        <w:numPr>
          <w:ilvl w:val="0"/>
          <w:numId w:val="149"/>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應特別注意淹水造成重大損失地區之廢棄物處理問題。</w:t>
      </w:r>
      <w:r w:rsidRPr="004E4E48">
        <w:rPr>
          <w:rFonts w:ascii="Times New Roman" w:eastAsia="標楷體" w:hAnsi="Times New Roman" w:cs="Times New Roman"/>
          <w:color w:val="000000"/>
          <w:sz w:val="28"/>
          <w:szCs w:val="28"/>
        </w:rPr>
        <w:t xml:space="preserve"> </w:t>
      </w:r>
    </w:p>
    <w:p w14:paraId="6A02B93F" w14:textId="77777777" w:rsidR="008731DC" w:rsidRDefault="008731DC" w:rsidP="00524125">
      <w:pPr>
        <w:pStyle w:val="a6"/>
        <w:numPr>
          <w:ilvl w:val="0"/>
          <w:numId w:val="149"/>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設置臨時放置場、轉運站及最終處理場所，循序進行蒐集、搬運及處置。</w:t>
      </w:r>
      <w:r w:rsidRPr="004E4E48">
        <w:rPr>
          <w:rFonts w:ascii="Times New Roman" w:eastAsia="標楷體" w:hAnsi="Times New Roman" w:cs="Times New Roman"/>
          <w:color w:val="000000"/>
          <w:sz w:val="28"/>
          <w:szCs w:val="28"/>
        </w:rPr>
        <w:t xml:space="preserve">  </w:t>
      </w:r>
    </w:p>
    <w:p w14:paraId="0589A618" w14:textId="77777777" w:rsidR="008731DC" w:rsidRDefault="008731DC" w:rsidP="00524125">
      <w:pPr>
        <w:pStyle w:val="a6"/>
        <w:numPr>
          <w:ilvl w:val="0"/>
          <w:numId w:val="149"/>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採取適當措施維護居民、作業人員之健康。</w:t>
      </w:r>
    </w:p>
    <w:p w14:paraId="0CB59208" w14:textId="77777777" w:rsidR="008731DC" w:rsidRDefault="008731DC" w:rsidP="00524125">
      <w:pPr>
        <w:pStyle w:val="a6"/>
        <w:numPr>
          <w:ilvl w:val="0"/>
          <w:numId w:val="149"/>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廢棄物臨時放置場應注意環境衛生及安全，避免造成二次公害。</w:t>
      </w:r>
      <w:r w:rsidRPr="004E4E48">
        <w:rPr>
          <w:rFonts w:ascii="Times New Roman" w:eastAsia="標楷體" w:hAnsi="Times New Roman" w:cs="Times New Roman"/>
          <w:color w:val="000000"/>
          <w:sz w:val="28"/>
          <w:szCs w:val="28"/>
        </w:rPr>
        <w:t xml:space="preserve"> </w:t>
      </w:r>
    </w:p>
    <w:p w14:paraId="2CAFEFEF" w14:textId="77777777" w:rsidR="008731DC" w:rsidRDefault="008731DC" w:rsidP="00524125">
      <w:pPr>
        <w:pStyle w:val="a6"/>
        <w:numPr>
          <w:ilvl w:val="0"/>
          <w:numId w:val="149"/>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以村（里）鄰為單元之作業方式，提供機具設備、規劃與開設轉運站、規劃，並進行交通管制確保交通動線。</w:t>
      </w:r>
      <w:r w:rsidRPr="004E4E48">
        <w:rPr>
          <w:rFonts w:ascii="Times New Roman" w:eastAsia="標楷體" w:hAnsi="Times New Roman" w:cs="Times New Roman"/>
          <w:color w:val="000000"/>
          <w:sz w:val="28"/>
          <w:szCs w:val="28"/>
        </w:rPr>
        <w:t xml:space="preserve"> </w:t>
      </w:r>
    </w:p>
    <w:p w14:paraId="7494720C" w14:textId="77777777" w:rsidR="008731DC" w:rsidRDefault="008731DC" w:rsidP="00524125">
      <w:pPr>
        <w:pStyle w:val="a6"/>
        <w:numPr>
          <w:ilvl w:val="0"/>
          <w:numId w:val="149"/>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應儘速結合媒體、環保志工等加強宣導相關作業方式，並加強取締廢棄物釋出情形。</w:t>
      </w:r>
    </w:p>
    <w:p w14:paraId="7DE82879"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4E4E48">
        <w:rPr>
          <w:rFonts w:ascii="Times New Roman" w:eastAsia="標楷體" w:hAnsi="Times New Roman" w:cs="Times New Roman" w:hint="eastAsia"/>
          <w:b/>
          <w:bCs/>
          <w:color w:val="000000"/>
          <w:sz w:val="28"/>
          <w:szCs w:val="28"/>
        </w:rPr>
        <w:t>辦理單位</w:t>
      </w:r>
      <w:r w:rsidRPr="004E4E48">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清潔隊</w:t>
      </w:r>
    </w:p>
    <w:p w14:paraId="4E659C5F" w14:textId="77777777" w:rsidR="008731DC" w:rsidRPr="004E4E48" w:rsidRDefault="008731DC" w:rsidP="008731DC">
      <w:pPr>
        <w:spacing w:line="400" w:lineRule="exact"/>
        <w:jc w:val="both"/>
        <w:rPr>
          <w:rFonts w:ascii="Times New Roman" w:eastAsia="標楷體" w:hAnsi="Times New Roman" w:cs="Times New Roman"/>
          <w:color w:val="000000"/>
          <w:sz w:val="28"/>
          <w:szCs w:val="28"/>
        </w:rPr>
      </w:pPr>
    </w:p>
    <w:p w14:paraId="2B2CD070" w14:textId="77777777" w:rsidR="008731DC" w:rsidRDefault="008731DC" w:rsidP="008731DC">
      <w:pPr>
        <w:spacing w:line="400" w:lineRule="exact"/>
        <w:jc w:val="both"/>
        <w:rPr>
          <w:rFonts w:ascii="Times New Roman" w:eastAsia="標楷體" w:hAnsi="Times New Roman" w:cs="Times New Roman"/>
          <w:b/>
          <w:bCs/>
          <w:color w:val="000000"/>
          <w:sz w:val="28"/>
          <w:szCs w:val="28"/>
        </w:rPr>
      </w:pPr>
      <w:r w:rsidRPr="004E4E48">
        <w:rPr>
          <w:rFonts w:ascii="Times New Roman" w:eastAsia="標楷體" w:hAnsi="Times New Roman" w:cs="Times New Roman" w:hint="eastAsia"/>
          <w:b/>
          <w:bCs/>
          <w:color w:val="000000"/>
          <w:sz w:val="28"/>
          <w:szCs w:val="28"/>
        </w:rPr>
        <w:t>貳</w:t>
      </w:r>
      <w:r w:rsidRPr="004E4E48">
        <w:rPr>
          <w:rFonts w:ascii="Times New Roman" w:eastAsia="標楷體" w:hAnsi="Times New Roman" w:cs="Times New Roman"/>
          <w:b/>
          <w:bCs/>
          <w:color w:val="000000"/>
          <w:sz w:val="28"/>
          <w:szCs w:val="28"/>
        </w:rPr>
        <w:t>、環境污染防治</w:t>
      </w:r>
    </w:p>
    <w:p w14:paraId="7145300D"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06515AFD" w14:textId="77777777" w:rsidR="008731DC" w:rsidRDefault="008731DC" w:rsidP="00524125">
      <w:pPr>
        <w:pStyle w:val="a6"/>
        <w:numPr>
          <w:ilvl w:val="0"/>
          <w:numId w:val="150"/>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應建立廢棄物、垃圾、瓦礫等處理方法，設置臨時放置場、最終處理場所，循序進行蒐集、搬運及處置，以迅速恢復災區之整潔，並避免製造環境污染；另應採取適當措施維護居民、作業人員之健康。</w:t>
      </w:r>
      <w:r w:rsidRPr="004E4E48">
        <w:rPr>
          <w:rFonts w:ascii="Times New Roman" w:eastAsia="標楷體" w:hAnsi="Times New Roman" w:cs="Times New Roman"/>
          <w:color w:val="000000"/>
          <w:sz w:val="28"/>
          <w:szCs w:val="28"/>
        </w:rPr>
        <w:t xml:space="preserve"> </w:t>
      </w:r>
    </w:p>
    <w:p w14:paraId="7A1C3D8D" w14:textId="77777777" w:rsidR="008731DC" w:rsidRDefault="008731DC" w:rsidP="00524125">
      <w:pPr>
        <w:pStyle w:val="a6"/>
        <w:numPr>
          <w:ilvl w:val="0"/>
          <w:numId w:val="150"/>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辦理廢棄物清理、環境消毒及飲用水質抽驗等事項，確保災區及照護所之環境安全。</w:t>
      </w:r>
      <w:r w:rsidRPr="004E4E48">
        <w:rPr>
          <w:rFonts w:ascii="Times New Roman" w:eastAsia="標楷體" w:hAnsi="Times New Roman" w:cs="Times New Roman"/>
          <w:color w:val="000000"/>
          <w:sz w:val="28"/>
          <w:szCs w:val="28"/>
        </w:rPr>
        <w:t xml:space="preserve"> </w:t>
      </w:r>
    </w:p>
    <w:p w14:paraId="2872396B" w14:textId="77777777" w:rsidR="008731DC" w:rsidRDefault="008731DC" w:rsidP="00524125">
      <w:pPr>
        <w:pStyle w:val="a6"/>
        <w:numPr>
          <w:ilvl w:val="0"/>
          <w:numId w:val="150"/>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緊急應變中心協調調度支援人力、機具，研討搶救計畫；進行災區垃圾清理轉運、災區消毒等相關工作。</w:t>
      </w:r>
      <w:r w:rsidRPr="004E4E48">
        <w:rPr>
          <w:rFonts w:ascii="Times New Roman" w:eastAsia="標楷體" w:hAnsi="Times New Roman" w:cs="Times New Roman"/>
          <w:color w:val="000000"/>
          <w:sz w:val="28"/>
          <w:szCs w:val="28"/>
        </w:rPr>
        <w:t xml:space="preserve"> </w:t>
      </w:r>
    </w:p>
    <w:p w14:paraId="411186A0" w14:textId="77777777" w:rsidR="008731DC" w:rsidRDefault="008731DC" w:rsidP="00524125">
      <w:pPr>
        <w:pStyle w:val="a6"/>
        <w:numPr>
          <w:ilvl w:val="0"/>
          <w:numId w:val="150"/>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針對嚴重危害污染區實施隔離及追蹤管制事項。</w:t>
      </w:r>
      <w:r w:rsidRPr="004E4E48">
        <w:rPr>
          <w:rFonts w:ascii="Times New Roman" w:eastAsia="標楷體" w:hAnsi="Times New Roman" w:cs="Times New Roman"/>
          <w:color w:val="000000"/>
          <w:sz w:val="28"/>
          <w:szCs w:val="28"/>
        </w:rPr>
        <w:t xml:space="preserve"> </w:t>
      </w:r>
    </w:p>
    <w:p w14:paraId="58669046" w14:textId="77777777" w:rsidR="008731DC" w:rsidRDefault="008731DC" w:rsidP="00524125">
      <w:pPr>
        <w:pStyle w:val="a6"/>
        <w:numPr>
          <w:ilvl w:val="0"/>
          <w:numId w:val="150"/>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發動全民實施災後廢棄物清理及環境消毒，並應特別注意受災造成重大損失地區之環境復原。</w:t>
      </w:r>
      <w:r w:rsidRPr="004E4E48">
        <w:rPr>
          <w:rFonts w:ascii="Times New Roman" w:eastAsia="標楷體" w:hAnsi="Times New Roman" w:cs="Times New Roman"/>
          <w:color w:val="000000"/>
          <w:sz w:val="28"/>
          <w:szCs w:val="28"/>
        </w:rPr>
        <w:t xml:space="preserve"> </w:t>
      </w:r>
    </w:p>
    <w:p w14:paraId="71B9B9B3" w14:textId="77777777" w:rsidR="008731DC" w:rsidRDefault="008731DC" w:rsidP="00524125">
      <w:pPr>
        <w:pStyle w:val="a6"/>
        <w:numPr>
          <w:ilvl w:val="0"/>
          <w:numId w:val="150"/>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災區環境消毒工作。</w:t>
      </w:r>
    </w:p>
    <w:p w14:paraId="7D15F3EC" w14:textId="77777777" w:rsidR="008731DC" w:rsidRDefault="008731DC" w:rsidP="00524125">
      <w:pPr>
        <w:pStyle w:val="a6"/>
        <w:numPr>
          <w:ilvl w:val="0"/>
          <w:numId w:val="150"/>
        </w:numPr>
        <w:autoSpaceDE/>
        <w:autoSpaceDN/>
        <w:spacing w:line="400" w:lineRule="exact"/>
        <w:ind w:left="1400" w:hanging="630"/>
        <w:jc w:val="both"/>
        <w:rPr>
          <w:rFonts w:ascii="Times New Roman" w:eastAsia="標楷體" w:hAnsi="Times New Roman" w:cs="Times New Roman"/>
          <w:color w:val="000000"/>
          <w:sz w:val="28"/>
          <w:szCs w:val="28"/>
        </w:rPr>
      </w:pPr>
      <w:r w:rsidRPr="004E4E48">
        <w:rPr>
          <w:rFonts w:ascii="Times New Roman" w:eastAsia="標楷體" w:hAnsi="Times New Roman" w:cs="Times New Roman"/>
          <w:color w:val="000000"/>
          <w:sz w:val="28"/>
          <w:szCs w:val="28"/>
        </w:rPr>
        <w:t>執行災害後飲用水之抽驗管制計畫。</w:t>
      </w:r>
    </w:p>
    <w:p w14:paraId="4E3B9427" w14:textId="77777777" w:rsidR="008731DC" w:rsidRPr="004E4E48" w:rsidRDefault="008731DC" w:rsidP="008731DC">
      <w:pPr>
        <w:spacing w:line="400" w:lineRule="exact"/>
        <w:jc w:val="both"/>
        <w:rPr>
          <w:rFonts w:ascii="Times New Roman" w:eastAsia="標楷體" w:hAnsi="Times New Roman" w:cs="Times New Roman"/>
          <w:color w:val="000000"/>
          <w:sz w:val="28"/>
          <w:szCs w:val="28"/>
        </w:rPr>
      </w:pPr>
      <w:r w:rsidRPr="004E4E48">
        <w:rPr>
          <w:rFonts w:ascii="Times New Roman" w:eastAsia="標楷體" w:hAnsi="Times New Roman" w:cs="Times New Roman" w:hint="eastAsia"/>
          <w:b/>
          <w:bCs/>
          <w:color w:val="000000"/>
          <w:sz w:val="28"/>
          <w:szCs w:val="28"/>
        </w:rPr>
        <w:t>辦理單位</w:t>
      </w:r>
      <w:r w:rsidRPr="004E4E48">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清潔隊</w:t>
      </w:r>
      <w:r w:rsidRPr="007374B6">
        <w:rPr>
          <w:rFonts w:ascii="新細明體" w:hAnsi="新細明體" w:cs="Times New Roman" w:hint="eastAsia"/>
          <w:color w:val="000000"/>
          <w:sz w:val="28"/>
          <w:szCs w:val="28"/>
        </w:rPr>
        <w:t>、</w:t>
      </w:r>
      <w:r w:rsidRPr="007374B6">
        <w:rPr>
          <w:rFonts w:ascii="Times New Roman" w:eastAsia="標楷體" w:hAnsi="Times New Roman" w:cs="Times New Roman" w:hint="eastAsia"/>
          <w:color w:val="000000"/>
          <w:sz w:val="28"/>
          <w:szCs w:val="28"/>
        </w:rPr>
        <w:t>衛生所</w:t>
      </w:r>
    </w:p>
    <w:bookmarkEnd w:id="464"/>
    <w:p w14:paraId="5EAF79E7" w14:textId="77777777" w:rsidR="008731DC" w:rsidRDefault="008731DC" w:rsidP="008731DC">
      <w:pPr>
        <w:spacing w:line="400" w:lineRule="exact"/>
        <w:jc w:val="both"/>
        <w:rPr>
          <w:rFonts w:ascii="Times New Roman" w:eastAsia="標楷體" w:hAnsi="Times New Roman" w:cs="Times New Roman"/>
          <w:color w:val="000000"/>
          <w:sz w:val="28"/>
          <w:szCs w:val="28"/>
        </w:rPr>
      </w:pPr>
    </w:p>
    <w:p w14:paraId="0D6A01C3" w14:textId="77777777" w:rsidR="00FC7982" w:rsidRDefault="00FC7982" w:rsidP="008731DC">
      <w:pPr>
        <w:spacing w:line="400" w:lineRule="exact"/>
        <w:jc w:val="both"/>
        <w:rPr>
          <w:rFonts w:ascii="Times New Roman" w:eastAsia="標楷體" w:hAnsi="Times New Roman" w:cs="Times New Roman"/>
          <w:color w:val="000000"/>
          <w:sz w:val="28"/>
          <w:szCs w:val="28"/>
        </w:rPr>
      </w:pPr>
    </w:p>
    <w:p w14:paraId="0CE475AD" w14:textId="77777777" w:rsidR="008731DC" w:rsidRPr="00154D87" w:rsidRDefault="008731DC" w:rsidP="008731DC">
      <w:pPr>
        <w:pStyle w:val="2"/>
        <w:ind w:leftChars="12" w:left="124" w:hangingChars="35" w:hanging="98"/>
        <w:rPr>
          <w:rFonts w:ascii="標楷體" w:eastAsia="標楷體" w:hAnsi="標楷體"/>
          <w:b w:val="0"/>
          <w:bCs w:val="0"/>
          <w:color w:val="000000"/>
          <w:sz w:val="28"/>
          <w:szCs w:val="28"/>
        </w:rPr>
      </w:pPr>
      <w:bookmarkStart w:id="466" w:name="_Toc186748693"/>
      <w:bookmarkStart w:id="467" w:name="_Toc203852980"/>
      <w:bookmarkStart w:id="468" w:name="_Hlk196771525"/>
      <w:bookmarkEnd w:id="465"/>
      <w:r w:rsidRPr="00154D87">
        <w:rPr>
          <w:rFonts w:ascii="標楷體" w:eastAsia="標楷體" w:hAnsi="標楷體"/>
          <w:sz w:val="28"/>
          <w:szCs w:val="28"/>
        </w:rPr>
        <w:t>第</w:t>
      </w:r>
      <w:r w:rsidRPr="00154D87">
        <w:rPr>
          <w:rFonts w:ascii="標楷體" w:eastAsia="標楷體" w:hAnsi="標楷體" w:hint="eastAsia"/>
          <w:sz w:val="28"/>
          <w:szCs w:val="28"/>
        </w:rPr>
        <w:t>四</w:t>
      </w:r>
      <w:r w:rsidRPr="00154D87">
        <w:rPr>
          <w:rFonts w:ascii="標楷體" w:eastAsia="標楷體" w:hAnsi="標楷體"/>
          <w:sz w:val="28"/>
          <w:szCs w:val="28"/>
        </w:rPr>
        <w:t xml:space="preserve">節 </w:t>
      </w:r>
      <w:bookmarkStart w:id="469" w:name="_Hlk196551304"/>
      <w:r w:rsidRPr="00154D87">
        <w:rPr>
          <w:rFonts w:ascii="標楷體" w:eastAsia="標楷體" w:hAnsi="標楷體" w:hint="eastAsia"/>
          <w:sz w:val="28"/>
          <w:szCs w:val="28"/>
        </w:rPr>
        <w:t>簡化復原重建行政程序</w:t>
      </w:r>
      <w:bookmarkEnd w:id="466"/>
      <w:bookmarkEnd w:id="467"/>
    </w:p>
    <w:p w14:paraId="338330C2"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bookmarkStart w:id="470" w:name="_Hlk194655190"/>
      <w:bookmarkEnd w:id="468"/>
      <w:bookmarkEnd w:id="469"/>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4AF2642F" w14:textId="77777777" w:rsidR="008731DC" w:rsidRDefault="008731DC" w:rsidP="00524125">
      <w:pPr>
        <w:pStyle w:val="a6"/>
        <w:numPr>
          <w:ilvl w:val="0"/>
          <w:numId w:val="154"/>
        </w:numPr>
        <w:autoSpaceDE/>
        <w:autoSpaceDN/>
        <w:spacing w:line="400" w:lineRule="exact"/>
        <w:ind w:left="1400" w:hanging="630"/>
        <w:jc w:val="both"/>
        <w:rPr>
          <w:rFonts w:ascii="Times New Roman" w:eastAsia="標楷體" w:hAnsi="Times New Roman" w:cs="Times New Roman"/>
          <w:color w:val="000000"/>
          <w:sz w:val="28"/>
          <w:szCs w:val="28"/>
        </w:rPr>
      </w:pPr>
      <w:r w:rsidRPr="00A8455D">
        <w:rPr>
          <w:rFonts w:ascii="Times New Roman" w:eastAsia="標楷體" w:hAnsi="Times New Roman" w:cs="Times New Roman" w:hint="eastAsia"/>
          <w:color w:val="000000"/>
          <w:sz w:val="28"/>
          <w:szCs w:val="28"/>
        </w:rPr>
        <w:t>攸關災民生活之維生管線、通訊設備等，採單一窗口立即協助處理並於可能範圍內設法簡化有關執行修復之作業程序、手續等事項。</w:t>
      </w:r>
    </w:p>
    <w:p w14:paraId="4FFA3385" w14:textId="77777777" w:rsidR="008731DC" w:rsidRDefault="008731DC" w:rsidP="00524125">
      <w:pPr>
        <w:pStyle w:val="a6"/>
        <w:numPr>
          <w:ilvl w:val="0"/>
          <w:numId w:val="154"/>
        </w:numPr>
        <w:autoSpaceDE/>
        <w:autoSpaceDN/>
        <w:spacing w:line="400" w:lineRule="exact"/>
        <w:ind w:left="1400" w:hanging="630"/>
        <w:jc w:val="both"/>
        <w:rPr>
          <w:rFonts w:ascii="Times New Roman" w:eastAsia="標楷體" w:hAnsi="Times New Roman" w:cs="Times New Roman"/>
          <w:color w:val="000000"/>
          <w:sz w:val="28"/>
          <w:szCs w:val="28"/>
        </w:rPr>
      </w:pPr>
      <w:r w:rsidRPr="00A8455D">
        <w:rPr>
          <w:rFonts w:ascii="Times New Roman" w:eastAsia="標楷體" w:hAnsi="Times New Roman" w:cs="Times New Roman" w:hint="eastAsia"/>
          <w:color w:val="000000"/>
          <w:sz w:val="28"/>
          <w:szCs w:val="28"/>
        </w:rPr>
        <w:t>報請中央主管機關公告災區相關受損品項之現金救助及低利貸款，並滾動檢討簡化相關救助規定及勘查措施，提高勘查效率。</w:t>
      </w:r>
    </w:p>
    <w:p w14:paraId="4C9743FE" w14:textId="77777777" w:rsidR="008731DC" w:rsidRDefault="008731DC" w:rsidP="00524125">
      <w:pPr>
        <w:pStyle w:val="a6"/>
        <w:numPr>
          <w:ilvl w:val="0"/>
          <w:numId w:val="154"/>
        </w:numPr>
        <w:autoSpaceDE/>
        <w:autoSpaceDN/>
        <w:spacing w:line="400" w:lineRule="exact"/>
        <w:ind w:left="1400" w:hanging="630"/>
        <w:jc w:val="both"/>
        <w:rPr>
          <w:rFonts w:ascii="Times New Roman" w:eastAsia="標楷體" w:hAnsi="Times New Roman" w:cs="Times New Roman"/>
          <w:color w:val="000000"/>
          <w:sz w:val="28"/>
          <w:szCs w:val="28"/>
        </w:rPr>
      </w:pPr>
      <w:r w:rsidRPr="00A8455D">
        <w:rPr>
          <w:rFonts w:ascii="Times New Roman" w:eastAsia="標楷體" w:hAnsi="Times New Roman" w:cs="Times New Roman" w:hint="eastAsia"/>
          <w:color w:val="000000"/>
          <w:sz w:val="28"/>
          <w:szCs w:val="28"/>
        </w:rPr>
        <w:t>協助各項農（漁、畜）產復耕及復建措施。</w:t>
      </w:r>
    </w:p>
    <w:p w14:paraId="62183679" w14:textId="77777777" w:rsidR="008731DC" w:rsidRDefault="008731DC" w:rsidP="00524125">
      <w:pPr>
        <w:pStyle w:val="a6"/>
        <w:numPr>
          <w:ilvl w:val="0"/>
          <w:numId w:val="154"/>
        </w:numPr>
        <w:autoSpaceDE/>
        <w:autoSpaceDN/>
        <w:spacing w:line="400" w:lineRule="exact"/>
        <w:ind w:left="1400" w:hanging="630"/>
        <w:jc w:val="both"/>
        <w:rPr>
          <w:rFonts w:ascii="Times New Roman" w:eastAsia="標楷體" w:hAnsi="Times New Roman" w:cs="Times New Roman"/>
          <w:color w:val="000000"/>
          <w:sz w:val="28"/>
          <w:szCs w:val="28"/>
        </w:rPr>
      </w:pPr>
      <w:r w:rsidRPr="00BF3347">
        <w:rPr>
          <w:rFonts w:ascii="Times New Roman" w:eastAsia="標楷體" w:hAnsi="Times New Roman" w:cs="Times New Roman" w:hint="eastAsia"/>
          <w:color w:val="000000"/>
          <w:sz w:val="28"/>
          <w:szCs w:val="28"/>
        </w:rPr>
        <w:t>公</w:t>
      </w:r>
      <w:r>
        <w:rPr>
          <w:rFonts w:ascii="Times New Roman" w:eastAsia="標楷體" w:hAnsi="Times New Roman" w:cs="Times New Roman" w:hint="eastAsia"/>
          <w:color w:val="000000"/>
          <w:sz w:val="28"/>
          <w:szCs w:val="28"/>
        </w:rPr>
        <w:t>用</w:t>
      </w:r>
      <w:r w:rsidRPr="00BF3347">
        <w:rPr>
          <w:rFonts w:ascii="Times New Roman" w:eastAsia="標楷體" w:hAnsi="Times New Roman" w:cs="Times New Roman" w:hint="eastAsia"/>
          <w:color w:val="000000"/>
          <w:sz w:val="28"/>
          <w:szCs w:val="28"/>
        </w:rPr>
        <w:t>事業依據事先訂定之有關物資、裝備、器材之調度與供應計畫，迅速執行毀損設施之修復工作，辦理修復時，各路權單位應簡化各項申請流程。</w:t>
      </w:r>
    </w:p>
    <w:p w14:paraId="55EE9992" w14:textId="77777777" w:rsidR="008731DC" w:rsidRDefault="008731DC" w:rsidP="00524125">
      <w:pPr>
        <w:pStyle w:val="a6"/>
        <w:numPr>
          <w:ilvl w:val="0"/>
          <w:numId w:val="154"/>
        </w:numPr>
        <w:autoSpaceDE/>
        <w:autoSpaceDN/>
        <w:spacing w:line="400" w:lineRule="exact"/>
        <w:ind w:left="1400" w:hanging="630"/>
        <w:jc w:val="both"/>
        <w:rPr>
          <w:rFonts w:ascii="Times New Roman" w:eastAsia="標楷體" w:hAnsi="Times New Roman" w:cs="Times New Roman"/>
          <w:color w:val="000000"/>
          <w:sz w:val="28"/>
          <w:szCs w:val="28"/>
        </w:rPr>
      </w:pPr>
      <w:r w:rsidRPr="00BF3347">
        <w:rPr>
          <w:rFonts w:ascii="Times New Roman" w:eastAsia="標楷體" w:hAnsi="Times New Roman" w:cs="Times New Roman" w:hint="eastAsia"/>
          <w:color w:val="000000"/>
          <w:sz w:val="28"/>
          <w:szCs w:val="28"/>
        </w:rPr>
        <w:t>推廣擴大農、漁、畜產業保險，擴大保險覆蓋率，協助農民分散營農風險，協助儘速恢復生產。</w:t>
      </w:r>
    </w:p>
    <w:p w14:paraId="3D86592B" w14:textId="77777777" w:rsidR="008731DC" w:rsidRPr="004E4E48" w:rsidRDefault="008731DC" w:rsidP="008731DC">
      <w:pPr>
        <w:spacing w:line="400" w:lineRule="exact"/>
        <w:jc w:val="both"/>
        <w:rPr>
          <w:rFonts w:ascii="Times New Roman" w:eastAsia="標楷體" w:hAnsi="Times New Roman" w:cs="Times New Roman"/>
          <w:color w:val="000000"/>
          <w:sz w:val="28"/>
          <w:szCs w:val="28"/>
        </w:rPr>
      </w:pPr>
      <w:r w:rsidRPr="00BF3347">
        <w:rPr>
          <w:rFonts w:ascii="Times New Roman" w:eastAsia="標楷體" w:hAnsi="Times New Roman" w:cs="Times New Roman" w:hint="eastAsia"/>
          <w:b/>
          <w:bCs/>
          <w:color w:val="000000"/>
          <w:sz w:val="28"/>
          <w:szCs w:val="28"/>
        </w:rPr>
        <w:t>辦理單位</w:t>
      </w:r>
      <w:r w:rsidRPr="00BF3347">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農業課</w:t>
      </w:r>
      <w:r w:rsidRPr="007374B6">
        <w:rPr>
          <w:rFonts w:ascii="新細明體" w:hAnsi="新細明體" w:cs="Times New Roman" w:hint="eastAsia"/>
          <w:color w:val="000000"/>
          <w:sz w:val="28"/>
          <w:szCs w:val="28"/>
        </w:rPr>
        <w:t>、</w:t>
      </w:r>
      <w:r w:rsidRPr="007374B6">
        <w:rPr>
          <w:rFonts w:ascii="Times New Roman" w:eastAsia="標楷體" w:hAnsi="Times New Roman" w:cs="Times New Roman" w:hint="eastAsia"/>
          <w:color w:val="000000"/>
          <w:sz w:val="28"/>
          <w:szCs w:val="28"/>
        </w:rPr>
        <w:t>建設課、公</w:t>
      </w:r>
      <w:r>
        <w:rPr>
          <w:rFonts w:ascii="Times New Roman" w:eastAsia="標楷體" w:hAnsi="Times New Roman" w:cs="Times New Roman" w:hint="eastAsia"/>
          <w:color w:val="000000"/>
          <w:sz w:val="28"/>
          <w:szCs w:val="28"/>
        </w:rPr>
        <w:t>用</w:t>
      </w:r>
      <w:r w:rsidRPr="007374B6">
        <w:rPr>
          <w:rFonts w:ascii="Times New Roman" w:eastAsia="標楷體" w:hAnsi="Times New Roman" w:cs="Times New Roman" w:hint="eastAsia"/>
          <w:color w:val="000000"/>
          <w:sz w:val="28"/>
          <w:szCs w:val="28"/>
        </w:rPr>
        <w:t>事業單位</w:t>
      </w:r>
    </w:p>
    <w:bookmarkEnd w:id="470"/>
    <w:p w14:paraId="6617AC5F" w14:textId="77777777" w:rsidR="008731DC" w:rsidRDefault="008731DC" w:rsidP="008731DC">
      <w:pPr>
        <w:spacing w:line="400" w:lineRule="exact"/>
        <w:jc w:val="both"/>
        <w:rPr>
          <w:rFonts w:ascii="Times New Roman" w:eastAsia="標楷體" w:hAnsi="Times New Roman" w:cs="Times New Roman"/>
          <w:color w:val="000000"/>
          <w:sz w:val="28"/>
          <w:szCs w:val="28"/>
        </w:rPr>
      </w:pPr>
    </w:p>
    <w:p w14:paraId="20D31FD4" w14:textId="77777777" w:rsidR="00FC7982" w:rsidRPr="00BF3347" w:rsidRDefault="00FC7982" w:rsidP="008731DC">
      <w:pPr>
        <w:spacing w:line="400" w:lineRule="exact"/>
        <w:jc w:val="both"/>
        <w:rPr>
          <w:rFonts w:ascii="Times New Roman" w:eastAsia="標楷體" w:hAnsi="Times New Roman" w:cs="Times New Roman"/>
          <w:color w:val="000000"/>
          <w:sz w:val="28"/>
          <w:szCs w:val="28"/>
        </w:rPr>
      </w:pPr>
    </w:p>
    <w:p w14:paraId="353CABFA" w14:textId="77777777" w:rsidR="008731DC" w:rsidRPr="00154D87" w:rsidRDefault="008731DC" w:rsidP="008731DC">
      <w:pPr>
        <w:pStyle w:val="2"/>
        <w:ind w:leftChars="12" w:left="124" w:hangingChars="35" w:hanging="98"/>
        <w:rPr>
          <w:rFonts w:ascii="標楷體" w:eastAsia="標楷體" w:hAnsi="標楷體"/>
          <w:bCs w:val="0"/>
          <w:sz w:val="28"/>
          <w:szCs w:val="28"/>
        </w:rPr>
      </w:pPr>
      <w:bookmarkStart w:id="471" w:name="_Toc186748694"/>
      <w:bookmarkStart w:id="472" w:name="_Toc203852981"/>
      <w:bookmarkStart w:id="473" w:name="_Hlk196551332"/>
      <w:r w:rsidRPr="00154D87">
        <w:rPr>
          <w:rFonts w:ascii="標楷體" w:eastAsia="標楷體" w:hAnsi="標楷體"/>
          <w:sz w:val="28"/>
          <w:szCs w:val="28"/>
        </w:rPr>
        <w:t>第</w:t>
      </w:r>
      <w:r w:rsidRPr="00154D87">
        <w:rPr>
          <w:rFonts w:ascii="標楷體" w:eastAsia="標楷體" w:hAnsi="標楷體" w:hint="eastAsia"/>
          <w:sz w:val="28"/>
          <w:szCs w:val="28"/>
        </w:rPr>
        <w:t>五</w:t>
      </w:r>
      <w:r w:rsidRPr="00154D87">
        <w:rPr>
          <w:rFonts w:ascii="標楷體" w:eastAsia="標楷體" w:hAnsi="標楷體"/>
          <w:sz w:val="28"/>
          <w:szCs w:val="28"/>
        </w:rPr>
        <w:t xml:space="preserve">節 </w:t>
      </w:r>
      <w:bookmarkStart w:id="474" w:name="_Hlk196771593"/>
      <w:bookmarkStart w:id="475" w:name="_Hlk194655218"/>
      <w:r w:rsidRPr="00154D87">
        <w:rPr>
          <w:rFonts w:ascii="標楷體" w:eastAsia="標楷體" w:hAnsi="標楷體" w:hint="eastAsia"/>
          <w:sz w:val="28"/>
          <w:szCs w:val="28"/>
        </w:rPr>
        <w:t>社區及企業重建</w:t>
      </w:r>
      <w:bookmarkEnd w:id="471"/>
      <w:bookmarkEnd w:id="472"/>
      <w:bookmarkEnd w:id="474"/>
    </w:p>
    <w:p w14:paraId="739E6C23" w14:textId="77777777" w:rsidR="008731DC" w:rsidRPr="00786B90" w:rsidRDefault="008731DC" w:rsidP="008731DC">
      <w:pPr>
        <w:spacing w:line="400" w:lineRule="exact"/>
        <w:jc w:val="both"/>
        <w:rPr>
          <w:rFonts w:ascii="Times New Roman" w:eastAsia="標楷體" w:hAnsi="Times New Roman" w:cs="Times New Roman"/>
          <w:b/>
          <w:bCs/>
          <w:color w:val="000000"/>
          <w:sz w:val="28"/>
          <w:szCs w:val="28"/>
        </w:rPr>
      </w:pPr>
      <w:bookmarkStart w:id="476" w:name="_Hlk196771605"/>
      <w:bookmarkStart w:id="477" w:name="_Hlk194655229"/>
      <w:bookmarkEnd w:id="475"/>
      <w:r w:rsidRPr="003B43A2">
        <w:rPr>
          <w:rFonts w:ascii="Times New Roman" w:eastAsia="標楷體" w:hAnsi="Times New Roman" w:cs="Times New Roman" w:hint="eastAsia"/>
          <w:b/>
          <w:bCs/>
          <w:color w:val="000000"/>
          <w:sz w:val="28"/>
          <w:szCs w:val="28"/>
        </w:rPr>
        <w:t>工作要項</w:t>
      </w:r>
      <w:r w:rsidRPr="003B43A2">
        <w:rPr>
          <w:rFonts w:ascii="標楷體" w:eastAsia="標楷體" w:hAnsi="標楷體" w:cs="Times New Roman" w:hint="eastAsia"/>
          <w:b/>
          <w:bCs/>
          <w:color w:val="000000"/>
          <w:sz w:val="28"/>
          <w:szCs w:val="28"/>
        </w:rPr>
        <w:t>：</w:t>
      </w:r>
      <w:r w:rsidRPr="00786B90">
        <w:rPr>
          <w:rFonts w:ascii="Times New Roman" w:eastAsia="標楷體" w:hAnsi="Times New Roman" w:cs="Times New Roman"/>
          <w:color w:val="000000"/>
          <w:sz w:val="28"/>
          <w:szCs w:val="28"/>
        </w:rPr>
        <w:t xml:space="preserve"> </w:t>
      </w:r>
    </w:p>
    <w:p w14:paraId="1FA75E26" w14:textId="77777777" w:rsidR="008731DC" w:rsidRDefault="008731DC" w:rsidP="00524125">
      <w:pPr>
        <w:pStyle w:val="a6"/>
        <w:numPr>
          <w:ilvl w:val="0"/>
          <w:numId w:val="155"/>
        </w:numPr>
        <w:autoSpaceDE/>
        <w:autoSpaceDN/>
        <w:spacing w:line="400" w:lineRule="exact"/>
        <w:ind w:left="1400" w:hanging="63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協助</w:t>
      </w:r>
      <w:r w:rsidRPr="004E6DEE">
        <w:rPr>
          <w:rFonts w:ascii="Times New Roman" w:eastAsia="標楷體" w:hAnsi="Times New Roman" w:cs="Times New Roman" w:hint="eastAsia"/>
          <w:color w:val="000000"/>
          <w:sz w:val="28"/>
          <w:szCs w:val="28"/>
        </w:rPr>
        <w:t>建置社政防救災整合平台，建立可依志工組織、專長之分派功能，提供受災民眾生活復原重建需求，強化志工於整備與重建階段量能</w:t>
      </w:r>
      <w:r>
        <w:rPr>
          <w:rFonts w:ascii="Times New Roman" w:eastAsia="標楷體" w:hAnsi="Times New Roman" w:cs="Times New Roman" w:hint="eastAsia"/>
          <w:color w:val="000000"/>
          <w:sz w:val="28"/>
          <w:szCs w:val="28"/>
        </w:rPr>
        <w:t>之有效分配</w:t>
      </w:r>
      <w:r w:rsidRPr="004E6DEE">
        <w:rPr>
          <w:rFonts w:ascii="Times New Roman" w:eastAsia="標楷體" w:hAnsi="Times New Roman" w:cs="Times New Roman" w:hint="eastAsia"/>
          <w:color w:val="000000"/>
          <w:sz w:val="28"/>
          <w:szCs w:val="28"/>
        </w:rPr>
        <w:t>。</w:t>
      </w:r>
    </w:p>
    <w:p w14:paraId="72D38CC7" w14:textId="77777777" w:rsidR="008731DC" w:rsidRDefault="008731DC" w:rsidP="00524125">
      <w:pPr>
        <w:pStyle w:val="a6"/>
        <w:numPr>
          <w:ilvl w:val="0"/>
          <w:numId w:val="155"/>
        </w:numPr>
        <w:autoSpaceDE/>
        <w:autoSpaceDN/>
        <w:spacing w:line="400" w:lineRule="exact"/>
        <w:ind w:left="1400" w:hanging="630"/>
        <w:jc w:val="both"/>
        <w:rPr>
          <w:rFonts w:ascii="Times New Roman" w:eastAsia="標楷體" w:hAnsi="Times New Roman" w:cs="Times New Roman"/>
          <w:color w:val="000000"/>
          <w:sz w:val="28"/>
          <w:szCs w:val="28"/>
        </w:rPr>
      </w:pPr>
      <w:r w:rsidRPr="004E6DEE">
        <w:rPr>
          <w:rFonts w:ascii="Times New Roman" w:eastAsia="標楷體" w:hAnsi="Times New Roman" w:cs="Times New Roman" w:hint="eastAsia"/>
          <w:color w:val="000000"/>
          <w:sz w:val="28"/>
          <w:szCs w:val="28"/>
        </w:rPr>
        <w:t>韌性社區於災前研擬復原重建之相關規劃，其中包含復原重建之優先順序及災害情境的掌握，社區及學校如何共同參與災後復原及協助社區進行防災工作，及公所與鄰近社區間互相支援等，以達災後迅速復原之功效。</w:t>
      </w:r>
    </w:p>
    <w:p w14:paraId="38CC983E" w14:textId="77777777" w:rsidR="008731DC" w:rsidRDefault="008731DC" w:rsidP="00524125">
      <w:pPr>
        <w:pStyle w:val="a6"/>
        <w:numPr>
          <w:ilvl w:val="0"/>
          <w:numId w:val="155"/>
        </w:numPr>
        <w:autoSpaceDE/>
        <w:autoSpaceDN/>
        <w:spacing w:line="400" w:lineRule="exact"/>
        <w:ind w:left="1400" w:hanging="63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推動</w:t>
      </w:r>
      <w:r w:rsidRPr="004E6DEE">
        <w:rPr>
          <w:rFonts w:ascii="Times New Roman" w:eastAsia="標楷體" w:hAnsi="Times New Roman" w:cs="Times New Roman" w:hint="eastAsia"/>
          <w:color w:val="000000"/>
          <w:sz w:val="28"/>
          <w:szCs w:val="28"/>
        </w:rPr>
        <w:t>社區與鄰近企業簽訂相關防災協定，如災後協助清運、提供民生物資等。</w:t>
      </w:r>
    </w:p>
    <w:p w14:paraId="1BF9565F" w14:textId="77777777" w:rsidR="008731DC" w:rsidRPr="004E6DEE" w:rsidRDefault="008731DC" w:rsidP="00524125">
      <w:pPr>
        <w:pStyle w:val="a6"/>
        <w:numPr>
          <w:ilvl w:val="0"/>
          <w:numId w:val="155"/>
        </w:numPr>
        <w:autoSpaceDE/>
        <w:autoSpaceDN/>
        <w:spacing w:line="400" w:lineRule="exact"/>
        <w:ind w:left="1400" w:hanging="630"/>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協助</w:t>
      </w:r>
      <w:r w:rsidRPr="004E6DEE">
        <w:rPr>
          <w:rFonts w:ascii="Times New Roman" w:eastAsia="標楷體" w:hAnsi="Times New Roman" w:cs="Times New Roman" w:hint="eastAsia"/>
          <w:color w:val="000000"/>
          <w:sz w:val="28"/>
          <w:szCs w:val="28"/>
        </w:rPr>
        <w:t>建立工業區服務中心與法人、公協會溝通等民間及企業災後協助重建之媒合與協調平台，以利產業振興等復原工作。</w:t>
      </w:r>
    </w:p>
    <w:p w14:paraId="477337CE" w14:textId="77777777" w:rsidR="008731DC" w:rsidRPr="007374B6" w:rsidRDefault="008731DC" w:rsidP="008731DC">
      <w:pPr>
        <w:spacing w:line="400" w:lineRule="exact"/>
        <w:jc w:val="both"/>
        <w:rPr>
          <w:rFonts w:ascii="Times New Roman" w:eastAsia="標楷體" w:hAnsi="Times New Roman" w:cs="Times New Roman"/>
          <w:color w:val="000000"/>
          <w:sz w:val="28"/>
          <w:szCs w:val="28"/>
        </w:rPr>
      </w:pPr>
      <w:r w:rsidRPr="004E6DEE">
        <w:rPr>
          <w:rFonts w:ascii="Times New Roman" w:eastAsia="標楷體" w:hAnsi="Times New Roman" w:cs="Times New Roman" w:hint="eastAsia"/>
          <w:b/>
          <w:bCs/>
          <w:color w:val="000000"/>
          <w:sz w:val="28"/>
          <w:szCs w:val="28"/>
        </w:rPr>
        <w:t>辦理單位</w:t>
      </w:r>
      <w:r w:rsidRPr="004E6DEE">
        <w:rPr>
          <w:rFonts w:ascii="標楷體" w:eastAsia="標楷體" w:hAnsi="標楷體" w:cs="Times New Roman" w:hint="eastAsia"/>
          <w:b/>
          <w:bCs/>
          <w:color w:val="000000"/>
          <w:sz w:val="28"/>
          <w:szCs w:val="28"/>
        </w:rPr>
        <w:t>：</w:t>
      </w:r>
      <w:r w:rsidRPr="007374B6">
        <w:rPr>
          <w:rFonts w:ascii="Times New Roman" w:eastAsia="標楷體" w:hAnsi="Times New Roman" w:cs="Times New Roman" w:hint="eastAsia"/>
          <w:color w:val="000000"/>
          <w:sz w:val="28"/>
          <w:szCs w:val="28"/>
        </w:rPr>
        <w:t>社政課</w:t>
      </w:r>
      <w:r w:rsidRPr="007374B6">
        <w:rPr>
          <w:rFonts w:ascii="新細明體" w:hAnsi="新細明體" w:cs="Times New Roman" w:hint="eastAsia"/>
          <w:color w:val="000000"/>
          <w:sz w:val="28"/>
          <w:szCs w:val="28"/>
        </w:rPr>
        <w:t>、</w:t>
      </w:r>
      <w:r w:rsidRPr="007374B6">
        <w:rPr>
          <w:rFonts w:ascii="Times New Roman" w:eastAsia="標楷體" w:hAnsi="Times New Roman" w:cs="Times New Roman" w:hint="eastAsia"/>
          <w:color w:val="000000"/>
          <w:sz w:val="28"/>
          <w:szCs w:val="28"/>
        </w:rPr>
        <w:t>民政課、建設課</w:t>
      </w:r>
    </w:p>
    <w:p w14:paraId="74A9C1DD" w14:textId="77777777" w:rsidR="00F47ECB" w:rsidRDefault="00F47ECB" w:rsidP="008731DC">
      <w:pPr>
        <w:pStyle w:val="1"/>
        <w:ind w:leftChars="11" w:left="123" w:hangingChars="31" w:hanging="99"/>
        <w:rPr>
          <w:rFonts w:ascii="標楷體" w:eastAsia="標楷體" w:hAnsi="標楷體"/>
          <w:sz w:val="32"/>
          <w:szCs w:val="32"/>
        </w:rPr>
        <w:sectPr w:rsidR="00F47ECB">
          <w:pgSz w:w="11906" w:h="16838"/>
          <w:pgMar w:top="1440" w:right="1800" w:bottom="1440" w:left="1800" w:header="851" w:footer="992" w:gutter="0"/>
          <w:cols w:space="425"/>
          <w:docGrid w:type="lines" w:linePitch="360"/>
        </w:sectPr>
      </w:pPr>
      <w:bookmarkStart w:id="478" w:name="_Toc25825398"/>
      <w:bookmarkStart w:id="479" w:name="_Toc25826123"/>
      <w:bookmarkStart w:id="480" w:name="_Toc25826256"/>
      <w:bookmarkStart w:id="481" w:name="_Toc25826393"/>
      <w:bookmarkStart w:id="482" w:name="_Toc186748695"/>
      <w:bookmarkEnd w:id="473"/>
      <w:bookmarkEnd w:id="476"/>
      <w:bookmarkEnd w:id="477"/>
    </w:p>
    <w:p w14:paraId="240D90F9" w14:textId="4D27385A" w:rsidR="008731DC" w:rsidRPr="00154D87" w:rsidRDefault="008731DC" w:rsidP="008731DC">
      <w:pPr>
        <w:pStyle w:val="1"/>
        <w:ind w:leftChars="11" w:left="123" w:hangingChars="31" w:hanging="99"/>
        <w:rPr>
          <w:rFonts w:ascii="標楷體" w:eastAsia="標楷體" w:hAnsi="標楷體"/>
          <w:sz w:val="32"/>
          <w:szCs w:val="32"/>
        </w:rPr>
      </w:pPr>
      <w:bookmarkStart w:id="483" w:name="_Toc203852982"/>
      <w:r w:rsidRPr="00154D87">
        <w:rPr>
          <w:rFonts w:ascii="標楷體" w:eastAsia="標楷體" w:hAnsi="標楷體"/>
          <w:sz w:val="32"/>
          <w:szCs w:val="32"/>
        </w:rPr>
        <w:t>第五章 執行成效與評估</w:t>
      </w:r>
      <w:bookmarkEnd w:id="478"/>
      <w:bookmarkEnd w:id="479"/>
      <w:bookmarkEnd w:id="480"/>
      <w:bookmarkEnd w:id="481"/>
      <w:bookmarkEnd w:id="482"/>
      <w:bookmarkEnd w:id="483"/>
    </w:p>
    <w:p w14:paraId="377F6A30" w14:textId="77777777" w:rsidR="008731DC" w:rsidRPr="00154D87" w:rsidRDefault="008731DC" w:rsidP="008731DC">
      <w:pPr>
        <w:pStyle w:val="2"/>
        <w:ind w:leftChars="12" w:left="124" w:hangingChars="35" w:hanging="98"/>
        <w:rPr>
          <w:rFonts w:ascii="標楷體" w:eastAsia="標楷體" w:hAnsi="標楷體"/>
          <w:bCs w:val="0"/>
          <w:sz w:val="28"/>
          <w:szCs w:val="28"/>
        </w:rPr>
      </w:pPr>
      <w:bookmarkStart w:id="484" w:name="_Toc25825399"/>
      <w:bookmarkStart w:id="485" w:name="_Toc25826124"/>
      <w:bookmarkStart w:id="486" w:name="_Toc25826257"/>
      <w:bookmarkStart w:id="487" w:name="_Toc25826394"/>
      <w:bookmarkStart w:id="488" w:name="_Toc186748696"/>
      <w:bookmarkStart w:id="489" w:name="_Toc203852983"/>
      <w:r w:rsidRPr="00154D87">
        <w:rPr>
          <w:rFonts w:ascii="標楷體" w:eastAsia="標楷體" w:hAnsi="標楷體"/>
          <w:sz w:val="28"/>
          <w:szCs w:val="28"/>
        </w:rPr>
        <w:t>第一節 執行經費</w:t>
      </w:r>
      <w:bookmarkEnd w:id="484"/>
      <w:bookmarkEnd w:id="485"/>
      <w:bookmarkEnd w:id="486"/>
      <w:bookmarkEnd w:id="487"/>
      <w:bookmarkEnd w:id="488"/>
      <w:bookmarkEnd w:id="489"/>
    </w:p>
    <w:p w14:paraId="2E198316" w14:textId="77777777" w:rsidR="008731DC" w:rsidRPr="005220D5" w:rsidRDefault="008731DC" w:rsidP="008731DC">
      <w:pPr>
        <w:spacing w:line="400" w:lineRule="exact"/>
        <w:jc w:val="both"/>
        <w:rPr>
          <w:rFonts w:ascii="Times New Roman" w:eastAsia="標楷體" w:hAnsi="Times New Roman" w:cs="Times New Roman"/>
          <w:b/>
          <w:bCs/>
          <w:sz w:val="28"/>
          <w:szCs w:val="28"/>
        </w:rPr>
      </w:pPr>
      <w:bookmarkStart w:id="490" w:name="_Hlk194655303"/>
      <w:r w:rsidRPr="005220D5">
        <w:rPr>
          <w:rFonts w:ascii="Times New Roman" w:eastAsia="標楷體" w:hAnsi="Times New Roman" w:cs="Times New Roman" w:hint="eastAsia"/>
          <w:b/>
          <w:bCs/>
          <w:sz w:val="28"/>
          <w:szCs w:val="28"/>
        </w:rPr>
        <w:t>壹</w:t>
      </w:r>
      <w:r w:rsidRPr="005220D5">
        <w:rPr>
          <w:rFonts w:ascii="Times New Roman" w:eastAsia="標楷體" w:hAnsi="Times New Roman" w:cs="Times New Roman"/>
          <w:b/>
          <w:bCs/>
          <w:sz w:val="28"/>
          <w:szCs w:val="28"/>
        </w:rPr>
        <w:t>、災害防救經費之籌措</w:t>
      </w:r>
    </w:p>
    <w:p w14:paraId="23C6C00E" w14:textId="77777777" w:rsidR="008731DC" w:rsidRDefault="008731DC" w:rsidP="008731DC">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為落實地區災害防救計畫，本鄉各課室應參照災害防救法第</w:t>
      </w:r>
      <w:r w:rsidRPr="006C61C8">
        <w:rPr>
          <w:rFonts w:ascii="Times New Roman" w:eastAsia="標楷體" w:hAnsi="Times New Roman" w:cs="Times New Roman"/>
          <w:color w:val="000000"/>
          <w:sz w:val="28"/>
          <w:szCs w:val="28"/>
        </w:rPr>
        <w:t>22</w:t>
      </w:r>
      <w:r w:rsidRPr="006C61C8">
        <w:rPr>
          <w:rFonts w:ascii="Times New Roman" w:eastAsia="標楷體" w:hAnsi="Times New Roman" w:cs="Times New Roman"/>
          <w:color w:val="000000"/>
          <w:sz w:val="28"/>
          <w:szCs w:val="28"/>
        </w:rPr>
        <w:t>條第</w:t>
      </w:r>
      <w:r w:rsidRPr="006C61C8">
        <w:rPr>
          <w:rFonts w:ascii="Times New Roman" w:eastAsia="標楷體" w:hAnsi="Times New Roman" w:cs="Times New Roman"/>
          <w:color w:val="000000"/>
          <w:sz w:val="28"/>
          <w:szCs w:val="28"/>
        </w:rPr>
        <w:t>1</w:t>
      </w:r>
      <w:r w:rsidRPr="006C61C8">
        <w:rPr>
          <w:rFonts w:ascii="Times New Roman" w:eastAsia="標楷體" w:hAnsi="Times New Roman" w:cs="Times New Roman"/>
          <w:color w:val="000000"/>
          <w:sz w:val="28"/>
          <w:szCs w:val="28"/>
        </w:rPr>
        <w:t>項規定按年度地區災害防救計畫編列預算及執行經費。另於年度預算編列不得低於當年度總預算歲出預算總額</w:t>
      </w:r>
      <w:r w:rsidRPr="006C61C8">
        <w:rPr>
          <w:rFonts w:ascii="Times New Roman" w:eastAsia="標楷體" w:hAnsi="Times New Roman" w:cs="Times New Roman"/>
          <w:color w:val="000000"/>
          <w:sz w:val="28"/>
          <w:szCs w:val="28"/>
        </w:rPr>
        <w:t>1%</w:t>
      </w:r>
      <w:r w:rsidRPr="006C61C8">
        <w:rPr>
          <w:rFonts w:ascii="Times New Roman" w:eastAsia="標楷體" w:hAnsi="Times New Roman" w:cs="Times New Roman"/>
          <w:color w:val="000000"/>
          <w:sz w:val="28"/>
          <w:szCs w:val="28"/>
        </w:rPr>
        <w:t>之災害準備金。</w:t>
      </w:r>
      <w:r w:rsidRPr="005220D5">
        <w:rPr>
          <w:rFonts w:ascii="Times New Roman" w:eastAsia="標楷體" w:hAnsi="Times New Roman" w:cs="Times New Roman"/>
          <w:sz w:val="28"/>
          <w:szCs w:val="28"/>
        </w:rPr>
        <w:t>依災害防救法第</w:t>
      </w:r>
      <w:r w:rsidRPr="005220D5">
        <w:rPr>
          <w:rFonts w:ascii="Times New Roman" w:eastAsia="標楷體" w:hAnsi="Times New Roman" w:cs="Times New Roman"/>
          <w:sz w:val="28"/>
          <w:szCs w:val="28"/>
        </w:rPr>
        <w:t>57</w:t>
      </w:r>
      <w:r w:rsidRPr="005220D5">
        <w:rPr>
          <w:rFonts w:ascii="Times New Roman" w:eastAsia="標楷體" w:hAnsi="Times New Roman" w:cs="Times New Roman"/>
          <w:sz w:val="28"/>
          <w:szCs w:val="28"/>
        </w:rPr>
        <w:t>條規定，各級政府編列之災害防救經費，如有不敷支應災害發生時之應變措施及災後之復原重建所需，應視需要情形調整當年度收支移緩濟急支應，不受預算法第</w:t>
      </w:r>
      <w:r w:rsidRPr="005220D5">
        <w:rPr>
          <w:rFonts w:ascii="Times New Roman" w:eastAsia="標楷體" w:hAnsi="Times New Roman" w:cs="Times New Roman"/>
          <w:sz w:val="28"/>
          <w:szCs w:val="28"/>
        </w:rPr>
        <w:t>62</w:t>
      </w:r>
      <w:r w:rsidRPr="005220D5">
        <w:rPr>
          <w:rFonts w:ascii="Times New Roman" w:eastAsia="標楷體" w:hAnsi="Times New Roman" w:cs="Times New Roman"/>
          <w:sz w:val="28"/>
          <w:szCs w:val="28"/>
        </w:rPr>
        <w:t>條及第</w:t>
      </w:r>
      <w:r w:rsidRPr="005220D5">
        <w:rPr>
          <w:rFonts w:ascii="Times New Roman" w:eastAsia="標楷體" w:hAnsi="Times New Roman" w:cs="Times New Roman"/>
          <w:sz w:val="28"/>
          <w:szCs w:val="28"/>
        </w:rPr>
        <w:t>63</w:t>
      </w:r>
      <w:r w:rsidRPr="005220D5">
        <w:rPr>
          <w:rFonts w:ascii="Times New Roman" w:eastAsia="標楷體" w:hAnsi="Times New Roman" w:cs="Times New Roman"/>
          <w:sz w:val="28"/>
          <w:szCs w:val="28"/>
        </w:rPr>
        <w:t>條規定之限制。</w:t>
      </w:r>
      <w:r w:rsidRPr="005220D5">
        <w:rPr>
          <w:rFonts w:ascii="Times New Roman" w:eastAsia="標楷體" w:hAnsi="Times New Roman" w:cs="Times New Roman"/>
          <w:sz w:val="28"/>
          <w:szCs w:val="28"/>
        </w:rPr>
        <w:t xml:space="preserve"> </w:t>
      </w:r>
    </w:p>
    <w:p w14:paraId="1AC2A37E" w14:textId="77777777" w:rsidR="008731DC" w:rsidRPr="005220D5" w:rsidRDefault="008731DC" w:rsidP="008731DC">
      <w:pPr>
        <w:spacing w:line="400" w:lineRule="exact"/>
        <w:jc w:val="both"/>
        <w:rPr>
          <w:rFonts w:ascii="Times New Roman" w:eastAsia="標楷體" w:hAnsi="Times New Roman" w:cs="Times New Roman"/>
          <w:sz w:val="28"/>
          <w:szCs w:val="28"/>
        </w:rPr>
      </w:pPr>
    </w:p>
    <w:p w14:paraId="3806DA69" w14:textId="77777777" w:rsidR="008731DC" w:rsidRPr="005220D5" w:rsidRDefault="008731DC" w:rsidP="008731DC">
      <w:pPr>
        <w:spacing w:line="400" w:lineRule="exact"/>
        <w:jc w:val="both"/>
        <w:rPr>
          <w:rFonts w:ascii="Times New Roman" w:eastAsia="標楷體" w:hAnsi="Times New Roman" w:cs="Times New Roman"/>
          <w:b/>
          <w:bCs/>
          <w:color w:val="000000"/>
          <w:sz w:val="28"/>
          <w:szCs w:val="28"/>
        </w:rPr>
      </w:pPr>
      <w:r w:rsidRPr="005220D5">
        <w:rPr>
          <w:rFonts w:ascii="Times New Roman" w:eastAsia="標楷體" w:hAnsi="Times New Roman" w:cs="Times New Roman" w:hint="eastAsia"/>
          <w:b/>
          <w:bCs/>
          <w:color w:val="000000"/>
          <w:sz w:val="28"/>
          <w:szCs w:val="28"/>
        </w:rPr>
        <w:t>貳</w:t>
      </w:r>
      <w:r w:rsidRPr="005220D5">
        <w:rPr>
          <w:rFonts w:ascii="Times New Roman" w:eastAsia="標楷體" w:hAnsi="Times New Roman" w:cs="Times New Roman"/>
          <w:b/>
          <w:bCs/>
          <w:color w:val="000000"/>
          <w:sz w:val="28"/>
          <w:szCs w:val="28"/>
        </w:rPr>
        <w:t>、地區災害防救計畫實施之執行經費</w:t>
      </w:r>
      <w:r w:rsidRPr="005220D5">
        <w:rPr>
          <w:rFonts w:ascii="Times New Roman" w:eastAsia="標楷體" w:hAnsi="Times New Roman" w:cs="Times New Roman"/>
          <w:b/>
          <w:bCs/>
          <w:color w:val="000000"/>
          <w:sz w:val="28"/>
          <w:szCs w:val="28"/>
        </w:rPr>
        <w:t xml:space="preserve"> </w:t>
      </w:r>
    </w:p>
    <w:p w14:paraId="79F5CC7A" w14:textId="048C7308" w:rsidR="008731DC"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各單位應依「各級政府災害救助緊急搶救及復建經費處理作業要點」規定事先與廠商簽訂相關開口契約，發生災害時，為緊急救災復建，立即勘查災害實際狀況，對於搶險及搶修工作，依開口契約即行搶修，並由</w:t>
      </w:r>
      <w:r w:rsidR="00F47ECB">
        <w:rPr>
          <w:rFonts w:ascii="Times New Roman" w:eastAsia="標楷體" w:hAnsi="Times New Roman" w:cs="Times New Roman" w:hint="eastAsia"/>
          <w:color w:val="000000"/>
          <w:sz w:val="28"/>
          <w:szCs w:val="28"/>
        </w:rPr>
        <w:t>工程單位</w:t>
      </w:r>
      <w:r w:rsidRPr="006C61C8">
        <w:rPr>
          <w:rFonts w:ascii="Times New Roman" w:eastAsia="標楷體" w:hAnsi="Times New Roman" w:cs="Times New Roman"/>
          <w:color w:val="000000"/>
          <w:sz w:val="28"/>
          <w:szCs w:val="28"/>
        </w:rPr>
        <w:t>填製災害報告、災害明細表及照片，必要時得以電話請示行之；如因災害規模過大，致簽訂之開口契約無法有效履行，且依政府採購法規定另行辦理招標程序未能及時因應時，得依政府採購法第</w:t>
      </w:r>
      <w:r w:rsidRPr="006C61C8">
        <w:rPr>
          <w:rFonts w:ascii="Times New Roman" w:eastAsia="標楷體" w:hAnsi="Times New Roman" w:cs="Times New Roman"/>
          <w:color w:val="000000"/>
          <w:sz w:val="28"/>
          <w:szCs w:val="28"/>
        </w:rPr>
        <w:t>105</w:t>
      </w:r>
      <w:r w:rsidRPr="006C61C8">
        <w:rPr>
          <w:rFonts w:ascii="Times New Roman" w:eastAsia="標楷體" w:hAnsi="Times New Roman" w:cs="Times New Roman"/>
          <w:color w:val="000000"/>
          <w:sz w:val="28"/>
          <w:szCs w:val="28"/>
        </w:rPr>
        <w:t>條第</w:t>
      </w:r>
      <w:r w:rsidRPr="006C61C8">
        <w:rPr>
          <w:rFonts w:ascii="Times New Roman" w:eastAsia="標楷體" w:hAnsi="Times New Roman" w:cs="Times New Roman"/>
          <w:color w:val="000000"/>
          <w:sz w:val="28"/>
          <w:szCs w:val="28"/>
        </w:rPr>
        <w:t>1</w:t>
      </w:r>
      <w:r w:rsidRPr="006C61C8">
        <w:rPr>
          <w:rFonts w:ascii="Times New Roman" w:eastAsia="標楷體" w:hAnsi="Times New Roman" w:cs="Times New Roman"/>
          <w:color w:val="000000"/>
          <w:sz w:val="28"/>
          <w:szCs w:val="28"/>
        </w:rPr>
        <w:t>項第</w:t>
      </w:r>
      <w:r w:rsidRPr="006C61C8">
        <w:rPr>
          <w:rFonts w:ascii="Times New Roman" w:eastAsia="標楷體" w:hAnsi="Times New Roman" w:cs="Times New Roman"/>
          <w:color w:val="000000"/>
          <w:sz w:val="28"/>
          <w:szCs w:val="28"/>
        </w:rPr>
        <w:t>2</w:t>
      </w:r>
      <w:r w:rsidRPr="006C61C8">
        <w:rPr>
          <w:rFonts w:ascii="Times New Roman" w:eastAsia="標楷體" w:hAnsi="Times New Roman" w:cs="Times New Roman"/>
          <w:color w:val="000000"/>
          <w:sz w:val="28"/>
          <w:szCs w:val="28"/>
        </w:rPr>
        <w:t>款與「特別採購招標決標處理辦法」及「重大天然災害搶救復建經費簡化會計手續處理要點」等相關規定辦理。</w:t>
      </w:r>
    </w:p>
    <w:p w14:paraId="37DB86F0" w14:textId="77777777" w:rsidR="00154D87" w:rsidRPr="006C61C8" w:rsidRDefault="00154D87" w:rsidP="008731DC">
      <w:pPr>
        <w:spacing w:line="400" w:lineRule="exact"/>
        <w:jc w:val="both"/>
        <w:rPr>
          <w:rFonts w:ascii="Times New Roman" w:eastAsia="標楷體" w:hAnsi="Times New Roman" w:cs="Times New Roman"/>
          <w:color w:val="000000"/>
          <w:sz w:val="28"/>
          <w:szCs w:val="28"/>
        </w:rPr>
      </w:pPr>
    </w:p>
    <w:p w14:paraId="65B25875" w14:textId="77777777" w:rsidR="008731DC" w:rsidRPr="00154D87" w:rsidRDefault="008731DC" w:rsidP="008731DC">
      <w:pPr>
        <w:pStyle w:val="2"/>
        <w:ind w:leftChars="12" w:left="124" w:hangingChars="35" w:hanging="98"/>
        <w:rPr>
          <w:rFonts w:ascii="標楷體" w:eastAsia="標楷體" w:hAnsi="標楷體"/>
          <w:bCs w:val="0"/>
          <w:sz w:val="28"/>
          <w:szCs w:val="28"/>
        </w:rPr>
      </w:pPr>
      <w:bookmarkStart w:id="491" w:name="_Toc25825400"/>
      <w:bookmarkStart w:id="492" w:name="_Toc25826125"/>
      <w:bookmarkStart w:id="493" w:name="_Toc25826258"/>
      <w:bookmarkStart w:id="494" w:name="_Toc25826395"/>
      <w:bookmarkStart w:id="495" w:name="_Toc186748697"/>
      <w:bookmarkStart w:id="496" w:name="_Toc203852984"/>
      <w:bookmarkEnd w:id="490"/>
      <w:r w:rsidRPr="00154D87">
        <w:rPr>
          <w:rFonts w:ascii="標楷體" w:eastAsia="標楷體" w:hAnsi="標楷體"/>
          <w:sz w:val="28"/>
          <w:szCs w:val="28"/>
        </w:rPr>
        <w:t>第二節 執行成效評估</w:t>
      </w:r>
      <w:bookmarkEnd w:id="491"/>
      <w:bookmarkEnd w:id="492"/>
      <w:bookmarkEnd w:id="493"/>
      <w:bookmarkEnd w:id="494"/>
      <w:bookmarkEnd w:id="495"/>
      <w:bookmarkEnd w:id="496"/>
    </w:p>
    <w:p w14:paraId="05F86F54" w14:textId="77777777" w:rsidR="008731DC" w:rsidRPr="006C61C8" w:rsidRDefault="008731DC" w:rsidP="008731DC">
      <w:pPr>
        <w:spacing w:line="400" w:lineRule="exact"/>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bookmarkStart w:id="497" w:name="_Hlk194655321"/>
      <w:r w:rsidRPr="006C61C8">
        <w:rPr>
          <w:rFonts w:ascii="Times New Roman" w:eastAsia="標楷體" w:hAnsi="Times New Roman" w:cs="Times New Roman"/>
          <w:color w:val="000000"/>
          <w:sz w:val="28"/>
          <w:szCs w:val="28"/>
        </w:rPr>
        <w:t>執行成效評估之目的，主要係針對本鄉在執行地區災害防救計畫上之各級機關單位，藉由評估機制，瞭解各單位在相關災害防救工作之執行績效，同時找出單位作業努力不足之處，以為精進之空間，同時完善各單位救災搶救機制，提升本鄉整體救災、防災作為，保障民眾、遊客之安全。</w:t>
      </w:r>
    </w:p>
    <w:p w14:paraId="26D38F6E" w14:textId="77777777" w:rsidR="008731DC" w:rsidRDefault="008731DC" w:rsidP="00524125">
      <w:pPr>
        <w:pStyle w:val="a6"/>
        <w:numPr>
          <w:ilvl w:val="1"/>
          <w:numId w:val="148"/>
        </w:numPr>
        <w:autoSpaceDE/>
        <w:autoSpaceDN/>
        <w:spacing w:line="400" w:lineRule="exact"/>
        <w:ind w:left="1092" w:hanging="518"/>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本鄉災害防救會報應於每年定期召開，得邀請縣府災害權責機關及專家學者共同組成評鑑團隊，依本鄉防救災工作執行成效評估表進行各項成效評估作業。</w:t>
      </w:r>
    </w:p>
    <w:p w14:paraId="1D32455B" w14:textId="77777777" w:rsidR="008731DC" w:rsidRDefault="008731DC" w:rsidP="00524125">
      <w:pPr>
        <w:pStyle w:val="a6"/>
        <w:numPr>
          <w:ilvl w:val="1"/>
          <w:numId w:val="148"/>
        </w:numPr>
        <w:autoSpaceDE/>
        <w:autoSpaceDN/>
        <w:spacing w:line="400" w:lineRule="exact"/>
        <w:ind w:left="1092" w:hanging="518"/>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評核範圍應以本計畫內容之各章執行重點工作為主，其主要範圍包括</w:t>
      </w:r>
      <w:r w:rsidRPr="005220D5">
        <w:rPr>
          <w:rFonts w:ascii="Times New Roman" w:eastAsia="標楷體" w:hAnsi="Times New Roman" w:cs="Times New Roman" w:hint="eastAsia"/>
          <w:color w:val="000000"/>
          <w:sz w:val="28"/>
          <w:szCs w:val="28"/>
        </w:rPr>
        <w:t>減災</w:t>
      </w:r>
      <w:r w:rsidRPr="005220D5">
        <w:rPr>
          <w:rFonts w:ascii="新細明體" w:hAnsi="新細明體" w:cs="Times New Roman" w:hint="eastAsia"/>
          <w:color w:val="000000"/>
          <w:sz w:val="28"/>
          <w:szCs w:val="28"/>
        </w:rPr>
        <w:t>、</w:t>
      </w:r>
      <w:r w:rsidRPr="005220D5">
        <w:rPr>
          <w:rFonts w:ascii="Times New Roman" w:eastAsia="標楷體" w:hAnsi="Times New Roman" w:cs="Times New Roman" w:hint="eastAsia"/>
          <w:color w:val="000000"/>
          <w:sz w:val="28"/>
          <w:szCs w:val="28"/>
        </w:rPr>
        <w:t>整備</w:t>
      </w:r>
      <w:r w:rsidRPr="005220D5">
        <w:rPr>
          <w:rFonts w:ascii="新細明體" w:hAnsi="新細明體" w:cs="Times New Roman" w:hint="eastAsia"/>
          <w:color w:val="000000"/>
          <w:sz w:val="28"/>
          <w:szCs w:val="28"/>
        </w:rPr>
        <w:t>、</w:t>
      </w:r>
      <w:r w:rsidRPr="005220D5">
        <w:rPr>
          <w:rFonts w:ascii="Times New Roman" w:eastAsia="標楷體" w:hAnsi="Times New Roman" w:cs="Times New Roman" w:hint="eastAsia"/>
          <w:color w:val="000000"/>
          <w:sz w:val="28"/>
          <w:szCs w:val="28"/>
        </w:rPr>
        <w:t>應變</w:t>
      </w:r>
      <w:r w:rsidRPr="005220D5">
        <w:rPr>
          <w:rFonts w:ascii="新細明體" w:hAnsi="新細明體" w:cs="Times New Roman" w:hint="eastAsia"/>
          <w:color w:val="000000"/>
          <w:sz w:val="28"/>
          <w:szCs w:val="28"/>
        </w:rPr>
        <w:t>、</w:t>
      </w:r>
      <w:r w:rsidRPr="005220D5">
        <w:rPr>
          <w:rFonts w:ascii="Times New Roman" w:eastAsia="標楷體" w:hAnsi="Times New Roman" w:cs="Times New Roman" w:hint="eastAsia"/>
          <w:color w:val="000000"/>
          <w:sz w:val="28"/>
          <w:szCs w:val="28"/>
        </w:rPr>
        <w:t>復原</w:t>
      </w:r>
      <w:r w:rsidRPr="005220D5">
        <w:rPr>
          <w:rFonts w:ascii="Times New Roman" w:eastAsia="標楷體" w:hAnsi="Times New Roman" w:cs="Times New Roman"/>
          <w:color w:val="000000"/>
          <w:sz w:val="28"/>
          <w:szCs w:val="28"/>
        </w:rPr>
        <w:t>等災害防救工作。</w:t>
      </w:r>
    </w:p>
    <w:p w14:paraId="2C9B7818" w14:textId="77777777" w:rsidR="008731DC" w:rsidRPr="005220D5" w:rsidRDefault="008731DC" w:rsidP="00524125">
      <w:pPr>
        <w:pStyle w:val="a6"/>
        <w:numPr>
          <w:ilvl w:val="1"/>
          <w:numId w:val="148"/>
        </w:numPr>
        <w:autoSpaceDE/>
        <w:autoSpaceDN/>
        <w:spacing w:line="400" w:lineRule="exact"/>
        <w:ind w:left="1092" w:hanging="518"/>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依本鄉防救災工作執行成效評估表進行成效自評，評分等第區分：</w:t>
      </w:r>
    </w:p>
    <w:p w14:paraId="635B07DC" w14:textId="77777777" w:rsidR="008731DC" w:rsidRDefault="008731DC" w:rsidP="00524125">
      <w:pPr>
        <w:pStyle w:val="a6"/>
        <w:numPr>
          <w:ilvl w:val="1"/>
          <w:numId w:val="16"/>
        </w:numPr>
        <w:autoSpaceDE/>
        <w:autoSpaceDN/>
        <w:spacing w:line="400" w:lineRule="exact"/>
        <w:ind w:left="1148" w:hanging="532"/>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特優：</w:t>
      </w:r>
      <w:r w:rsidRPr="006C61C8">
        <w:rPr>
          <w:rFonts w:ascii="Times New Roman" w:eastAsia="標楷體" w:hAnsi="Times New Roman" w:cs="Times New Roman"/>
          <w:color w:val="000000"/>
          <w:sz w:val="28"/>
          <w:szCs w:val="28"/>
        </w:rPr>
        <w:t>90</w:t>
      </w:r>
      <w:r w:rsidRPr="006C61C8">
        <w:rPr>
          <w:rFonts w:ascii="Times New Roman" w:eastAsia="標楷體" w:hAnsi="Times New Roman" w:cs="Times New Roman"/>
          <w:color w:val="000000"/>
          <w:sz w:val="28"/>
          <w:szCs w:val="28"/>
        </w:rPr>
        <w:t>分以上。</w:t>
      </w:r>
    </w:p>
    <w:p w14:paraId="36496647" w14:textId="77777777" w:rsidR="008731DC" w:rsidRDefault="008731DC" w:rsidP="00524125">
      <w:pPr>
        <w:pStyle w:val="a6"/>
        <w:numPr>
          <w:ilvl w:val="1"/>
          <w:numId w:val="16"/>
        </w:numPr>
        <w:autoSpaceDE/>
        <w:autoSpaceDN/>
        <w:spacing w:line="400" w:lineRule="exact"/>
        <w:ind w:left="1148" w:hanging="532"/>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優等：</w:t>
      </w:r>
      <w:r w:rsidRPr="005220D5">
        <w:rPr>
          <w:rFonts w:ascii="Times New Roman" w:eastAsia="標楷體" w:hAnsi="Times New Roman" w:cs="Times New Roman"/>
          <w:color w:val="000000"/>
          <w:sz w:val="28"/>
          <w:szCs w:val="28"/>
        </w:rPr>
        <w:t>80</w:t>
      </w:r>
      <w:r w:rsidRPr="005220D5">
        <w:rPr>
          <w:rFonts w:ascii="Times New Roman" w:eastAsia="標楷體" w:hAnsi="Times New Roman" w:cs="Times New Roman"/>
          <w:color w:val="000000"/>
          <w:sz w:val="28"/>
          <w:szCs w:val="28"/>
        </w:rPr>
        <w:t>分以上不及</w:t>
      </w:r>
      <w:r w:rsidRPr="005220D5">
        <w:rPr>
          <w:rFonts w:ascii="Times New Roman" w:eastAsia="標楷體" w:hAnsi="Times New Roman" w:cs="Times New Roman"/>
          <w:color w:val="000000"/>
          <w:sz w:val="28"/>
          <w:szCs w:val="28"/>
        </w:rPr>
        <w:t xml:space="preserve"> 90 </w:t>
      </w:r>
      <w:r w:rsidRPr="005220D5">
        <w:rPr>
          <w:rFonts w:ascii="Times New Roman" w:eastAsia="標楷體" w:hAnsi="Times New Roman" w:cs="Times New Roman"/>
          <w:color w:val="000000"/>
          <w:sz w:val="28"/>
          <w:szCs w:val="28"/>
        </w:rPr>
        <w:t>分。</w:t>
      </w:r>
    </w:p>
    <w:p w14:paraId="38E58617" w14:textId="77777777" w:rsidR="008731DC" w:rsidRDefault="008731DC" w:rsidP="00524125">
      <w:pPr>
        <w:pStyle w:val="a6"/>
        <w:numPr>
          <w:ilvl w:val="1"/>
          <w:numId w:val="16"/>
        </w:numPr>
        <w:autoSpaceDE/>
        <w:autoSpaceDN/>
        <w:spacing w:line="400" w:lineRule="exact"/>
        <w:ind w:left="1148" w:hanging="532"/>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甲等：</w:t>
      </w:r>
      <w:r w:rsidRPr="005220D5">
        <w:rPr>
          <w:rFonts w:ascii="Times New Roman" w:eastAsia="標楷體" w:hAnsi="Times New Roman" w:cs="Times New Roman"/>
          <w:color w:val="000000"/>
          <w:sz w:val="28"/>
          <w:szCs w:val="28"/>
        </w:rPr>
        <w:t>70</w:t>
      </w:r>
      <w:r w:rsidRPr="005220D5">
        <w:rPr>
          <w:rFonts w:ascii="Times New Roman" w:eastAsia="標楷體" w:hAnsi="Times New Roman" w:cs="Times New Roman"/>
          <w:color w:val="000000"/>
          <w:sz w:val="28"/>
          <w:szCs w:val="28"/>
        </w:rPr>
        <w:t>分以上不及</w:t>
      </w:r>
      <w:r w:rsidRPr="005220D5">
        <w:rPr>
          <w:rFonts w:ascii="Times New Roman" w:eastAsia="標楷體" w:hAnsi="Times New Roman" w:cs="Times New Roman"/>
          <w:color w:val="000000"/>
          <w:sz w:val="28"/>
          <w:szCs w:val="28"/>
        </w:rPr>
        <w:t xml:space="preserve"> 80 </w:t>
      </w:r>
      <w:r w:rsidRPr="005220D5">
        <w:rPr>
          <w:rFonts w:ascii="Times New Roman" w:eastAsia="標楷體" w:hAnsi="Times New Roman" w:cs="Times New Roman"/>
          <w:color w:val="000000"/>
          <w:sz w:val="28"/>
          <w:szCs w:val="28"/>
        </w:rPr>
        <w:t>分。</w:t>
      </w:r>
    </w:p>
    <w:p w14:paraId="5855E118" w14:textId="77777777" w:rsidR="008731DC" w:rsidRDefault="008731DC" w:rsidP="00524125">
      <w:pPr>
        <w:pStyle w:val="a6"/>
        <w:numPr>
          <w:ilvl w:val="1"/>
          <w:numId w:val="16"/>
        </w:numPr>
        <w:autoSpaceDE/>
        <w:autoSpaceDN/>
        <w:spacing w:line="400" w:lineRule="exact"/>
        <w:ind w:left="1148" w:hanging="532"/>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乙等：</w:t>
      </w:r>
      <w:r w:rsidRPr="005220D5">
        <w:rPr>
          <w:rFonts w:ascii="Times New Roman" w:eastAsia="標楷體" w:hAnsi="Times New Roman" w:cs="Times New Roman"/>
          <w:color w:val="000000"/>
          <w:sz w:val="28"/>
          <w:szCs w:val="28"/>
        </w:rPr>
        <w:t>60</w:t>
      </w:r>
      <w:r w:rsidRPr="005220D5">
        <w:rPr>
          <w:rFonts w:ascii="Times New Roman" w:eastAsia="標楷體" w:hAnsi="Times New Roman" w:cs="Times New Roman"/>
          <w:color w:val="000000"/>
          <w:sz w:val="28"/>
          <w:szCs w:val="28"/>
        </w:rPr>
        <w:t>分以上不及</w:t>
      </w:r>
      <w:r w:rsidRPr="005220D5">
        <w:rPr>
          <w:rFonts w:ascii="Times New Roman" w:eastAsia="標楷體" w:hAnsi="Times New Roman" w:cs="Times New Roman"/>
          <w:color w:val="000000"/>
          <w:sz w:val="28"/>
          <w:szCs w:val="28"/>
        </w:rPr>
        <w:t xml:space="preserve"> 70 </w:t>
      </w:r>
      <w:r w:rsidRPr="005220D5">
        <w:rPr>
          <w:rFonts w:ascii="Times New Roman" w:eastAsia="標楷體" w:hAnsi="Times New Roman" w:cs="Times New Roman"/>
          <w:color w:val="000000"/>
          <w:sz w:val="28"/>
          <w:szCs w:val="28"/>
        </w:rPr>
        <w:t>分。</w:t>
      </w:r>
    </w:p>
    <w:p w14:paraId="71A92D28" w14:textId="77777777" w:rsidR="008731DC" w:rsidRPr="005220D5" w:rsidRDefault="008731DC" w:rsidP="00524125">
      <w:pPr>
        <w:pStyle w:val="a6"/>
        <w:numPr>
          <w:ilvl w:val="1"/>
          <w:numId w:val="16"/>
        </w:numPr>
        <w:autoSpaceDE/>
        <w:autoSpaceDN/>
        <w:spacing w:line="400" w:lineRule="exact"/>
        <w:ind w:left="1148" w:hanging="532"/>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丙等：</w:t>
      </w:r>
      <w:r w:rsidRPr="005220D5">
        <w:rPr>
          <w:rFonts w:ascii="Times New Roman" w:eastAsia="標楷體" w:hAnsi="Times New Roman" w:cs="Times New Roman"/>
          <w:color w:val="000000"/>
          <w:sz w:val="28"/>
          <w:szCs w:val="28"/>
        </w:rPr>
        <w:t>60</w:t>
      </w:r>
      <w:r w:rsidRPr="005220D5">
        <w:rPr>
          <w:rFonts w:ascii="Times New Roman" w:eastAsia="標楷體" w:hAnsi="Times New Roman" w:cs="Times New Roman"/>
          <w:color w:val="000000"/>
          <w:sz w:val="28"/>
          <w:szCs w:val="28"/>
        </w:rPr>
        <w:t>分以下。</w:t>
      </w:r>
    </w:p>
    <w:p w14:paraId="023656C3" w14:textId="77777777" w:rsidR="008731DC" w:rsidRDefault="008731DC" w:rsidP="00524125">
      <w:pPr>
        <w:pStyle w:val="a6"/>
        <w:numPr>
          <w:ilvl w:val="1"/>
          <w:numId w:val="148"/>
        </w:numPr>
        <w:autoSpaceDE/>
        <w:autoSpaceDN/>
        <w:spacing w:line="400" w:lineRule="exact"/>
        <w:ind w:left="1092" w:hanging="518"/>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本鄉於災害防救會報時，應依評分結果進行相關獎懲，以</w:t>
      </w:r>
      <w:r w:rsidRPr="005220D5">
        <w:rPr>
          <w:rFonts w:ascii="Times New Roman" w:eastAsia="標楷體" w:hAnsi="Times New Roman" w:cs="Times New Roman"/>
          <w:color w:val="000000"/>
          <w:sz w:val="28"/>
          <w:szCs w:val="28"/>
        </w:rPr>
        <w:t>獎勵轄內積極投入防災工作之單位與個人。</w:t>
      </w:r>
    </w:p>
    <w:p w14:paraId="79AB3ACC" w14:textId="77777777" w:rsidR="008731DC" w:rsidRPr="005220D5" w:rsidRDefault="008731DC" w:rsidP="00524125">
      <w:pPr>
        <w:pStyle w:val="a6"/>
        <w:numPr>
          <w:ilvl w:val="1"/>
          <w:numId w:val="148"/>
        </w:numPr>
        <w:autoSpaceDE/>
        <w:autoSpaceDN/>
        <w:spacing w:line="400" w:lineRule="exact"/>
        <w:ind w:left="1092" w:hanging="518"/>
        <w:jc w:val="both"/>
        <w:rPr>
          <w:rFonts w:ascii="Times New Roman" w:eastAsia="標楷體" w:hAnsi="Times New Roman" w:cs="Times New Roman"/>
          <w:color w:val="000000"/>
          <w:sz w:val="28"/>
          <w:szCs w:val="28"/>
        </w:rPr>
      </w:pPr>
      <w:r w:rsidRPr="005220D5">
        <w:rPr>
          <w:rFonts w:ascii="Times New Roman" w:eastAsia="標楷體" w:hAnsi="Times New Roman" w:cs="Times New Roman"/>
          <w:color w:val="000000"/>
          <w:sz w:val="28"/>
          <w:szCs w:val="28"/>
        </w:rPr>
        <w:t>評核內容：</w:t>
      </w:r>
      <w:r w:rsidRPr="005220D5">
        <w:rPr>
          <w:rFonts w:ascii="Times New Roman" w:eastAsia="標楷體" w:hAnsi="Times New Roman" w:cs="Times New Roman"/>
          <w:color w:val="000000"/>
          <w:sz w:val="28"/>
          <w:szCs w:val="28"/>
        </w:rPr>
        <w:t xml:space="preserve"> </w:t>
      </w:r>
    </w:p>
    <w:p w14:paraId="38FB9AA6" w14:textId="77777777" w:rsidR="008731DC" w:rsidRPr="006C61C8" w:rsidRDefault="008731DC" w:rsidP="008731DC">
      <w:pPr>
        <w:spacing w:line="400" w:lineRule="exact"/>
        <w:ind w:leftChars="460" w:left="1012"/>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6C61C8">
        <w:rPr>
          <w:rFonts w:ascii="Times New Roman" w:eastAsia="標楷體" w:hAnsi="Times New Roman" w:cs="Times New Roman"/>
          <w:color w:val="000000"/>
          <w:sz w:val="28"/>
          <w:szCs w:val="28"/>
        </w:rPr>
        <w:t>建立「防救災能力提升情形評分表」，評量表總分合計</w:t>
      </w:r>
      <w:r w:rsidRPr="006C61C8">
        <w:rPr>
          <w:rFonts w:ascii="Times New Roman" w:eastAsia="標楷體" w:hAnsi="Times New Roman" w:cs="Times New Roman"/>
          <w:color w:val="000000"/>
          <w:sz w:val="28"/>
          <w:szCs w:val="28"/>
        </w:rPr>
        <w:t>100</w:t>
      </w:r>
      <w:r w:rsidRPr="006C61C8">
        <w:rPr>
          <w:rFonts w:ascii="Times New Roman" w:eastAsia="標楷體" w:hAnsi="Times New Roman" w:cs="Times New Roman"/>
          <w:color w:val="000000"/>
          <w:sz w:val="28"/>
          <w:szCs w:val="28"/>
        </w:rPr>
        <w:t>分，如表</w:t>
      </w:r>
      <w:r w:rsidRPr="006C61C8">
        <w:rPr>
          <w:rFonts w:ascii="Times New Roman" w:eastAsia="標楷體" w:hAnsi="Times New Roman" w:cs="Times New Roman"/>
          <w:color w:val="000000"/>
          <w:sz w:val="28"/>
          <w:szCs w:val="28"/>
        </w:rPr>
        <w:t>2-5-1</w:t>
      </w:r>
      <w:r w:rsidRPr="006C61C8">
        <w:rPr>
          <w:rFonts w:ascii="Times New Roman" w:eastAsia="標楷體" w:hAnsi="Times New Roman" w:cs="Times New Roman"/>
          <w:color w:val="000000"/>
          <w:sz w:val="28"/>
          <w:szCs w:val="28"/>
        </w:rPr>
        <w:t>，評核內容於災害管理上，分為：減災、整備、應變、復原、教育訓練與防災演習等五大類，分別說明於下：</w:t>
      </w:r>
    </w:p>
    <w:p w14:paraId="2768AA7F" w14:textId="77777777" w:rsidR="008731DC" w:rsidRDefault="008731DC" w:rsidP="00524125">
      <w:pPr>
        <w:pStyle w:val="a6"/>
        <w:numPr>
          <w:ilvl w:val="0"/>
          <w:numId w:val="151"/>
        </w:numPr>
        <w:autoSpaceDE/>
        <w:autoSpaceDN/>
        <w:spacing w:line="400" w:lineRule="exact"/>
        <w:ind w:left="1134" w:hanging="504"/>
        <w:jc w:val="both"/>
        <w:rPr>
          <w:rFonts w:ascii="Times New Roman" w:eastAsia="標楷體" w:hAnsi="Times New Roman" w:cs="Times New Roman"/>
          <w:color w:val="000000"/>
          <w:sz w:val="28"/>
          <w:szCs w:val="28"/>
        </w:rPr>
      </w:pPr>
      <w:r w:rsidRPr="006C61C8">
        <w:rPr>
          <w:rFonts w:ascii="Times New Roman" w:eastAsia="標楷體" w:hAnsi="Times New Roman" w:cs="Times New Roman"/>
          <w:color w:val="000000"/>
          <w:sz w:val="28"/>
          <w:szCs w:val="28"/>
        </w:rPr>
        <w:t>減災：評估項目著重在災害潛勢評估，共計</w:t>
      </w:r>
      <w:r w:rsidRPr="006C61C8">
        <w:rPr>
          <w:rFonts w:ascii="Times New Roman" w:eastAsia="標楷體" w:hAnsi="Times New Roman" w:cs="Times New Roman"/>
          <w:color w:val="000000"/>
          <w:sz w:val="28"/>
          <w:szCs w:val="28"/>
        </w:rPr>
        <w:t>13</w:t>
      </w:r>
      <w:r w:rsidRPr="006C61C8">
        <w:rPr>
          <w:rFonts w:ascii="Times New Roman" w:eastAsia="標楷體" w:hAnsi="Times New Roman" w:cs="Times New Roman"/>
          <w:color w:val="000000"/>
          <w:sz w:val="28"/>
          <w:szCs w:val="28"/>
        </w:rPr>
        <w:t>分。</w:t>
      </w:r>
    </w:p>
    <w:p w14:paraId="75619BF5" w14:textId="77777777" w:rsidR="008731DC" w:rsidRDefault="008731DC" w:rsidP="00524125">
      <w:pPr>
        <w:pStyle w:val="a6"/>
        <w:numPr>
          <w:ilvl w:val="0"/>
          <w:numId w:val="151"/>
        </w:numPr>
        <w:autoSpaceDE/>
        <w:autoSpaceDN/>
        <w:spacing w:line="400" w:lineRule="exact"/>
        <w:ind w:left="1134" w:hanging="504"/>
        <w:jc w:val="both"/>
        <w:rPr>
          <w:rFonts w:ascii="Times New Roman" w:eastAsia="標楷體" w:hAnsi="Times New Roman" w:cs="Times New Roman"/>
          <w:color w:val="000000"/>
          <w:sz w:val="28"/>
          <w:szCs w:val="28"/>
        </w:rPr>
      </w:pPr>
      <w:r w:rsidRPr="003D2226">
        <w:rPr>
          <w:rFonts w:ascii="Times New Roman" w:eastAsia="標楷體" w:hAnsi="Times New Roman" w:cs="Times New Roman"/>
          <w:color w:val="000000"/>
          <w:sz w:val="28"/>
          <w:szCs w:val="28"/>
        </w:rPr>
        <w:t>整備：評估項目為應變整備機制、防災資源之整備等二大項，共計</w:t>
      </w:r>
      <w:r w:rsidRPr="003D2226">
        <w:rPr>
          <w:rFonts w:ascii="Times New Roman" w:eastAsia="標楷體" w:hAnsi="Times New Roman" w:cs="Times New Roman"/>
          <w:color w:val="000000"/>
          <w:sz w:val="28"/>
          <w:szCs w:val="28"/>
        </w:rPr>
        <w:t>39</w:t>
      </w:r>
      <w:r w:rsidRPr="003D2226">
        <w:rPr>
          <w:rFonts w:ascii="Times New Roman" w:eastAsia="標楷體" w:hAnsi="Times New Roman" w:cs="Times New Roman"/>
          <w:color w:val="000000"/>
          <w:sz w:val="28"/>
          <w:szCs w:val="28"/>
        </w:rPr>
        <w:t>分。</w:t>
      </w:r>
    </w:p>
    <w:p w14:paraId="3CA8ED55" w14:textId="77777777" w:rsidR="008731DC" w:rsidRDefault="008731DC" w:rsidP="00524125">
      <w:pPr>
        <w:pStyle w:val="a6"/>
        <w:numPr>
          <w:ilvl w:val="0"/>
          <w:numId w:val="151"/>
        </w:numPr>
        <w:autoSpaceDE/>
        <w:autoSpaceDN/>
        <w:spacing w:line="400" w:lineRule="exact"/>
        <w:ind w:left="1134" w:hanging="504"/>
        <w:jc w:val="both"/>
        <w:rPr>
          <w:rFonts w:ascii="Times New Roman" w:eastAsia="標楷體" w:hAnsi="Times New Roman" w:cs="Times New Roman"/>
          <w:color w:val="000000"/>
          <w:sz w:val="28"/>
          <w:szCs w:val="28"/>
        </w:rPr>
      </w:pPr>
      <w:r w:rsidRPr="003D2226">
        <w:rPr>
          <w:rFonts w:ascii="Times New Roman" w:eastAsia="標楷體" w:hAnsi="Times New Roman" w:cs="Times New Roman"/>
          <w:color w:val="000000"/>
          <w:sz w:val="28"/>
          <w:szCs w:val="28"/>
        </w:rPr>
        <w:t>應變：評估項目著重應變中心作業、災情查報、避難疏散等三大項，共計</w:t>
      </w:r>
      <w:r w:rsidRPr="003D2226">
        <w:rPr>
          <w:rFonts w:ascii="Times New Roman" w:eastAsia="標楷體" w:hAnsi="Times New Roman" w:cs="Times New Roman"/>
          <w:color w:val="000000"/>
          <w:sz w:val="28"/>
          <w:szCs w:val="28"/>
        </w:rPr>
        <w:t>20</w:t>
      </w:r>
      <w:r w:rsidRPr="003D2226">
        <w:rPr>
          <w:rFonts w:ascii="Times New Roman" w:eastAsia="標楷體" w:hAnsi="Times New Roman" w:cs="Times New Roman"/>
          <w:color w:val="000000"/>
          <w:sz w:val="28"/>
          <w:szCs w:val="28"/>
        </w:rPr>
        <w:t>分。</w:t>
      </w:r>
    </w:p>
    <w:p w14:paraId="37A59BF0" w14:textId="77777777" w:rsidR="008731DC" w:rsidRDefault="008731DC" w:rsidP="00524125">
      <w:pPr>
        <w:pStyle w:val="a6"/>
        <w:numPr>
          <w:ilvl w:val="0"/>
          <w:numId w:val="151"/>
        </w:numPr>
        <w:autoSpaceDE/>
        <w:autoSpaceDN/>
        <w:spacing w:line="400" w:lineRule="exact"/>
        <w:ind w:left="1134" w:hanging="504"/>
        <w:jc w:val="both"/>
        <w:rPr>
          <w:rFonts w:ascii="Times New Roman" w:eastAsia="標楷體" w:hAnsi="Times New Roman" w:cs="Times New Roman"/>
          <w:color w:val="000000"/>
          <w:sz w:val="28"/>
          <w:szCs w:val="28"/>
        </w:rPr>
      </w:pPr>
      <w:r w:rsidRPr="003D2226">
        <w:rPr>
          <w:rFonts w:ascii="Times New Roman" w:eastAsia="標楷體" w:hAnsi="Times New Roman" w:cs="Times New Roman"/>
          <w:color w:val="000000"/>
          <w:sz w:val="28"/>
          <w:szCs w:val="28"/>
        </w:rPr>
        <w:t>復原：評估項目為臨時收容、環境衛生復原等二大項，共計</w:t>
      </w:r>
      <w:r w:rsidRPr="003D2226">
        <w:rPr>
          <w:rFonts w:ascii="Times New Roman" w:eastAsia="標楷體" w:hAnsi="Times New Roman" w:cs="Times New Roman"/>
          <w:color w:val="000000"/>
          <w:sz w:val="28"/>
          <w:szCs w:val="28"/>
        </w:rPr>
        <w:t>16</w:t>
      </w:r>
      <w:r w:rsidRPr="003D2226">
        <w:rPr>
          <w:rFonts w:ascii="Times New Roman" w:eastAsia="標楷體" w:hAnsi="Times New Roman" w:cs="Times New Roman"/>
          <w:color w:val="000000"/>
          <w:sz w:val="28"/>
          <w:szCs w:val="28"/>
        </w:rPr>
        <w:t>分。</w:t>
      </w:r>
    </w:p>
    <w:p w14:paraId="675C19A8" w14:textId="77777777" w:rsidR="008731DC" w:rsidRPr="003D2226" w:rsidRDefault="008731DC" w:rsidP="00524125">
      <w:pPr>
        <w:pStyle w:val="a6"/>
        <w:numPr>
          <w:ilvl w:val="0"/>
          <w:numId w:val="151"/>
        </w:numPr>
        <w:autoSpaceDE/>
        <w:autoSpaceDN/>
        <w:spacing w:line="400" w:lineRule="exact"/>
        <w:ind w:left="1134" w:hanging="504"/>
        <w:jc w:val="both"/>
        <w:rPr>
          <w:rFonts w:ascii="Times New Roman" w:eastAsia="標楷體" w:hAnsi="Times New Roman" w:cs="Times New Roman"/>
          <w:color w:val="000000"/>
          <w:sz w:val="28"/>
          <w:szCs w:val="28"/>
        </w:rPr>
      </w:pPr>
      <w:r w:rsidRPr="003D2226">
        <w:rPr>
          <w:rFonts w:ascii="Times New Roman" w:eastAsia="標楷體" w:hAnsi="Times New Roman" w:cs="Times New Roman"/>
          <w:color w:val="000000"/>
          <w:sz w:val="28"/>
          <w:szCs w:val="28"/>
        </w:rPr>
        <w:t>教育訓練與防災演習：評估項目為平時演練、教育訓練等二大項，共計</w:t>
      </w:r>
      <w:r w:rsidRPr="003D2226">
        <w:rPr>
          <w:rFonts w:ascii="Times New Roman" w:eastAsia="標楷體" w:hAnsi="Times New Roman" w:cs="Times New Roman"/>
          <w:color w:val="000000"/>
          <w:sz w:val="28"/>
          <w:szCs w:val="28"/>
        </w:rPr>
        <w:t>12</w:t>
      </w:r>
      <w:r w:rsidRPr="003D2226">
        <w:rPr>
          <w:rFonts w:ascii="Times New Roman" w:eastAsia="標楷體" w:hAnsi="Times New Roman" w:cs="Times New Roman"/>
          <w:color w:val="000000"/>
          <w:sz w:val="28"/>
          <w:szCs w:val="28"/>
        </w:rPr>
        <w:t>分。</w:t>
      </w:r>
    </w:p>
    <w:bookmarkEnd w:id="497"/>
    <w:p w14:paraId="7AE0F300" w14:textId="22D7366C" w:rsidR="008731DC" w:rsidRPr="008731DC" w:rsidRDefault="008731DC" w:rsidP="00DB1874">
      <w:pPr>
        <w:spacing w:line="400" w:lineRule="exact"/>
        <w:jc w:val="both"/>
        <w:rPr>
          <w:rFonts w:ascii="標楷體" w:eastAsia="標楷體" w:hAnsi="標楷體"/>
          <w:sz w:val="28"/>
          <w:szCs w:val="28"/>
        </w:rPr>
      </w:pPr>
    </w:p>
    <w:p w14:paraId="46F4D8A9" w14:textId="77777777" w:rsidR="00BF66C1" w:rsidRPr="00A82EB5" w:rsidRDefault="00BF66C1" w:rsidP="00A82EB5">
      <w:pPr>
        <w:pStyle w:val="af2"/>
        <w:rPr>
          <w:rFonts w:ascii="Times New Roman" w:eastAsia="標楷體" w:hAnsi="Times New Roman" w:cs="Times New Roman"/>
          <w:sz w:val="28"/>
          <w:szCs w:val="28"/>
        </w:rPr>
      </w:pPr>
      <w:bookmarkStart w:id="498" w:name="_Toc186749214"/>
      <w:bookmarkStart w:id="499" w:name="_Toc213514256"/>
      <w:r w:rsidRPr="00A82EB5">
        <w:rPr>
          <w:rFonts w:ascii="Times New Roman" w:eastAsia="標楷體" w:hAnsi="Times New Roman" w:cs="Times New Roman"/>
          <w:sz w:val="28"/>
          <w:szCs w:val="28"/>
        </w:rPr>
        <w:t>表</w:t>
      </w:r>
      <w:r w:rsidRPr="00A82EB5">
        <w:rPr>
          <w:rFonts w:ascii="Times New Roman" w:eastAsia="標楷體" w:hAnsi="Times New Roman" w:cs="Times New Roman"/>
          <w:sz w:val="28"/>
          <w:szCs w:val="28"/>
        </w:rPr>
        <w:t xml:space="preserve">2-5-1 </w:t>
      </w:r>
      <w:r w:rsidRPr="00A82EB5">
        <w:rPr>
          <w:rFonts w:ascii="Times New Roman" w:eastAsia="標楷體" w:hAnsi="Times New Roman" w:cs="Times New Roman"/>
          <w:sz w:val="28"/>
          <w:szCs w:val="28"/>
        </w:rPr>
        <w:t>防救災能力提升情形評分表</w:t>
      </w:r>
      <w:bookmarkEnd w:id="498"/>
      <w:bookmarkEnd w:id="499"/>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1"/>
        <w:gridCol w:w="3547"/>
        <w:gridCol w:w="1559"/>
        <w:gridCol w:w="567"/>
        <w:gridCol w:w="2693"/>
        <w:gridCol w:w="1207"/>
      </w:tblGrid>
      <w:tr w:rsidR="00BF66C1" w:rsidRPr="00072C2C" w14:paraId="45299707" w14:textId="77777777" w:rsidTr="00937EDA">
        <w:trPr>
          <w:trHeight w:val="499"/>
          <w:jc w:val="center"/>
        </w:trPr>
        <w:tc>
          <w:tcPr>
            <w:tcW w:w="10274" w:type="dxa"/>
            <w:gridSpan w:val="6"/>
            <w:shd w:val="clear" w:color="auto" w:fill="CCCCCC"/>
            <w:vAlign w:val="center"/>
          </w:tcPr>
          <w:p w14:paraId="3A28AAB4" w14:textId="77777777" w:rsidR="00BF66C1" w:rsidRPr="00072C2C" w:rsidRDefault="00BF66C1" w:rsidP="00937EDA">
            <w:pPr>
              <w:tabs>
                <w:tab w:val="left" w:pos="1808"/>
              </w:tabs>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防救災能力提升情形評分表</w:t>
            </w:r>
          </w:p>
        </w:tc>
      </w:tr>
      <w:tr w:rsidR="00BF66C1" w:rsidRPr="00072C2C" w14:paraId="3E4611B9" w14:textId="77777777" w:rsidTr="00937EDA">
        <w:trPr>
          <w:trHeight w:val="763"/>
          <w:jc w:val="center"/>
        </w:trPr>
        <w:tc>
          <w:tcPr>
            <w:tcW w:w="10274" w:type="dxa"/>
            <w:gridSpan w:val="6"/>
            <w:shd w:val="clear" w:color="auto" w:fill="CCCCCC"/>
          </w:tcPr>
          <w:p w14:paraId="6793C700" w14:textId="77777777" w:rsidR="00BF66C1" w:rsidRPr="00072C2C" w:rsidRDefault="00BF66C1" w:rsidP="00937EDA">
            <w:pPr>
              <w:tabs>
                <w:tab w:val="left" w:pos="1808"/>
              </w:tabs>
              <w:snapToGrid w:val="0"/>
              <w:spacing w:line="400" w:lineRule="exact"/>
              <w:jc w:val="both"/>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計分方式：</w:t>
            </w:r>
          </w:p>
          <w:p w14:paraId="2B463493" w14:textId="77777777" w:rsidR="00BF66C1" w:rsidRPr="00072C2C" w:rsidRDefault="00BF66C1" w:rsidP="00937EDA">
            <w:pPr>
              <w:snapToGrid w:val="0"/>
              <w:spacing w:line="400" w:lineRule="exact"/>
              <w:ind w:leftChars="92" w:left="342" w:hangingChars="50" w:hanging="140"/>
              <w:jc w:val="both"/>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1.</w:t>
            </w:r>
            <w:r w:rsidRPr="00072C2C">
              <w:rPr>
                <w:rFonts w:ascii="Times New Roman" w:eastAsia="標楷體" w:hAnsi="Times New Roman" w:cs="Times New Roman"/>
                <w:b/>
                <w:bCs/>
                <w:color w:val="000000"/>
                <w:sz w:val="28"/>
                <w:szCs w:val="28"/>
              </w:rPr>
              <w:t>依回答欄內逐項檢核計算每題分數。</w:t>
            </w:r>
          </w:p>
          <w:p w14:paraId="3F5BC29F" w14:textId="77777777" w:rsidR="00BF66C1" w:rsidRPr="00072C2C" w:rsidRDefault="00BF66C1" w:rsidP="00937EDA">
            <w:pPr>
              <w:snapToGrid w:val="0"/>
              <w:spacing w:line="400" w:lineRule="exact"/>
              <w:ind w:firstLineChars="100" w:firstLine="280"/>
              <w:jc w:val="both"/>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2.</w:t>
            </w:r>
            <w:r w:rsidRPr="00072C2C">
              <w:rPr>
                <w:rFonts w:ascii="Times New Roman" w:eastAsia="標楷體" w:hAnsi="Times New Roman" w:cs="Times New Roman"/>
                <w:b/>
                <w:bCs/>
                <w:color w:val="000000"/>
                <w:sz w:val="28"/>
                <w:szCs w:val="28"/>
              </w:rPr>
              <w:t>評量表總分合計</w:t>
            </w:r>
            <w:r w:rsidRPr="00072C2C">
              <w:rPr>
                <w:rFonts w:ascii="Times New Roman" w:eastAsia="標楷體" w:hAnsi="Times New Roman" w:cs="Times New Roman"/>
                <w:b/>
                <w:bCs/>
                <w:color w:val="000000"/>
                <w:sz w:val="28"/>
                <w:szCs w:val="28"/>
              </w:rPr>
              <w:t>100</w:t>
            </w:r>
            <w:r w:rsidRPr="00072C2C">
              <w:rPr>
                <w:rFonts w:ascii="Times New Roman" w:eastAsia="標楷體" w:hAnsi="Times New Roman" w:cs="Times New Roman"/>
                <w:b/>
                <w:bCs/>
                <w:color w:val="000000"/>
                <w:sz w:val="28"/>
                <w:szCs w:val="28"/>
              </w:rPr>
              <w:t>分。</w:t>
            </w:r>
          </w:p>
        </w:tc>
      </w:tr>
      <w:tr w:rsidR="00BF66C1" w:rsidRPr="00072C2C" w14:paraId="4BBB8EB7" w14:textId="77777777" w:rsidTr="00937EDA">
        <w:trPr>
          <w:trHeight w:val="353"/>
          <w:jc w:val="center"/>
        </w:trPr>
        <w:tc>
          <w:tcPr>
            <w:tcW w:w="10274" w:type="dxa"/>
            <w:gridSpan w:val="6"/>
            <w:shd w:val="clear" w:color="auto" w:fill="CCCCCC"/>
          </w:tcPr>
          <w:p w14:paraId="2122B662" w14:textId="7DFB5571" w:rsidR="00BF66C1" w:rsidRPr="00072C2C" w:rsidRDefault="00BF66C1" w:rsidP="00937EDA">
            <w:pPr>
              <w:snapToGrid w:val="0"/>
              <w:spacing w:line="400" w:lineRule="exact"/>
              <w:jc w:val="both"/>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鄉鎮市別：</w:t>
            </w:r>
            <w:r w:rsidR="00072C2C">
              <w:rPr>
                <w:rFonts w:ascii="Times New Roman" w:eastAsia="標楷體" w:hAnsi="Times New Roman" w:cs="Times New Roman" w:hint="eastAsia"/>
                <w:b/>
                <w:bCs/>
                <w:color w:val="000000"/>
                <w:sz w:val="28"/>
                <w:szCs w:val="28"/>
              </w:rPr>
              <w:t>埔鹽</w:t>
            </w:r>
            <w:r w:rsidRPr="00072C2C">
              <w:rPr>
                <w:rFonts w:ascii="Times New Roman" w:eastAsia="標楷體" w:hAnsi="Times New Roman" w:cs="Times New Roman"/>
                <w:b/>
                <w:bCs/>
                <w:color w:val="000000"/>
                <w:sz w:val="28"/>
                <w:szCs w:val="28"/>
              </w:rPr>
              <w:t>鄉</w:t>
            </w:r>
            <w:r w:rsidRPr="00072C2C">
              <w:rPr>
                <w:rFonts w:ascii="Times New Roman" w:eastAsia="標楷體" w:hAnsi="Times New Roman" w:cs="Times New Roman"/>
                <w:b/>
                <w:bCs/>
                <w:color w:val="000000"/>
                <w:sz w:val="28"/>
                <w:szCs w:val="28"/>
              </w:rPr>
              <w:t xml:space="preserve">           </w:t>
            </w:r>
            <w:r w:rsidRPr="00072C2C">
              <w:rPr>
                <w:rFonts w:ascii="Times New Roman" w:eastAsia="標楷體" w:hAnsi="Times New Roman" w:cs="Times New Roman"/>
                <w:b/>
                <w:bCs/>
                <w:color w:val="000000"/>
                <w:sz w:val="28"/>
                <w:szCs w:val="28"/>
              </w:rPr>
              <w:t>評核單位：</w:t>
            </w:r>
            <w:r w:rsidRPr="00072C2C">
              <w:rPr>
                <w:rFonts w:ascii="Times New Roman" w:eastAsia="標楷體" w:hAnsi="Times New Roman" w:cs="Times New Roman"/>
                <w:b/>
                <w:bCs/>
                <w:color w:val="000000"/>
                <w:sz w:val="28"/>
                <w:szCs w:val="28"/>
              </w:rPr>
              <w:t xml:space="preserve">            </w:t>
            </w:r>
            <w:r w:rsidRPr="00072C2C">
              <w:rPr>
                <w:rFonts w:ascii="Times New Roman" w:eastAsia="標楷體" w:hAnsi="Times New Roman" w:cs="Times New Roman"/>
                <w:b/>
                <w:bCs/>
                <w:color w:val="000000"/>
                <w:sz w:val="28"/>
                <w:szCs w:val="28"/>
              </w:rPr>
              <w:t>職別</w:t>
            </w:r>
            <w:r w:rsidRPr="00072C2C">
              <w:rPr>
                <w:rFonts w:ascii="Times New Roman" w:eastAsia="標楷體" w:hAnsi="Times New Roman" w:cs="Times New Roman"/>
                <w:b/>
                <w:bCs/>
                <w:color w:val="000000"/>
                <w:sz w:val="28"/>
                <w:szCs w:val="28"/>
              </w:rPr>
              <w:t>/</w:t>
            </w:r>
            <w:r w:rsidRPr="00072C2C">
              <w:rPr>
                <w:rFonts w:ascii="Times New Roman" w:eastAsia="標楷體" w:hAnsi="Times New Roman" w:cs="Times New Roman"/>
                <w:b/>
                <w:bCs/>
                <w:color w:val="000000"/>
                <w:sz w:val="28"/>
                <w:szCs w:val="28"/>
              </w:rPr>
              <w:t>姓名：</w:t>
            </w:r>
          </w:p>
        </w:tc>
      </w:tr>
      <w:tr w:rsidR="00BF66C1" w:rsidRPr="00072C2C" w14:paraId="5253F1AD" w14:textId="77777777" w:rsidTr="00937EDA">
        <w:trPr>
          <w:trHeight w:val="311"/>
          <w:jc w:val="center"/>
        </w:trPr>
        <w:tc>
          <w:tcPr>
            <w:tcW w:w="10274" w:type="dxa"/>
            <w:gridSpan w:val="6"/>
            <w:shd w:val="clear" w:color="auto" w:fill="D9D9D9"/>
          </w:tcPr>
          <w:p w14:paraId="755ED666" w14:textId="77777777" w:rsidR="00BF66C1" w:rsidRPr="00072C2C" w:rsidRDefault="00BF66C1" w:rsidP="00937EDA">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減災</w:t>
            </w:r>
          </w:p>
        </w:tc>
      </w:tr>
      <w:tr w:rsidR="00BF66C1" w:rsidRPr="00072C2C" w14:paraId="52C8E8CE" w14:textId="77777777" w:rsidTr="00266A46">
        <w:tblPrEx>
          <w:tblLook w:val="01E0" w:firstRow="1" w:lastRow="1" w:firstColumn="1" w:lastColumn="1" w:noHBand="0" w:noVBand="0"/>
        </w:tblPrEx>
        <w:trPr>
          <w:jc w:val="center"/>
        </w:trPr>
        <w:tc>
          <w:tcPr>
            <w:tcW w:w="701" w:type="dxa"/>
            <w:shd w:val="clear" w:color="auto" w:fill="D9D9D9"/>
            <w:vAlign w:val="center"/>
          </w:tcPr>
          <w:p w14:paraId="796B65F7"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項目</w:t>
            </w:r>
          </w:p>
        </w:tc>
        <w:tc>
          <w:tcPr>
            <w:tcW w:w="3547" w:type="dxa"/>
            <w:shd w:val="clear" w:color="auto" w:fill="D9D9D9"/>
            <w:vAlign w:val="center"/>
          </w:tcPr>
          <w:p w14:paraId="2833B90E"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評核問題</w:t>
            </w:r>
          </w:p>
        </w:tc>
        <w:tc>
          <w:tcPr>
            <w:tcW w:w="1559" w:type="dxa"/>
            <w:shd w:val="clear" w:color="auto" w:fill="D9D9D9"/>
            <w:vAlign w:val="center"/>
          </w:tcPr>
          <w:p w14:paraId="634F1F88"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評核欄</w:t>
            </w:r>
          </w:p>
        </w:tc>
        <w:tc>
          <w:tcPr>
            <w:tcW w:w="567" w:type="dxa"/>
            <w:shd w:val="clear" w:color="auto" w:fill="D9D9D9"/>
            <w:vAlign w:val="center"/>
          </w:tcPr>
          <w:p w14:paraId="6D798F40"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計分欄</w:t>
            </w:r>
          </w:p>
        </w:tc>
        <w:tc>
          <w:tcPr>
            <w:tcW w:w="2693" w:type="dxa"/>
            <w:shd w:val="clear" w:color="auto" w:fill="D9D9D9"/>
            <w:vAlign w:val="center"/>
          </w:tcPr>
          <w:p w14:paraId="6B798B33"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執行情況</w:t>
            </w:r>
          </w:p>
        </w:tc>
        <w:tc>
          <w:tcPr>
            <w:tcW w:w="1207" w:type="dxa"/>
            <w:shd w:val="clear" w:color="auto" w:fill="D9D9D9"/>
            <w:vAlign w:val="center"/>
          </w:tcPr>
          <w:p w14:paraId="30DE1498"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權責區分</w:t>
            </w:r>
          </w:p>
        </w:tc>
      </w:tr>
      <w:tr w:rsidR="00BF66C1" w:rsidRPr="00072C2C" w14:paraId="22280175" w14:textId="77777777" w:rsidTr="00266A46">
        <w:tblPrEx>
          <w:tblLook w:val="01E0" w:firstRow="1" w:lastRow="1" w:firstColumn="1" w:lastColumn="1" w:noHBand="0" w:noVBand="0"/>
        </w:tblPrEx>
        <w:trPr>
          <w:trHeight w:val="120"/>
          <w:jc w:val="center"/>
        </w:trPr>
        <w:tc>
          <w:tcPr>
            <w:tcW w:w="701" w:type="dxa"/>
            <w:vMerge w:val="restart"/>
            <w:vAlign w:val="center"/>
          </w:tcPr>
          <w:p w14:paraId="0097FBA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災害潛勢評估</w:t>
            </w:r>
          </w:p>
        </w:tc>
        <w:tc>
          <w:tcPr>
            <w:tcW w:w="3547" w:type="dxa"/>
          </w:tcPr>
          <w:p w14:paraId="619E272F"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是否已針對轄內災害潛勢特性進行分析評估及規模設定</w:t>
            </w:r>
          </w:p>
        </w:tc>
        <w:tc>
          <w:tcPr>
            <w:tcW w:w="1559" w:type="dxa"/>
          </w:tcPr>
          <w:p w14:paraId="0B52170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3</w:t>
            </w:r>
            <w:r w:rsidRPr="00072C2C">
              <w:rPr>
                <w:rFonts w:ascii="Times New Roman" w:eastAsia="標楷體" w:hAnsi="Times New Roman" w:cs="Times New Roman"/>
                <w:color w:val="000000"/>
                <w:sz w:val="28"/>
                <w:szCs w:val="28"/>
              </w:rPr>
              <w:t>分】</w:t>
            </w:r>
          </w:p>
          <w:p w14:paraId="674A74D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p w14:paraId="2E71E56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依完整性計分</w:t>
            </w:r>
          </w:p>
        </w:tc>
        <w:tc>
          <w:tcPr>
            <w:tcW w:w="567" w:type="dxa"/>
            <w:vAlign w:val="center"/>
          </w:tcPr>
          <w:p w14:paraId="627B67B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w:t>
            </w:r>
          </w:p>
        </w:tc>
        <w:tc>
          <w:tcPr>
            <w:tcW w:w="2693" w:type="dxa"/>
          </w:tcPr>
          <w:p w14:paraId="33464DD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2B241435" w14:textId="52E9F071" w:rsidR="009E4CA8" w:rsidRPr="00072C2C" w:rsidRDefault="00BF66C1" w:rsidP="009E4CA8">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r w:rsidR="00072C2C">
              <w:rPr>
                <w:rFonts w:ascii="Times New Roman" w:eastAsia="標楷體" w:hAnsi="Times New Roman" w:cs="Times New Roman"/>
                <w:color w:val="000000"/>
                <w:sz w:val="28"/>
                <w:szCs w:val="28"/>
              </w:rPr>
              <w:br/>
            </w:r>
            <w:r w:rsidR="00072C2C">
              <w:rPr>
                <w:rFonts w:ascii="Times New Roman" w:eastAsia="標楷體" w:hAnsi="Times New Roman" w:cs="Times New Roman" w:hint="eastAsia"/>
                <w:color w:val="000000"/>
                <w:sz w:val="28"/>
                <w:szCs w:val="28"/>
              </w:rPr>
              <w:t>建設課</w:t>
            </w:r>
          </w:p>
        </w:tc>
      </w:tr>
      <w:tr w:rsidR="00BF66C1" w:rsidRPr="00072C2C" w14:paraId="717D5506" w14:textId="77777777" w:rsidTr="00266A46">
        <w:tblPrEx>
          <w:tblLook w:val="01E0" w:firstRow="1" w:lastRow="1" w:firstColumn="1" w:lastColumn="1" w:noHBand="0" w:noVBand="0"/>
        </w:tblPrEx>
        <w:trPr>
          <w:trHeight w:val="120"/>
          <w:jc w:val="center"/>
        </w:trPr>
        <w:tc>
          <w:tcPr>
            <w:tcW w:w="701" w:type="dxa"/>
            <w:vMerge/>
            <w:vAlign w:val="center"/>
          </w:tcPr>
          <w:p w14:paraId="73CCB4E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0F45D69F"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是否已針對轄內災害潛勢製作相關防救災圖資或防災地圖</w:t>
            </w:r>
          </w:p>
        </w:tc>
        <w:tc>
          <w:tcPr>
            <w:tcW w:w="1559" w:type="dxa"/>
          </w:tcPr>
          <w:p w14:paraId="0547423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3</w:t>
            </w:r>
            <w:r w:rsidRPr="00072C2C">
              <w:rPr>
                <w:rFonts w:ascii="Times New Roman" w:eastAsia="標楷體" w:hAnsi="Times New Roman" w:cs="Times New Roman"/>
                <w:color w:val="000000"/>
                <w:sz w:val="28"/>
                <w:szCs w:val="28"/>
              </w:rPr>
              <w:t>分】</w:t>
            </w:r>
          </w:p>
          <w:p w14:paraId="19C50C0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p w14:paraId="376A672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依完整性計分</w:t>
            </w:r>
          </w:p>
        </w:tc>
        <w:tc>
          <w:tcPr>
            <w:tcW w:w="567" w:type="dxa"/>
            <w:vAlign w:val="center"/>
          </w:tcPr>
          <w:p w14:paraId="0803B5A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w:t>
            </w:r>
          </w:p>
        </w:tc>
        <w:tc>
          <w:tcPr>
            <w:tcW w:w="2693" w:type="dxa"/>
          </w:tcPr>
          <w:p w14:paraId="115DB9B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3AB6638" w14:textId="4D5CD318"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r w:rsidR="001B7453">
              <w:rPr>
                <w:rFonts w:ascii="Times New Roman" w:eastAsia="標楷體" w:hAnsi="Times New Roman" w:cs="Times New Roman"/>
                <w:color w:val="000000"/>
                <w:sz w:val="28"/>
                <w:szCs w:val="28"/>
              </w:rPr>
              <w:br/>
            </w:r>
            <w:r w:rsidR="001B7453">
              <w:rPr>
                <w:rFonts w:ascii="Times New Roman" w:eastAsia="標楷體" w:hAnsi="Times New Roman" w:cs="Times New Roman" w:hint="eastAsia"/>
                <w:color w:val="000000"/>
                <w:sz w:val="28"/>
                <w:szCs w:val="28"/>
              </w:rPr>
              <w:t>建設課</w:t>
            </w:r>
          </w:p>
        </w:tc>
      </w:tr>
      <w:tr w:rsidR="00BF66C1" w:rsidRPr="00072C2C" w14:paraId="3D4CE52E" w14:textId="77777777" w:rsidTr="00266A46">
        <w:tblPrEx>
          <w:tblLook w:val="01E0" w:firstRow="1" w:lastRow="1" w:firstColumn="1" w:lastColumn="1" w:noHBand="0" w:noVBand="0"/>
        </w:tblPrEx>
        <w:trPr>
          <w:trHeight w:val="501"/>
          <w:jc w:val="center"/>
        </w:trPr>
        <w:tc>
          <w:tcPr>
            <w:tcW w:w="701" w:type="dxa"/>
            <w:vMerge/>
            <w:vAlign w:val="center"/>
          </w:tcPr>
          <w:p w14:paraId="7033A97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08F9DFE1"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w:t>
            </w:r>
            <w:r w:rsidRPr="00072C2C">
              <w:rPr>
                <w:rFonts w:ascii="Times New Roman" w:eastAsia="標楷體" w:hAnsi="Times New Roman" w:cs="Times New Roman"/>
                <w:color w:val="000000"/>
                <w:sz w:val="28"/>
                <w:szCs w:val="28"/>
              </w:rPr>
              <w:t>是否已針對轄內災害訂定減災策略</w:t>
            </w:r>
          </w:p>
        </w:tc>
        <w:tc>
          <w:tcPr>
            <w:tcW w:w="1559" w:type="dxa"/>
          </w:tcPr>
          <w:p w14:paraId="750E688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44CC8F7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6A9418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56434B0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248C095" w14:textId="77777777" w:rsidR="00BF66C1"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p w14:paraId="6EA14E7C" w14:textId="3687FE0F" w:rsidR="009E4CA8" w:rsidRPr="00072C2C" w:rsidRDefault="009E4CA8" w:rsidP="001B7453">
            <w:pPr>
              <w:snapToGrid w:val="0"/>
              <w:spacing w:line="400" w:lineRule="exact"/>
              <w:jc w:val="center"/>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建設課</w:t>
            </w:r>
          </w:p>
        </w:tc>
      </w:tr>
      <w:tr w:rsidR="00BF66C1" w:rsidRPr="00072C2C" w14:paraId="4BE35BF9" w14:textId="77777777" w:rsidTr="00266A46">
        <w:tblPrEx>
          <w:tblLook w:val="01E0" w:firstRow="1" w:lastRow="1" w:firstColumn="1" w:lastColumn="1" w:noHBand="0" w:noVBand="0"/>
        </w:tblPrEx>
        <w:trPr>
          <w:trHeight w:val="501"/>
          <w:jc w:val="center"/>
        </w:trPr>
        <w:tc>
          <w:tcPr>
            <w:tcW w:w="701" w:type="dxa"/>
            <w:vMerge/>
            <w:vAlign w:val="center"/>
          </w:tcPr>
          <w:p w14:paraId="4A00F28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2165C0B9"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w:t>
            </w:r>
            <w:r w:rsidRPr="00072C2C">
              <w:rPr>
                <w:rFonts w:ascii="Times New Roman" w:eastAsia="標楷體" w:hAnsi="Times New Roman" w:cs="Times New Roman"/>
                <w:color w:val="000000"/>
                <w:sz w:val="28"/>
                <w:szCs w:val="28"/>
              </w:rPr>
              <w:t>是否已規劃未來二至三年短中期防救災目標</w:t>
            </w:r>
          </w:p>
        </w:tc>
        <w:tc>
          <w:tcPr>
            <w:tcW w:w="1559" w:type="dxa"/>
          </w:tcPr>
          <w:p w14:paraId="579F473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147B997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4BB429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7EF5BAC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03823FA" w14:textId="77777777" w:rsidR="00BF66C1"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p w14:paraId="340C0332" w14:textId="57DD5F17" w:rsidR="00266A46" w:rsidRPr="00072C2C" w:rsidRDefault="00266A46" w:rsidP="001B7453">
            <w:pPr>
              <w:snapToGrid w:val="0"/>
              <w:spacing w:line="400" w:lineRule="exact"/>
              <w:jc w:val="center"/>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建設課</w:t>
            </w:r>
          </w:p>
        </w:tc>
      </w:tr>
      <w:tr w:rsidR="00BF66C1" w:rsidRPr="00072C2C" w14:paraId="5006E628" w14:textId="77777777" w:rsidTr="00266A46">
        <w:tblPrEx>
          <w:tblLook w:val="01E0" w:firstRow="1" w:lastRow="1" w:firstColumn="1" w:lastColumn="1" w:noHBand="0" w:noVBand="0"/>
        </w:tblPrEx>
        <w:trPr>
          <w:trHeight w:val="180"/>
          <w:jc w:val="center"/>
        </w:trPr>
        <w:tc>
          <w:tcPr>
            <w:tcW w:w="701" w:type="dxa"/>
            <w:vMerge/>
            <w:vAlign w:val="center"/>
          </w:tcPr>
          <w:p w14:paraId="6C4C2BE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413C616E"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5.</w:t>
            </w:r>
            <w:r w:rsidRPr="00072C2C">
              <w:rPr>
                <w:rFonts w:ascii="Times New Roman" w:eastAsia="標楷體" w:hAnsi="Times New Roman" w:cs="Times New Roman"/>
                <w:color w:val="000000"/>
                <w:sz w:val="28"/>
                <w:szCs w:val="28"/>
              </w:rPr>
              <w:t>是否已針對轄內防災業務編列相關經費（需列舉證明）</w:t>
            </w:r>
          </w:p>
          <w:p w14:paraId="44729B31" w14:textId="77777777" w:rsidR="00BF66C1" w:rsidRPr="00072C2C" w:rsidRDefault="00BF66C1" w:rsidP="001B7453">
            <w:pPr>
              <w:snapToGrid w:val="0"/>
              <w:spacing w:line="400" w:lineRule="exact"/>
              <w:ind w:firstLineChars="100" w:firstLine="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一般防災業務</w:t>
            </w:r>
          </w:p>
          <w:p w14:paraId="7BB885A8" w14:textId="77777777" w:rsidR="00BF66C1" w:rsidRPr="00072C2C" w:rsidRDefault="00BF66C1" w:rsidP="001B7453">
            <w:pPr>
              <w:snapToGrid w:val="0"/>
              <w:spacing w:line="400" w:lineRule="exact"/>
              <w:ind w:leftChars="100" w:left="36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防災所需物資開口契約</w:t>
            </w:r>
          </w:p>
          <w:p w14:paraId="70EC7C95" w14:textId="77777777" w:rsidR="00BF66C1" w:rsidRPr="00072C2C" w:rsidRDefault="00BF66C1" w:rsidP="001B7453">
            <w:pPr>
              <w:snapToGrid w:val="0"/>
              <w:spacing w:line="400" w:lineRule="exact"/>
              <w:ind w:firstLineChars="100" w:firstLine="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演習及教育訓練</w:t>
            </w:r>
          </w:p>
        </w:tc>
        <w:tc>
          <w:tcPr>
            <w:tcW w:w="1559" w:type="dxa"/>
          </w:tcPr>
          <w:p w14:paraId="3B74586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3</w:t>
            </w:r>
            <w:r w:rsidRPr="00072C2C">
              <w:rPr>
                <w:rFonts w:ascii="Times New Roman" w:eastAsia="標楷體" w:hAnsi="Times New Roman" w:cs="Times New Roman"/>
                <w:color w:val="000000"/>
                <w:sz w:val="28"/>
                <w:szCs w:val="28"/>
              </w:rPr>
              <w:t>分】</w:t>
            </w:r>
          </w:p>
          <w:p w14:paraId="796FBC5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【須全部備妥】</w:t>
            </w:r>
          </w:p>
          <w:p w14:paraId="4E98F81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5D71B9A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6EEC4A2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9E6B2F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w:t>
            </w:r>
          </w:p>
        </w:tc>
        <w:tc>
          <w:tcPr>
            <w:tcW w:w="2693" w:type="dxa"/>
          </w:tcPr>
          <w:p w14:paraId="226D332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25055A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p w14:paraId="6EF1E1F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p w14:paraId="5077CBA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建設課</w:t>
            </w:r>
          </w:p>
          <w:p w14:paraId="1ECD962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農業課</w:t>
            </w:r>
          </w:p>
        </w:tc>
      </w:tr>
      <w:tr w:rsidR="00BF66C1" w:rsidRPr="00072C2C" w14:paraId="464744A5" w14:textId="77777777" w:rsidTr="00937EDA">
        <w:tblPrEx>
          <w:tblLook w:val="01E0" w:firstRow="1" w:lastRow="1" w:firstColumn="1" w:lastColumn="1" w:noHBand="0" w:noVBand="0"/>
        </w:tblPrEx>
        <w:trPr>
          <w:trHeight w:val="180"/>
          <w:jc w:val="center"/>
        </w:trPr>
        <w:tc>
          <w:tcPr>
            <w:tcW w:w="10274" w:type="dxa"/>
            <w:gridSpan w:val="6"/>
            <w:shd w:val="clear" w:color="auto" w:fill="D9D9D9"/>
            <w:vAlign w:val="center"/>
          </w:tcPr>
          <w:p w14:paraId="33B87402"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整備</w:t>
            </w:r>
          </w:p>
        </w:tc>
      </w:tr>
      <w:tr w:rsidR="00BF66C1" w:rsidRPr="00072C2C" w14:paraId="7575AD86" w14:textId="77777777" w:rsidTr="00266A46">
        <w:tblPrEx>
          <w:tblLook w:val="01E0" w:firstRow="1" w:lastRow="1" w:firstColumn="1" w:lastColumn="1" w:noHBand="0" w:noVBand="0"/>
        </w:tblPrEx>
        <w:trPr>
          <w:trHeight w:val="180"/>
          <w:jc w:val="center"/>
        </w:trPr>
        <w:tc>
          <w:tcPr>
            <w:tcW w:w="701" w:type="dxa"/>
            <w:shd w:val="clear" w:color="auto" w:fill="D9D9D9"/>
            <w:vAlign w:val="center"/>
          </w:tcPr>
          <w:p w14:paraId="37215891"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項目</w:t>
            </w:r>
          </w:p>
        </w:tc>
        <w:tc>
          <w:tcPr>
            <w:tcW w:w="3547" w:type="dxa"/>
            <w:shd w:val="clear" w:color="auto" w:fill="D9D9D9"/>
            <w:vAlign w:val="center"/>
          </w:tcPr>
          <w:p w14:paraId="154F785D"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評核問題</w:t>
            </w:r>
          </w:p>
        </w:tc>
        <w:tc>
          <w:tcPr>
            <w:tcW w:w="1559" w:type="dxa"/>
            <w:shd w:val="clear" w:color="auto" w:fill="D9D9D9"/>
            <w:vAlign w:val="center"/>
          </w:tcPr>
          <w:p w14:paraId="24C9386A"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評核欄</w:t>
            </w:r>
          </w:p>
        </w:tc>
        <w:tc>
          <w:tcPr>
            <w:tcW w:w="567" w:type="dxa"/>
            <w:shd w:val="clear" w:color="auto" w:fill="D9D9D9"/>
            <w:vAlign w:val="center"/>
          </w:tcPr>
          <w:p w14:paraId="56860FED"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計分欄</w:t>
            </w:r>
          </w:p>
        </w:tc>
        <w:tc>
          <w:tcPr>
            <w:tcW w:w="2693" w:type="dxa"/>
            <w:shd w:val="clear" w:color="auto" w:fill="D9D9D9"/>
            <w:vAlign w:val="center"/>
          </w:tcPr>
          <w:p w14:paraId="701DD3A2"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執行情況</w:t>
            </w:r>
          </w:p>
        </w:tc>
        <w:tc>
          <w:tcPr>
            <w:tcW w:w="1207" w:type="dxa"/>
            <w:shd w:val="clear" w:color="auto" w:fill="D9D9D9"/>
            <w:vAlign w:val="center"/>
          </w:tcPr>
          <w:p w14:paraId="434CD434"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權責區分</w:t>
            </w:r>
          </w:p>
        </w:tc>
      </w:tr>
      <w:tr w:rsidR="00BF66C1" w:rsidRPr="00072C2C" w14:paraId="12A9EC79" w14:textId="77777777" w:rsidTr="00266A46">
        <w:tblPrEx>
          <w:tblLook w:val="01E0" w:firstRow="1" w:lastRow="1" w:firstColumn="1" w:lastColumn="1" w:noHBand="0" w:noVBand="0"/>
        </w:tblPrEx>
        <w:trPr>
          <w:trHeight w:val="180"/>
          <w:jc w:val="center"/>
        </w:trPr>
        <w:tc>
          <w:tcPr>
            <w:tcW w:w="701" w:type="dxa"/>
            <w:vMerge w:val="restart"/>
            <w:vAlign w:val="center"/>
          </w:tcPr>
          <w:p w14:paraId="3E8ED75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應變整備機制</w:t>
            </w:r>
          </w:p>
        </w:tc>
        <w:tc>
          <w:tcPr>
            <w:tcW w:w="3547" w:type="dxa"/>
          </w:tcPr>
          <w:p w14:paraId="08E78FDB"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6.</w:t>
            </w:r>
            <w:r w:rsidRPr="00072C2C">
              <w:rPr>
                <w:rFonts w:ascii="Times New Roman" w:eastAsia="標楷體" w:hAnsi="Times New Roman" w:cs="Times New Roman"/>
                <w:color w:val="000000"/>
                <w:sz w:val="28"/>
                <w:szCs w:val="28"/>
              </w:rPr>
              <w:t>是否已制訂地區災害防救計畫</w:t>
            </w:r>
          </w:p>
        </w:tc>
        <w:tc>
          <w:tcPr>
            <w:tcW w:w="1559" w:type="dxa"/>
          </w:tcPr>
          <w:p w14:paraId="36866BF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4</w:t>
            </w:r>
            <w:r w:rsidRPr="00072C2C">
              <w:rPr>
                <w:rFonts w:ascii="Times New Roman" w:eastAsia="標楷體" w:hAnsi="Times New Roman" w:cs="Times New Roman"/>
                <w:color w:val="000000"/>
                <w:sz w:val="28"/>
                <w:szCs w:val="28"/>
              </w:rPr>
              <w:t>分】</w:t>
            </w:r>
          </w:p>
          <w:p w14:paraId="5DE8F7C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4D75D88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3D012B2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0E07AA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w:t>
            </w:r>
          </w:p>
        </w:tc>
        <w:tc>
          <w:tcPr>
            <w:tcW w:w="2693" w:type="dxa"/>
          </w:tcPr>
          <w:p w14:paraId="6ECD9D6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11C385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14E71474" w14:textId="77777777" w:rsidTr="00266A46">
        <w:tblPrEx>
          <w:tblLook w:val="01E0" w:firstRow="1" w:lastRow="1" w:firstColumn="1" w:lastColumn="1" w:noHBand="0" w:noVBand="0"/>
        </w:tblPrEx>
        <w:trPr>
          <w:trHeight w:val="180"/>
          <w:jc w:val="center"/>
        </w:trPr>
        <w:tc>
          <w:tcPr>
            <w:tcW w:w="701" w:type="dxa"/>
            <w:vMerge/>
          </w:tcPr>
          <w:p w14:paraId="1BE19E6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39866AA0"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7.</w:t>
            </w:r>
            <w:r w:rsidRPr="00072C2C">
              <w:rPr>
                <w:rFonts w:ascii="Times New Roman" w:eastAsia="標楷體" w:hAnsi="Times New Roman" w:cs="Times New Roman"/>
                <w:color w:val="000000"/>
                <w:sz w:val="28"/>
                <w:szCs w:val="28"/>
              </w:rPr>
              <w:t>是否已制訂災害應變中心標準作業程序</w:t>
            </w:r>
          </w:p>
          <w:p w14:paraId="74B53F1C" w14:textId="77777777" w:rsidR="00BF66C1" w:rsidRPr="00072C2C" w:rsidRDefault="00BF66C1" w:rsidP="001B7453">
            <w:pPr>
              <w:snapToGrid w:val="0"/>
              <w:spacing w:line="400" w:lineRule="exact"/>
              <w:ind w:leftChars="100" w:left="36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應變中心開設等級與成立方式</w:t>
            </w:r>
          </w:p>
        </w:tc>
        <w:tc>
          <w:tcPr>
            <w:tcW w:w="1559" w:type="dxa"/>
          </w:tcPr>
          <w:p w14:paraId="6842FDD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D113E3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498D337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48FBB0B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AB6886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479C05A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790B11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災害應變中心</w:t>
            </w:r>
          </w:p>
        </w:tc>
      </w:tr>
      <w:tr w:rsidR="00BF66C1" w:rsidRPr="00072C2C" w14:paraId="72A7046D" w14:textId="77777777" w:rsidTr="00266A46">
        <w:tblPrEx>
          <w:tblLook w:val="01E0" w:firstRow="1" w:lastRow="1" w:firstColumn="1" w:lastColumn="1" w:noHBand="0" w:noVBand="0"/>
        </w:tblPrEx>
        <w:trPr>
          <w:trHeight w:val="270"/>
          <w:jc w:val="center"/>
        </w:trPr>
        <w:tc>
          <w:tcPr>
            <w:tcW w:w="701" w:type="dxa"/>
            <w:vMerge/>
          </w:tcPr>
          <w:p w14:paraId="0008701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5EC12D45"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8.</w:t>
            </w:r>
            <w:r w:rsidRPr="00072C2C">
              <w:rPr>
                <w:rFonts w:ascii="Times New Roman" w:eastAsia="標楷體" w:hAnsi="Times New Roman" w:cs="Times New Roman"/>
                <w:color w:val="000000"/>
                <w:sz w:val="28"/>
                <w:szCs w:val="28"/>
              </w:rPr>
              <w:t>是否於地區災害防救計畫內編撰有各項災害防救對策</w:t>
            </w:r>
          </w:p>
        </w:tc>
        <w:tc>
          <w:tcPr>
            <w:tcW w:w="1559" w:type="dxa"/>
          </w:tcPr>
          <w:p w14:paraId="33F2A72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7F02762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1C7B95D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4C30A46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011F3BC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2645755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1B39D5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5381B232" w14:textId="77777777" w:rsidTr="00266A46">
        <w:tblPrEx>
          <w:tblLook w:val="01E0" w:firstRow="1" w:lastRow="1" w:firstColumn="1" w:lastColumn="1" w:noHBand="0" w:noVBand="0"/>
        </w:tblPrEx>
        <w:trPr>
          <w:trHeight w:val="270"/>
          <w:jc w:val="center"/>
        </w:trPr>
        <w:tc>
          <w:tcPr>
            <w:tcW w:w="701" w:type="dxa"/>
            <w:vMerge/>
          </w:tcPr>
          <w:p w14:paraId="0C61C39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1D98F9E2" w14:textId="77777777" w:rsidR="00BF66C1" w:rsidRPr="00072C2C" w:rsidRDefault="00BF66C1" w:rsidP="001B7453">
            <w:pPr>
              <w:snapToGrid w:val="0"/>
              <w:spacing w:line="400" w:lineRule="exact"/>
              <w:ind w:left="280" w:hangingChars="100" w:hanging="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9.</w:t>
            </w:r>
            <w:r w:rsidRPr="00072C2C">
              <w:rPr>
                <w:rFonts w:ascii="Times New Roman" w:eastAsia="標楷體" w:hAnsi="Times New Roman" w:cs="Times New Roman"/>
                <w:color w:val="000000"/>
                <w:sz w:val="28"/>
                <w:szCs w:val="28"/>
              </w:rPr>
              <w:t>是否已律定災害防救工作之作業單位與編組任務</w:t>
            </w:r>
          </w:p>
          <w:p w14:paraId="10B702E9" w14:textId="77777777" w:rsidR="00BF66C1" w:rsidRPr="00072C2C" w:rsidRDefault="00BF66C1" w:rsidP="001B7453">
            <w:pPr>
              <w:snapToGrid w:val="0"/>
              <w:spacing w:line="400" w:lineRule="exact"/>
              <w:ind w:firstLineChars="100" w:firstLine="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應變中心編組表</w:t>
            </w:r>
          </w:p>
          <w:p w14:paraId="57F753C6" w14:textId="77777777" w:rsidR="00BF66C1" w:rsidRPr="00072C2C" w:rsidRDefault="00BF66C1" w:rsidP="001B7453">
            <w:pPr>
              <w:snapToGrid w:val="0"/>
              <w:spacing w:line="400" w:lineRule="exact"/>
              <w:ind w:firstLineChars="100" w:firstLine="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應變中心任務分工表</w:t>
            </w:r>
          </w:p>
          <w:p w14:paraId="4655B66F" w14:textId="77777777" w:rsidR="00BF66C1" w:rsidRPr="00072C2C" w:rsidRDefault="00BF66C1" w:rsidP="001B7453">
            <w:pPr>
              <w:snapToGrid w:val="0"/>
              <w:spacing w:line="400" w:lineRule="exact"/>
              <w:ind w:firstLineChars="100" w:firstLine="28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災害業務主管單位</w:t>
            </w:r>
          </w:p>
        </w:tc>
        <w:tc>
          <w:tcPr>
            <w:tcW w:w="1559" w:type="dxa"/>
          </w:tcPr>
          <w:p w14:paraId="6144A28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11D007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【須全部備妥】</w:t>
            </w:r>
          </w:p>
          <w:p w14:paraId="70A6ED9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4EF6252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53FB4A5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A5ECB6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51AE47A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25FF703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災害應變中心</w:t>
            </w:r>
          </w:p>
        </w:tc>
      </w:tr>
      <w:tr w:rsidR="00BF66C1" w:rsidRPr="00072C2C" w14:paraId="48E1AC5D" w14:textId="77777777" w:rsidTr="00266A46">
        <w:tblPrEx>
          <w:tblLook w:val="01E0" w:firstRow="1" w:lastRow="1" w:firstColumn="1" w:lastColumn="1" w:noHBand="0" w:noVBand="0"/>
        </w:tblPrEx>
        <w:trPr>
          <w:trHeight w:val="90"/>
          <w:jc w:val="center"/>
        </w:trPr>
        <w:tc>
          <w:tcPr>
            <w:tcW w:w="701" w:type="dxa"/>
            <w:vMerge/>
          </w:tcPr>
          <w:p w14:paraId="319E006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158354C1"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10.</w:t>
            </w:r>
            <w:r w:rsidRPr="00072C2C">
              <w:rPr>
                <w:rFonts w:ascii="Times New Roman" w:eastAsia="標楷體" w:hAnsi="Times New Roman" w:cs="Times New Roman"/>
                <w:color w:val="000000"/>
                <w:sz w:val="28"/>
                <w:szCs w:val="28"/>
              </w:rPr>
              <w:t>是否已建立編組人員聯絡名冊與各單位緊急聯絡方式並進行定期更新</w:t>
            </w:r>
          </w:p>
        </w:tc>
        <w:tc>
          <w:tcPr>
            <w:tcW w:w="1559" w:type="dxa"/>
          </w:tcPr>
          <w:p w14:paraId="6A572CF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D64795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0290ADC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03670EE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23B3471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2FBB8E1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947219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災害應變中心</w:t>
            </w:r>
          </w:p>
        </w:tc>
      </w:tr>
      <w:tr w:rsidR="00BF66C1" w:rsidRPr="00072C2C" w14:paraId="1F43D7AB" w14:textId="77777777" w:rsidTr="00266A46">
        <w:tblPrEx>
          <w:tblLook w:val="01E0" w:firstRow="1" w:lastRow="1" w:firstColumn="1" w:lastColumn="1" w:noHBand="0" w:noVBand="0"/>
        </w:tblPrEx>
        <w:trPr>
          <w:trHeight w:val="120"/>
          <w:jc w:val="center"/>
        </w:trPr>
        <w:tc>
          <w:tcPr>
            <w:tcW w:w="701" w:type="dxa"/>
            <w:vMerge/>
          </w:tcPr>
          <w:p w14:paraId="149E349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14555A28"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11.</w:t>
            </w:r>
            <w:r w:rsidRPr="00072C2C">
              <w:rPr>
                <w:rFonts w:ascii="Times New Roman" w:eastAsia="標楷體" w:hAnsi="Times New Roman" w:cs="Times New Roman"/>
                <w:color w:val="000000"/>
                <w:sz w:val="28"/>
                <w:szCs w:val="28"/>
              </w:rPr>
              <w:t>災害應變中心管理及使用人員對於系統功能之操作</w:t>
            </w:r>
          </w:p>
          <w:p w14:paraId="29707252" w14:textId="77777777" w:rsidR="00BF66C1" w:rsidRPr="00072C2C" w:rsidRDefault="00BF66C1" w:rsidP="001B7453">
            <w:pPr>
              <w:snapToGrid w:val="0"/>
              <w:spacing w:line="400" w:lineRule="exact"/>
              <w:ind w:firstLineChars="150" w:firstLine="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視訊會議系統</w:t>
            </w:r>
          </w:p>
          <w:p w14:paraId="59DE79B2" w14:textId="77777777" w:rsidR="00BF66C1" w:rsidRPr="00072C2C" w:rsidRDefault="00BF66C1" w:rsidP="001B7453">
            <w:pPr>
              <w:snapToGrid w:val="0"/>
              <w:spacing w:line="400" w:lineRule="exact"/>
              <w:ind w:firstLineChars="150" w:firstLine="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防救災資訊平台</w:t>
            </w:r>
          </w:p>
        </w:tc>
        <w:tc>
          <w:tcPr>
            <w:tcW w:w="1559" w:type="dxa"/>
          </w:tcPr>
          <w:p w14:paraId="46EF8D9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6F16965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509371C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4381EE2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A9989A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災害應變中心</w:t>
            </w:r>
          </w:p>
        </w:tc>
      </w:tr>
      <w:tr w:rsidR="00BF66C1" w:rsidRPr="00072C2C" w14:paraId="0A3BB36D" w14:textId="77777777" w:rsidTr="00266A46">
        <w:tblPrEx>
          <w:tblLook w:val="01E0" w:firstRow="1" w:lastRow="1" w:firstColumn="1" w:lastColumn="1" w:noHBand="0" w:noVBand="0"/>
        </w:tblPrEx>
        <w:trPr>
          <w:trHeight w:val="360"/>
          <w:jc w:val="center"/>
        </w:trPr>
        <w:tc>
          <w:tcPr>
            <w:tcW w:w="701" w:type="dxa"/>
            <w:vMerge w:val="restart"/>
            <w:vAlign w:val="center"/>
          </w:tcPr>
          <w:p w14:paraId="08B56D7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防災資源之整備</w:t>
            </w:r>
          </w:p>
        </w:tc>
        <w:tc>
          <w:tcPr>
            <w:tcW w:w="3547" w:type="dxa"/>
          </w:tcPr>
          <w:p w14:paraId="33359732"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12.</w:t>
            </w:r>
            <w:r w:rsidRPr="00072C2C">
              <w:rPr>
                <w:rFonts w:ascii="Times New Roman" w:eastAsia="標楷體" w:hAnsi="Times New Roman" w:cs="Times New Roman"/>
                <w:color w:val="000000"/>
                <w:sz w:val="28"/>
                <w:szCs w:val="28"/>
              </w:rPr>
              <w:t>應變中心設備是否足夠提供作業之需</w:t>
            </w:r>
          </w:p>
          <w:p w14:paraId="29F623A5" w14:textId="77777777" w:rsidR="00BF66C1" w:rsidRPr="00072C2C" w:rsidRDefault="00BF66C1" w:rsidP="001B7453">
            <w:pPr>
              <w:snapToGrid w:val="0"/>
              <w:spacing w:line="400" w:lineRule="exact"/>
              <w:ind w:leftChars="100" w:left="36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依本縣鄉鎮市災害應變中心基本設備規劃</w:t>
            </w:r>
          </w:p>
        </w:tc>
        <w:tc>
          <w:tcPr>
            <w:tcW w:w="1559" w:type="dxa"/>
          </w:tcPr>
          <w:p w14:paraId="62C2398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50268A1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18BC90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1AACE2D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7588554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057B610C" w14:textId="77777777" w:rsidTr="00266A46">
        <w:tblPrEx>
          <w:tblLook w:val="01E0" w:firstRow="1" w:lastRow="1" w:firstColumn="1" w:lastColumn="1" w:noHBand="0" w:noVBand="0"/>
        </w:tblPrEx>
        <w:trPr>
          <w:trHeight w:val="360"/>
          <w:jc w:val="center"/>
        </w:trPr>
        <w:tc>
          <w:tcPr>
            <w:tcW w:w="701" w:type="dxa"/>
            <w:vMerge/>
          </w:tcPr>
          <w:p w14:paraId="2F5F062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6B7D0BA5"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13.</w:t>
            </w:r>
            <w:r w:rsidRPr="00072C2C">
              <w:rPr>
                <w:rFonts w:ascii="Times New Roman" w:eastAsia="標楷體" w:hAnsi="Times New Roman" w:cs="Times New Roman"/>
                <w:color w:val="000000"/>
                <w:sz w:val="28"/>
                <w:szCs w:val="28"/>
              </w:rPr>
              <w:t>是否針對地區災害特性規劃避難疏散路線</w:t>
            </w:r>
          </w:p>
          <w:p w14:paraId="3734993A"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救援輸送道路（需備有路線圖）</w:t>
            </w:r>
          </w:p>
          <w:p w14:paraId="77E70947"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物資運送路線（需備有路線圖）</w:t>
            </w:r>
          </w:p>
        </w:tc>
        <w:tc>
          <w:tcPr>
            <w:tcW w:w="1559" w:type="dxa"/>
          </w:tcPr>
          <w:p w14:paraId="755BE65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1A1B4D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【須全部備妥】</w:t>
            </w:r>
          </w:p>
          <w:p w14:paraId="13A345F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79C0E95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78C517D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3C3117A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42646B0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216BE3A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p w14:paraId="430A841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建設課</w:t>
            </w:r>
          </w:p>
        </w:tc>
      </w:tr>
      <w:tr w:rsidR="00BF66C1" w:rsidRPr="00072C2C" w14:paraId="4461C280" w14:textId="77777777" w:rsidTr="00266A46">
        <w:tblPrEx>
          <w:tblLook w:val="01E0" w:firstRow="1" w:lastRow="1" w:firstColumn="1" w:lastColumn="1" w:noHBand="0" w:noVBand="0"/>
        </w:tblPrEx>
        <w:trPr>
          <w:trHeight w:val="360"/>
          <w:jc w:val="center"/>
        </w:trPr>
        <w:tc>
          <w:tcPr>
            <w:tcW w:w="701" w:type="dxa"/>
            <w:vMerge/>
          </w:tcPr>
          <w:p w14:paraId="6946BD4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59D86EA3"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14.</w:t>
            </w:r>
            <w:r w:rsidRPr="00072C2C">
              <w:rPr>
                <w:rFonts w:ascii="Times New Roman" w:eastAsia="標楷體" w:hAnsi="Times New Roman" w:cs="Times New Roman"/>
                <w:color w:val="000000"/>
                <w:sz w:val="28"/>
                <w:szCs w:val="28"/>
              </w:rPr>
              <w:t>是否已針對災時道路搶修搶通之方式，簽訂開口契約（需列舉證明文件）</w:t>
            </w:r>
          </w:p>
        </w:tc>
        <w:tc>
          <w:tcPr>
            <w:tcW w:w="1559" w:type="dxa"/>
          </w:tcPr>
          <w:p w14:paraId="5F194A3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841FCF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46939F9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285F809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72D3DA1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建設課</w:t>
            </w:r>
          </w:p>
        </w:tc>
      </w:tr>
      <w:tr w:rsidR="00BF66C1" w:rsidRPr="00072C2C" w14:paraId="05E927A2" w14:textId="77777777" w:rsidTr="00266A46">
        <w:tblPrEx>
          <w:tblLook w:val="01E0" w:firstRow="1" w:lastRow="1" w:firstColumn="1" w:lastColumn="1" w:noHBand="0" w:noVBand="0"/>
        </w:tblPrEx>
        <w:trPr>
          <w:trHeight w:val="360"/>
          <w:jc w:val="center"/>
        </w:trPr>
        <w:tc>
          <w:tcPr>
            <w:tcW w:w="701" w:type="dxa"/>
            <w:vMerge/>
          </w:tcPr>
          <w:p w14:paraId="756F79F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50A623C3"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15.</w:t>
            </w:r>
            <w:r w:rsidRPr="00072C2C">
              <w:rPr>
                <w:rFonts w:ascii="Times New Roman" w:eastAsia="標楷體" w:hAnsi="Times New Roman" w:cs="Times New Roman"/>
                <w:color w:val="000000"/>
                <w:sz w:val="28"/>
                <w:szCs w:val="28"/>
              </w:rPr>
              <w:t>是否彙整及更新完成各鄉鎮市「救災車輛、機具、人力、物資」動員能量調查表（需備表單）</w:t>
            </w:r>
          </w:p>
        </w:tc>
        <w:tc>
          <w:tcPr>
            <w:tcW w:w="1559" w:type="dxa"/>
          </w:tcPr>
          <w:p w14:paraId="10B6CA9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4F86685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25D532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014CDE7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7CFE102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建設課</w:t>
            </w:r>
          </w:p>
          <w:p w14:paraId="29AA7249" w14:textId="77777777" w:rsidR="00BF66C1"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p w14:paraId="3E34366E" w14:textId="77777777" w:rsidR="00266A46" w:rsidRDefault="00266A46" w:rsidP="001B7453">
            <w:pPr>
              <w:snapToGrid w:val="0"/>
              <w:spacing w:line="400" w:lineRule="exact"/>
              <w:jc w:val="center"/>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社政課</w:t>
            </w:r>
          </w:p>
          <w:p w14:paraId="39BF95F8" w14:textId="3E418611" w:rsidR="00266A46" w:rsidRPr="00072C2C" w:rsidRDefault="00266A46" w:rsidP="001B7453">
            <w:pPr>
              <w:snapToGrid w:val="0"/>
              <w:spacing w:line="400" w:lineRule="exact"/>
              <w:jc w:val="center"/>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清潔隊</w:t>
            </w:r>
          </w:p>
        </w:tc>
      </w:tr>
      <w:tr w:rsidR="00BF66C1" w:rsidRPr="00072C2C" w14:paraId="11FBF775" w14:textId="77777777" w:rsidTr="00266A46">
        <w:tblPrEx>
          <w:tblLook w:val="01E0" w:firstRow="1" w:lastRow="1" w:firstColumn="1" w:lastColumn="1" w:noHBand="0" w:noVBand="0"/>
        </w:tblPrEx>
        <w:trPr>
          <w:trHeight w:val="90"/>
          <w:jc w:val="center"/>
        </w:trPr>
        <w:tc>
          <w:tcPr>
            <w:tcW w:w="701" w:type="dxa"/>
            <w:vMerge/>
          </w:tcPr>
          <w:p w14:paraId="5CA231D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555EE397"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16.</w:t>
            </w:r>
            <w:r w:rsidRPr="00072C2C">
              <w:rPr>
                <w:rFonts w:ascii="Times New Roman" w:eastAsia="標楷體" w:hAnsi="Times New Roman" w:cs="Times New Roman"/>
                <w:color w:val="000000"/>
                <w:sz w:val="28"/>
                <w:szCs w:val="28"/>
              </w:rPr>
              <w:t>是否與廠商簽訂合約，提供可支援救災之機具、裝備（如挖土機、山貓、板車等）及聯絡通訊機制等資料</w:t>
            </w:r>
          </w:p>
        </w:tc>
        <w:tc>
          <w:tcPr>
            <w:tcW w:w="1559" w:type="dxa"/>
          </w:tcPr>
          <w:p w14:paraId="344DF39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2D85E81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052612E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20AFD92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152A473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建設課</w:t>
            </w:r>
          </w:p>
        </w:tc>
      </w:tr>
      <w:tr w:rsidR="00BF66C1" w:rsidRPr="00072C2C" w14:paraId="10F8B815" w14:textId="77777777" w:rsidTr="00266A46">
        <w:tblPrEx>
          <w:tblLook w:val="01E0" w:firstRow="1" w:lastRow="1" w:firstColumn="1" w:lastColumn="1" w:noHBand="0" w:noVBand="0"/>
        </w:tblPrEx>
        <w:trPr>
          <w:trHeight w:val="90"/>
          <w:jc w:val="center"/>
        </w:trPr>
        <w:tc>
          <w:tcPr>
            <w:tcW w:w="701" w:type="dxa"/>
            <w:vMerge/>
          </w:tcPr>
          <w:p w14:paraId="0A51067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6172D215"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17.</w:t>
            </w:r>
            <w:r w:rsidRPr="00072C2C">
              <w:rPr>
                <w:rFonts w:ascii="Times New Roman" w:eastAsia="標楷體" w:hAnsi="Times New Roman" w:cs="Times New Roman"/>
                <w:color w:val="000000"/>
                <w:sz w:val="28"/>
                <w:szCs w:val="28"/>
              </w:rPr>
              <w:t>是否建立可動員專業技術人力（如技師、建築師等）之聯絡資料（備有動員專業技術人員名冊）</w:t>
            </w:r>
          </w:p>
        </w:tc>
        <w:tc>
          <w:tcPr>
            <w:tcW w:w="1559" w:type="dxa"/>
          </w:tcPr>
          <w:p w14:paraId="0CF2665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4A4C007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0BB13F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03FB090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09576B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建設課</w:t>
            </w:r>
          </w:p>
        </w:tc>
      </w:tr>
      <w:tr w:rsidR="00BF66C1" w:rsidRPr="00072C2C" w14:paraId="418EA304" w14:textId="77777777" w:rsidTr="00266A46">
        <w:tblPrEx>
          <w:tblLook w:val="01E0" w:firstRow="1" w:lastRow="1" w:firstColumn="1" w:lastColumn="1" w:noHBand="0" w:noVBand="0"/>
        </w:tblPrEx>
        <w:trPr>
          <w:trHeight w:val="90"/>
          <w:jc w:val="center"/>
        </w:trPr>
        <w:tc>
          <w:tcPr>
            <w:tcW w:w="701" w:type="dxa"/>
            <w:vMerge/>
          </w:tcPr>
          <w:p w14:paraId="30BAB06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050F4BA6"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18.</w:t>
            </w:r>
            <w:r w:rsidRPr="00072C2C">
              <w:rPr>
                <w:rFonts w:ascii="Times New Roman" w:eastAsia="標楷體" w:hAnsi="Times New Roman" w:cs="Times New Roman"/>
                <w:color w:val="000000"/>
                <w:sz w:val="28"/>
                <w:szCs w:val="28"/>
              </w:rPr>
              <w:t>是否對儲備物資進行管理與維護</w:t>
            </w: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需備相關資料</w:t>
            </w:r>
            <w:r w:rsidRPr="00072C2C">
              <w:rPr>
                <w:rFonts w:ascii="Times New Roman" w:eastAsia="標楷體" w:hAnsi="Times New Roman" w:cs="Times New Roman"/>
                <w:color w:val="000000"/>
                <w:sz w:val="28"/>
                <w:szCs w:val="28"/>
              </w:rPr>
              <w:t>)</w:t>
            </w:r>
          </w:p>
          <w:p w14:paraId="36D5D10F"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儲備物資是否每年至少檢查一次</w:t>
            </w:r>
          </w:p>
          <w:p w14:paraId="43C1F74D"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是否指定專人負責儲備物資之管理</w:t>
            </w:r>
          </w:p>
        </w:tc>
        <w:tc>
          <w:tcPr>
            <w:tcW w:w="1559" w:type="dxa"/>
          </w:tcPr>
          <w:p w14:paraId="0339306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440364D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5140827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32DB0C5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1874528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73DAD1FB" w14:textId="77777777" w:rsidTr="00266A46">
        <w:tblPrEx>
          <w:tblLook w:val="01E0" w:firstRow="1" w:lastRow="1" w:firstColumn="1" w:lastColumn="1" w:noHBand="0" w:noVBand="0"/>
        </w:tblPrEx>
        <w:trPr>
          <w:trHeight w:val="90"/>
          <w:jc w:val="center"/>
        </w:trPr>
        <w:tc>
          <w:tcPr>
            <w:tcW w:w="701" w:type="dxa"/>
            <w:vMerge/>
          </w:tcPr>
          <w:p w14:paraId="18109D1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5067E7AE"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19.</w:t>
            </w:r>
            <w:r w:rsidRPr="00072C2C">
              <w:rPr>
                <w:rFonts w:ascii="Times New Roman" w:eastAsia="標楷體" w:hAnsi="Times New Roman" w:cs="Times New Roman"/>
                <w:color w:val="000000"/>
                <w:sz w:val="28"/>
                <w:szCs w:val="28"/>
              </w:rPr>
              <w:t>是否備有全縣民生物資儲備處所一覽表</w:t>
            </w:r>
          </w:p>
        </w:tc>
        <w:tc>
          <w:tcPr>
            <w:tcW w:w="1559" w:type="dxa"/>
          </w:tcPr>
          <w:p w14:paraId="3D2FD40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6EE5036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2BF71F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vAlign w:val="center"/>
          </w:tcPr>
          <w:p w14:paraId="6584B0F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2E865E4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42DE4B43" w14:textId="77777777" w:rsidTr="00266A46">
        <w:tblPrEx>
          <w:tblLook w:val="01E0" w:firstRow="1" w:lastRow="1" w:firstColumn="1" w:lastColumn="1" w:noHBand="0" w:noVBand="0"/>
        </w:tblPrEx>
        <w:trPr>
          <w:trHeight w:val="90"/>
          <w:jc w:val="center"/>
        </w:trPr>
        <w:tc>
          <w:tcPr>
            <w:tcW w:w="701" w:type="dxa"/>
            <w:vMerge/>
          </w:tcPr>
          <w:p w14:paraId="2CB6796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6F5B46FE"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20.</w:t>
            </w:r>
            <w:r w:rsidRPr="00072C2C">
              <w:rPr>
                <w:rFonts w:ascii="Times New Roman" w:eastAsia="標楷體" w:hAnsi="Times New Roman" w:cs="Times New Roman"/>
                <w:color w:val="000000"/>
                <w:sz w:val="28"/>
                <w:szCs w:val="28"/>
              </w:rPr>
              <w:t>是否訂有事先儲備機制</w:t>
            </w:r>
            <w:r w:rsidRPr="00072C2C">
              <w:rPr>
                <w:rFonts w:ascii="Times New Roman" w:eastAsia="標楷體" w:hAnsi="Times New Roman" w:cs="Times New Roman"/>
                <w:color w:val="000000"/>
                <w:sz w:val="28"/>
                <w:szCs w:val="28"/>
              </w:rPr>
              <w:t>:</w:t>
            </w:r>
          </w:p>
          <w:p w14:paraId="1BBF666D"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山地村（里）、孤立地區是否備有</w:t>
            </w:r>
            <w:r w:rsidRPr="00072C2C">
              <w:rPr>
                <w:rFonts w:ascii="Times New Roman" w:eastAsia="標楷體" w:hAnsi="Times New Roman" w:cs="Times New Roman"/>
                <w:color w:val="000000"/>
                <w:sz w:val="28"/>
                <w:szCs w:val="28"/>
              </w:rPr>
              <w:t>7</w:t>
            </w:r>
            <w:r w:rsidRPr="00072C2C">
              <w:rPr>
                <w:rFonts w:ascii="Times New Roman" w:eastAsia="標楷體" w:hAnsi="Times New Roman" w:cs="Times New Roman"/>
                <w:color w:val="000000"/>
                <w:sz w:val="28"/>
                <w:szCs w:val="28"/>
              </w:rPr>
              <w:t>日份</w:t>
            </w:r>
          </w:p>
          <w:p w14:paraId="18C929A9"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農村、偏遠地區：</w:t>
            </w:r>
            <w:r w:rsidRPr="00072C2C">
              <w:rPr>
                <w:rFonts w:ascii="Times New Roman" w:eastAsia="標楷體" w:hAnsi="Times New Roman" w:cs="Times New Roman"/>
                <w:color w:val="000000"/>
                <w:sz w:val="28"/>
                <w:szCs w:val="28"/>
              </w:rPr>
              <w:t>3</w:t>
            </w:r>
            <w:r w:rsidRPr="00072C2C">
              <w:rPr>
                <w:rFonts w:ascii="Times New Roman" w:eastAsia="標楷體" w:hAnsi="Times New Roman" w:cs="Times New Roman"/>
                <w:color w:val="000000"/>
                <w:sz w:val="28"/>
                <w:szCs w:val="28"/>
              </w:rPr>
              <w:t>日份</w:t>
            </w:r>
          </w:p>
          <w:p w14:paraId="784FE580"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都會、半都會地區：</w:t>
            </w:r>
            <w:r w:rsidRPr="00072C2C">
              <w:rPr>
                <w:rFonts w:ascii="Times New Roman" w:eastAsia="標楷體" w:hAnsi="Times New Roman" w:cs="Times New Roman"/>
                <w:color w:val="000000"/>
                <w:sz w:val="28"/>
                <w:szCs w:val="28"/>
              </w:rPr>
              <w:t xml:space="preserve">2 </w:t>
            </w:r>
            <w:r w:rsidRPr="00072C2C">
              <w:rPr>
                <w:rFonts w:ascii="Times New Roman" w:eastAsia="標楷體" w:hAnsi="Times New Roman" w:cs="Times New Roman"/>
                <w:color w:val="000000"/>
                <w:sz w:val="28"/>
                <w:szCs w:val="28"/>
              </w:rPr>
              <w:t>日份</w:t>
            </w:r>
          </w:p>
        </w:tc>
        <w:tc>
          <w:tcPr>
            <w:tcW w:w="1559" w:type="dxa"/>
          </w:tcPr>
          <w:p w14:paraId="2C2446A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06B8395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47C4D9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0FB9804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A7B2F9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127BDCA3" w14:textId="77777777" w:rsidTr="00266A46">
        <w:tblPrEx>
          <w:tblLook w:val="01E0" w:firstRow="1" w:lastRow="1" w:firstColumn="1" w:lastColumn="1" w:noHBand="0" w:noVBand="0"/>
        </w:tblPrEx>
        <w:trPr>
          <w:trHeight w:val="90"/>
          <w:jc w:val="center"/>
        </w:trPr>
        <w:tc>
          <w:tcPr>
            <w:tcW w:w="701" w:type="dxa"/>
            <w:vMerge/>
          </w:tcPr>
          <w:p w14:paraId="64FA302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6D15B702"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21.</w:t>
            </w:r>
            <w:r w:rsidRPr="00072C2C">
              <w:rPr>
                <w:rFonts w:ascii="Times New Roman" w:eastAsia="標楷體" w:hAnsi="Times New Roman" w:cs="Times New Roman"/>
                <w:color w:val="000000"/>
                <w:sz w:val="28"/>
                <w:szCs w:val="28"/>
              </w:rPr>
              <w:t>是否有緊急採購災民所需民生物資機制</w:t>
            </w:r>
          </w:p>
        </w:tc>
        <w:tc>
          <w:tcPr>
            <w:tcW w:w="1559" w:type="dxa"/>
          </w:tcPr>
          <w:p w14:paraId="751AB11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1C080EB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C29D3E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6BB3390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5A0BCE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05DE7AFA" w14:textId="77777777" w:rsidTr="00266A46">
        <w:tblPrEx>
          <w:tblLook w:val="01E0" w:firstRow="1" w:lastRow="1" w:firstColumn="1" w:lastColumn="1" w:noHBand="0" w:noVBand="0"/>
        </w:tblPrEx>
        <w:trPr>
          <w:trHeight w:val="90"/>
          <w:jc w:val="center"/>
        </w:trPr>
        <w:tc>
          <w:tcPr>
            <w:tcW w:w="701" w:type="dxa"/>
            <w:vMerge/>
          </w:tcPr>
          <w:p w14:paraId="34CC103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1396CDE6"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22.</w:t>
            </w:r>
            <w:r w:rsidRPr="00072C2C">
              <w:rPr>
                <w:rFonts w:ascii="Times New Roman" w:eastAsia="標楷體" w:hAnsi="Times New Roman" w:cs="Times New Roman"/>
                <w:color w:val="000000"/>
                <w:sz w:val="28"/>
                <w:szCs w:val="28"/>
              </w:rPr>
              <w:t>是否已訂有民生必需物資之開口契約，及緊急聯絡機制</w:t>
            </w:r>
          </w:p>
          <w:p w14:paraId="1B65A1B6"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提供偏遠地區儲備發電機及必要之油料</w:t>
            </w:r>
          </w:p>
          <w:p w14:paraId="24F97C97"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提供簡易廁所或流動廁所</w:t>
            </w:r>
          </w:p>
          <w:p w14:paraId="122D6C8C" w14:textId="77777777" w:rsidR="00BF66C1" w:rsidRPr="00072C2C" w:rsidRDefault="00BF66C1" w:rsidP="001B7453">
            <w:pPr>
              <w:snapToGrid w:val="0"/>
              <w:spacing w:line="400" w:lineRule="exact"/>
              <w:ind w:firstLineChars="150" w:firstLine="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提供醫療用品</w:t>
            </w:r>
          </w:p>
          <w:p w14:paraId="73A9F978"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備有食物、飲水、物資的調配作業手冊或檢核表</w:t>
            </w:r>
          </w:p>
          <w:p w14:paraId="5AD45CCA"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指定物資集中輸送地點</w:t>
            </w:r>
          </w:p>
          <w:p w14:paraId="1FF89650"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確保輸送物資的公務車輛勘用</w:t>
            </w:r>
          </w:p>
        </w:tc>
        <w:tc>
          <w:tcPr>
            <w:tcW w:w="1559" w:type="dxa"/>
          </w:tcPr>
          <w:p w14:paraId="1EAB483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BFF297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【須全部備妥】</w:t>
            </w:r>
          </w:p>
          <w:p w14:paraId="76E5D9B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6ADE69D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718F630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24D5E79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3D23728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13EDDF5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p w14:paraId="279CEF5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p w14:paraId="4A965F9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建設課</w:t>
            </w:r>
          </w:p>
        </w:tc>
      </w:tr>
      <w:tr w:rsidR="00BF66C1" w:rsidRPr="00072C2C" w14:paraId="4C545F57" w14:textId="77777777" w:rsidTr="00266A46">
        <w:tblPrEx>
          <w:tblLook w:val="01E0" w:firstRow="1" w:lastRow="1" w:firstColumn="1" w:lastColumn="1" w:noHBand="0" w:noVBand="0"/>
        </w:tblPrEx>
        <w:trPr>
          <w:trHeight w:val="90"/>
          <w:jc w:val="center"/>
        </w:trPr>
        <w:tc>
          <w:tcPr>
            <w:tcW w:w="701" w:type="dxa"/>
            <w:vMerge/>
          </w:tcPr>
          <w:p w14:paraId="43208F1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531EC0D2"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23.</w:t>
            </w:r>
            <w:r w:rsidRPr="00072C2C">
              <w:rPr>
                <w:rFonts w:ascii="Times New Roman" w:eastAsia="標楷體" w:hAnsi="Times New Roman" w:cs="Times New Roman"/>
                <w:color w:val="000000"/>
                <w:sz w:val="28"/>
                <w:szCs w:val="28"/>
              </w:rPr>
              <w:t>是否完成轄內避難收容所調查清冊</w:t>
            </w:r>
          </w:p>
        </w:tc>
        <w:tc>
          <w:tcPr>
            <w:tcW w:w="1559" w:type="dxa"/>
          </w:tcPr>
          <w:p w14:paraId="5DD8131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4561ABF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4F0F865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21A270E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FD1526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49D59DD5" w14:textId="77777777" w:rsidTr="00266A46">
        <w:tblPrEx>
          <w:tblLook w:val="01E0" w:firstRow="1" w:lastRow="1" w:firstColumn="1" w:lastColumn="1" w:noHBand="0" w:noVBand="0"/>
        </w:tblPrEx>
        <w:trPr>
          <w:trHeight w:val="90"/>
          <w:jc w:val="center"/>
        </w:trPr>
        <w:tc>
          <w:tcPr>
            <w:tcW w:w="701" w:type="dxa"/>
            <w:vMerge/>
          </w:tcPr>
          <w:p w14:paraId="5BDA5F8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639080FB"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24.</w:t>
            </w:r>
            <w:r w:rsidRPr="00072C2C">
              <w:rPr>
                <w:rFonts w:ascii="Times New Roman" w:eastAsia="標楷體" w:hAnsi="Times New Roman" w:cs="Times New Roman"/>
                <w:color w:val="000000"/>
                <w:sz w:val="28"/>
                <w:szCs w:val="28"/>
              </w:rPr>
              <w:t>是否完成每個避難收容所收容能量調查（需備相關資料）</w:t>
            </w:r>
          </w:p>
        </w:tc>
        <w:tc>
          <w:tcPr>
            <w:tcW w:w="1559" w:type="dxa"/>
          </w:tcPr>
          <w:p w14:paraId="39B1187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5A03792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524C69D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5884792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D289B2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56090CAA" w14:textId="77777777" w:rsidTr="00266A46">
        <w:tblPrEx>
          <w:tblLook w:val="01E0" w:firstRow="1" w:lastRow="1" w:firstColumn="1" w:lastColumn="1" w:noHBand="0" w:noVBand="0"/>
        </w:tblPrEx>
        <w:trPr>
          <w:trHeight w:val="90"/>
          <w:jc w:val="center"/>
        </w:trPr>
        <w:tc>
          <w:tcPr>
            <w:tcW w:w="701" w:type="dxa"/>
            <w:vMerge/>
          </w:tcPr>
          <w:p w14:paraId="2314CCB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6FFE8E99"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25.</w:t>
            </w:r>
            <w:r w:rsidRPr="00072C2C">
              <w:rPr>
                <w:rFonts w:ascii="Times New Roman" w:eastAsia="標楷體" w:hAnsi="Times New Roman" w:cs="Times New Roman"/>
                <w:color w:val="000000"/>
                <w:sz w:val="28"/>
                <w:szCs w:val="28"/>
              </w:rPr>
              <w:t>是否對避難場所進行安全性評估（需備相關資料）</w:t>
            </w:r>
          </w:p>
        </w:tc>
        <w:tc>
          <w:tcPr>
            <w:tcW w:w="1559" w:type="dxa"/>
          </w:tcPr>
          <w:p w14:paraId="13B1890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3</w:t>
            </w:r>
            <w:r w:rsidRPr="00072C2C">
              <w:rPr>
                <w:rFonts w:ascii="Times New Roman" w:eastAsia="標楷體" w:hAnsi="Times New Roman" w:cs="Times New Roman"/>
                <w:color w:val="000000"/>
                <w:sz w:val="28"/>
                <w:szCs w:val="28"/>
              </w:rPr>
              <w:t>分】</w:t>
            </w:r>
          </w:p>
          <w:p w14:paraId="1CE2BEB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41BB3EE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47692E9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292DF8D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w:t>
            </w:r>
          </w:p>
        </w:tc>
        <w:tc>
          <w:tcPr>
            <w:tcW w:w="2693" w:type="dxa"/>
          </w:tcPr>
          <w:p w14:paraId="63AFB4E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6BC049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6ECA0FC0" w14:textId="77777777" w:rsidTr="00266A46">
        <w:tblPrEx>
          <w:tblLook w:val="01E0" w:firstRow="1" w:lastRow="1" w:firstColumn="1" w:lastColumn="1" w:noHBand="0" w:noVBand="0"/>
        </w:tblPrEx>
        <w:trPr>
          <w:trHeight w:val="90"/>
          <w:jc w:val="center"/>
        </w:trPr>
        <w:tc>
          <w:tcPr>
            <w:tcW w:w="701" w:type="dxa"/>
            <w:vMerge/>
          </w:tcPr>
          <w:p w14:paraId="3437C09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59E4D4E5"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26.</w:t>
            </w:r>
            <w:r w:rsidRPr="00072C2C">
              <w:rPr>
                <w:rFonts w:ascii="Times New Roman" w:eastAsia="標楷體" w:hAnsi="Times New Roman" w:cs="Times New Roman"/>
                <w:color w:val="000000"/>
                <w:sz w:val="28"/>
                <w:szCs w:val="28"/>
              </w:rPr>
              <w:t>是否已訂定避難場所開設、運作等任務分工及權責分工</w:t>
            </w:r>
          </w:p>
          <w:p w14:paraId="3AC8462F" w14:textId="77777777" w:rsidR="00BF66C1" w:rsidRPr="00072C2C" w:rsidRDefault="00BF66C1" w:rsidP="001B7453">
            <w:pPr>
              <w:snapToGrid w:val="0"/>
              <w:spacing w:line="400" w:lineRule="exact"/>
              <w:ind w:leftChars="150" w:left="47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否已分別指定專人負責管理及開設事宜</w:t>
            </w:r>
          </w:p>
        </w:tc>
        <w:tc>
          <w:tcPr>
            <w:tcW w:w="1559" w:type="dxa"/>
          </w:tcPr>
          <w:p w14:paraId="30394F9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1B0325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F89356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4DD2E14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2E18218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07887810" w14:textId="77777777" w:rsidTr="00937EDA">
        <w:tblPrEx>
          <w:tblLook w:val="01E0" w:firstRow="1" w:lastRow="1" w:firstColumn="1" w:lastColumn="1" w:noHBand="0" w:noVBand="0"/>
        </w:tblPrEx>
        <w:trPr>
          <w:trHeight w:val="90"/>
          <w:jc w:val="center"/>
        </w:trPr>
        <w:tc>
          <w:tcPr>
            <w:tcW w:w="10274" w:type="dxa"/>
            <w:gridSpan w:val="6"/>
            <w:shd w:val="clear" w:color="auto" w:fill="D9D9D9"/>
            <w:vAlign w:val="center"/>
          </w:tcPr>
          <w:p w14:paraId="58CB3A4D"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應變</w:t>
            </w:r>
          </w:p>
        </w:tc>
      </w:tr>
      <w:tr w:rsidR="00BF66C1" w:rsidRPr="00072C2C" w14:paraId="18534B3D" w14:textId="77777777" w:rsidTr="00266A46">
        <w:tblPrEx>
          <w:tblLook w:val="01E0" w:firstRow="1" w:lastRow="1" w:firstColumn="1" w:lastColumn="1" w:noHBand="0" w:noVBand="0"/>
        </w:tblPrEx>
        <w:trPr>
          <w:trHeight w:val="90"/>
          <w:jc w:val="center"/>
        </w:trPr>
        <w:tc>
          <w:tcPr>
            <w:tcW w:w="701" w:type="dxa"/>
            <w:shd w:val="clear" w:color="auto" w:fill="D9D9D9"/>
            <w:vAlign w:val="center"/>
          </w:tcPr>
          <w:p w14:paraId="1972BA5B"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項目</w:t>
            </w:r>
          </w:p>
        </w:tc>
        <w:tc>
          <w:tcPr>
            <w:tcW w:w="3547" w:type="dxa"/>
            <w:shd w:val="clear" w:color="auto" w:fill="D9D9D9"/>
            <w:vAlign w:val="center"/>
          </w:tcPr>
          <w:p w14:paraId="616405E8"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評核問題</w:t>
            </w:r>
          </w:p>
        </w:tc>
        <w:tc>
          <w:tcPr>
            <w:tcW w:w="1559" w:type="dxa"/>
            <w:shd w:val="clear" w:color="auto" w:fill="D9D9D9"/>
            <w:vAlign w:val="center"/>
          </w:tcPr>
          <w:p w14:paraId="55436EBF"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評核欄</w:t>
            </w:r>
          </w:p>
        </w:tc>
        <w:tc>
          <w:tcPr>
            <w:tcW w:w="567" w:type="dxa"/>
            <w:shd w:val="clear" w:color="auto" w:fill="D9D9D9"/>
            <w:vAlign w:val="center"/>
          </w:tcPr>
          <w:p w14:paraId="16FC6A95"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計分欄</w:t>
            </w:r>
          </w:p>
        </w:tc>
        <w:tc>
          <w:tcPr>
            <w:tcW w:w="2693" w:type="dxa"/>
            <w:shd w:val="clear" w:color="auto" w:fill="D9D9D9"/>
            <w:vAlign w:val="center"/>
          </w:tcPr>
          <w:p w14:paraId="6C919DC2"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執行情況</w:t>
            </w:r>
          </w:p>
        </w:tc>
        <w:tc>
          <w:tcPr>
            <w:tcW w:w="1207" w:type="dxa"/>
            <w:shd w:val="clear" w:color="auto" w:fill="D9D9D9"/>
            <w:vAlign w:val="center"/>
          </w:tcPr>
          <w:p w14:paraId="295E0E32"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權責區分</w:t>
            </w:r>
          </w:p>
        </w:tc>
      </w:tr>
      <w:tr w:rsidR="00BF66C1" w:rsidRPr="00072C2C" w14:paraId="66921BEE" w14:textId="77777777" w:rsidTr="00266A46">
        <w:tblPrEx>
          <w:tblLook w:val="01E0" w:firstRow="1" w:lastRow="1" w:firstColumn="1" w:lastColumn="1" w:noHBand="0" w:noVBand="0"/>
        </w:tblPrEx>
        <w:trPr>
          <w:trHeight w:val="270"/>
          <w:jc w:val="center"/>
        </w:trPr>
        <w:tc>
          <w:tcPr>
            <w:tcW w:w="701" w:type="dxa"/>
            <w:vMerge w:val="restart"/>
            <w:vAlign w:val="center"/>
          </w:tcPr>
          <w:p w14:paraId="4E7A2A0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應變中心作業</w:t>
            </w:r>
          </w:p>
        </w:tc>
        <w:tc>
          <w:tcPr>
            <w:tcW w:w="3547" w:type="dxa"/>
            <w:vAlign w:val="center"/>
          </w:tcPr>
          <w:p w14:paraId="3FABBB64"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27.</w:t>
            </w:r>
            <w:r w:rsidRPr="00072C2C">
              <w:rPr>
                <w:rFonts w:ascii="Times New Roman" w:eastAsia="標楷體" w:hAnsi="Times New Roman" w:cs="Times New Roman"/>
                <w:color w:val="000000"/>
                <w:sz w:val="28"/>
                <w:szCs w:val="28"/>
              </w:rPr>
              <w:t>應變中心是否完成制訂表單</w:t>
            </w:r>
          </w:p>
          <w:p w14:paraId="3A40CB89" w14:textId="77777777" w:rsidR="00BF66C1" w:rsidRPr="00072C2C" w:rsidRDefault="00BF66C1" w:rsidP="001B7453">
            <w:pPr>
              <w:snapToGrid w:val="0"/>
              <w:spacing w:line="400" w:lineRule="exact"/>
              <w:ind w:firstLineChars="150" w:firstLine="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簽到、退管制表</w:t>
            </w:r>
          </w:p>
          <w:p w14:paraId="62CD294C" w14:textId="77777777" w:rsidR="00BF66C1" w:rsidRPr="00072C2C" w:rsidRDefault="00BF66C1" w:rsidP="001B7453">
            <w:pPr>
              <w:snapToGrid w:val="0"/>
              <w:spacing w:line="400" w:lineRule="exact"/>
              <w:ind w:firstLineChars="150" w:firstLine="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排班、輪值表</w:t>
            </w:r>
          </w:p>
          <w:p w14:paraId="73B64357" w14:textId="77777777" w:rsidR="00BF66C1" w:rsidRPr="00072C2C" w:rsidRDefault="00BF66C1" w:rsidP="001B7453">
            <w:pPr>
              <w:snapToGrid w:val="0"/>
              <w:spacing w:line="400" w:lineRule="exact"/>
              <w:ind w:firstLineChars="150" w:firstLine="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進駐人員聯絡清冊</w:t>
            </w:r>
          </w:p>
        </w:tc>
        <w:tc>
          <w:tcPr>
            <w:tcW w:w="1559" w:type="dxa"/>
          </w:tcPr>
          <w:p w14:paraId="32424EA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3</w:t>
            </w:r>
            <w:r w:rsidRPr="00072C2C">
              <w:rPr>
                <w:rFonts w:ascii="Times New Roman" w:eastAsia="標楷體" w:hAnsi="Times New Roman" w:cs="Times New Roman"/>
                <w:color w:val="000000"/>
                <w:sz w:val="28"/>
                <w:szCs w:val="28"/>
              </w:rPr>
              <w:t>分】</w:t>
            </w:r>
          </w:p>
          <w:p w14:paraId="34D1163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544F28B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7BDA707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0619599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w:t>
            </w:r>
          </w:p>
        </w:tc>
        <w:tc>
          <w:tcPr>
            <w:tcW w:w="2693" w:type="dxa"/>
          </w:tcPr>
          <w:p w14:paraId="158F30C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315009B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災害應變中心</w:t>
            </w:r>
          </w:p>
        </w:tc>
      </w:tr>
      <w:tr w:rsidR="00BF66C1" w:rsidRPr="00072C2C" w14:paraId="46FF08CE" w14:textId="77777777" w:rsidTr="00266A46">
        <w:tblPrEx>
          <w:tblLook w:val="01E0" w:firstRow="1" w:lastRow="1" w:firstColumn="1" w:lastColumn="1" w:noHBand="0" w:noVBand="0"/>
        </w:tblPrEx>
        <w:trPr>
          <w:trHeight w:val="155"/>
          <w:jc w:val="center"/>
        </w:trPr>
        <w:tc>
          <w:tcPr>
            <w:tcW w:w="701" w:type="dxa"/>
            <w:vMerge/>
          </w:tcPr>
          <w:p w14:paraId="0E4660D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3CFECB3D"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28.</w:t>
            </w:r>
            <w:r w:rsidRPr="00072C2C">
              <w:rPr>
                <w:rFonts w:ascii="Times New Roman" w:eastAsia="標楷體" w:hAnsi="Times New Roman" w:cs="Times New Roman"/>
                <w:color w:val="000000"/>
                <w:sz w:val="28"/>
                <w:szCs w:val="28"/>
              </w:rPr>
              <w:t>是否以制訂災害應變中心整備、應變工作會議表</w:t>
            </w:r>
          </w:p>
        </w:tc>
        <w:tc>
          <w:tcPr>
            <w:tcW w:w="1559" w:type="dxa"/>
          </w:tcPr>
          <w:p w14:paraId="15C7AB8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80CB8C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0B1A915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1546ED5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D0C96B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災害應變中心</w:t>
            </w:r>
          </w:p>
        </w:tc>
      </w:tr>
      <w:tr w:rsidR="00BF66C1" w:rsidRPr="00072C2C" w14:paraId="5908FD62" w14:textId="77777777" w:rsidTr="00266A46">
        <w:tblPrEx>
          <w:tblLook w:val="01E0" w:firstRow="1" w:lastRow="1" w:firstColumn="1" w:lastColumn="1" w:noHBand="0" w:noVBand="0"/>
        </w:tblPrEx>
        <w:trPr>
          <w:trHeight w:val="70"/>
          <w:jc w:val="center"/>
        </w:trPr>
        <w:tc>
          <w:tcPr>
            <w:tcW w:w="701" w:type="dxa"/>
            <w:vMerge w:val="restart"/>
            <w:vAlign w:val="center"/>
          </w:tcPr>
          <w:p w14:paraId="4101994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災情查報</w:t>
            </w:r>
          </w:p>
        </w:tc>
        <w:tc>
          <w:tcPr>
            <w:tcW w:w="3547" w:type="dxa"/>
            <w:vAlign w:val="center"/>
          </w:tcPr>
          <w:p w14:paraId="75614B52" w14:textId="77777777" w:rsidR="00BF66C1" w:rsidRPr="00072C2C" w:rsidRDefault="00BF66C1" w:rsidP="001B7453">
            <w:pPr>
              <w:snapToGrid w:val="0"/>
              <w:spacing w:line="400" w:lineRule="exact"/>
              <w:ind w:left="560" w:hangingChars="200" w:hanging="56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29.</w:t>
            </w:r>
            <w:r w:rsidRPr="00072C2C">
              <w:rPr>
                <w:rFonts w:ascii="Times New Roman" w:eastAsia="標楷體" w:hAnsi="Times New Roman" w:cs="Times New Roman"/>
                <w:color w:val="000000"/>
                <w:sz w:val="28"/>
                <w:szCs w:val="28"/>
              </w:rPr>
              <w:t>是否訂定災情查報作業規定及災情查報流程</w:t>
            </w:r>
          </w:p>
          <w:p w14:paraId="30937A88" w14:textId="77777777" w:rsidR="00BF66C1" w:rsidRPr="00072C2C" w:rsidRDefault="00BF66C1" w:rsidP="001B7453">
            <w:pPr>
              <w:snapToGrid w:val="0"/>
              <w:spacing w:line="400" w:lineRule="exact"/>
              <w:ind w:leftChars="200" w:left="58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是否已核定災情收集的格式</w:t>
            </w: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表格</w:t>
            </w:r>
            <w:r w:rsidRPr="00072C2C">
              <w:rPr>
                <w:rFonts w:ascii="Times New Roman" w:eastAsia="標楷體" w:hAnsi="Times New Roman" w:cs="Times New Roman"/>
                <w:color w:val="000000"/>
                <w:sz w:val="28"/>
                <w:szCs w:val="28"/>
              </w:rPr>
              <w:t>)</w:t>
            </w:r>
          </w:p>
          <w:p w14:paraId="24D0830F" w14:textId="77777777" w:rsidR="00BF66C1" w:rsidRPr="00072C2C" w:rsidRDefault="00BF66C1" w:rsidP="001B7453">
            <w:pPr>
              <w:snapToGrid w:val="0"/>
              <w:spacing w:line="400" w:lineRule="exact"/>
              <w:ind w:leftChars="200" w:left="58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是否已核定災情彙整的格式</w:t>
            </w: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表格</w:t>
            </w:r>
            <w:r w:rsidRPr="00072C2C">
              <w:rPr>
                <w:rFonts w:ascii="Times New Roman" w:eastAsia="標楷體" w:hAnsi="Times New Roman" w:cs="Times New Roman"/>
                <w:color w:val="000000"/>
                <w:sz w:val="28"/>
                <w:szCs w:val="28"/>
              </w:rPr>
              <w:t>)</w:t>
            </w:r>
          </w:p>
          <w:p w14:paraId="6E408D25" w14:textId="77777777" w:rsidR="00BF66C1" w:rsidRPr="00072C2C" w:rsidRDefault="00BF66C1" w:rsidP="001B7453">
            <w:pPr>
              <w:snapToGrid w:val="0"/>
              <w:spacing w:line="400" w:lineRule="exact"/>
              <w:ind w:leftChars="200" w:left="580" w:hangingChars="50" w:hanging="14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是否已核定應優先收集、傳遞的災情內容</w:t>
            </w: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需備相關文件</w:t>
            </w:r>
            <w:r w:rsidRPr="00072C2C">
              <w:rPr>
                <w:rFonts w:ascii="Times New Roman" w:eastAsia="標楷體" w:hAnsi="Times New Roman" w:cs="Times New Roman"/>
                <w:color w:val="000000"/>
                <w:sz w:val="28"/>
                <w:szCs w:val="28"/>
              </w:rPr>
              <w:t>)</w:t>
            </w:r>
          </w:p>
        </w:tc>
        <w:tc>
          <w:tcPr>
            <w:tcW w:w="1559" w:type="dxa"/>
          </w:tcPr>
          <w:p w14:paraId="3D73B53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4</w:t>
            </w:r>
            <w:r w:rsidRPr="00072C2C">
              <w:rPr>
                <w:rFonts w:ascii="Times New Roman" w:eastAsia="標楷體" w:hAnsi="Times New Roman" w:cs="Times New Roman"/>
                <w:color w:val="000000"/>
                <w:sz w:val="28"/>
                <w:szCs w:val="28"/>
              </w:rPr>
              <w:t>分】</w:t>
            </w:r>
          </w:p>
          <w:p w14:paraId="1AFB9A5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【須全部備妥】</w:t>
            </w:r>
          </w:p>
          <w:p w14:paraId="415C6DD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是，但未完整</w:t>
            </w:r>
          </w:p>
          <w:p w14:paraId="11EDDAF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CF53E9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176F2E6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w:t>
            </w:r>
          </w:p>
        </w:tc>
        <w:tc>
          <w:tcPr>
            <w:tcW w:w="2693" w:type="dxa"/>
          </w:tcPr>
          <w:p w14:paraId="1F53EF8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p w14:paraId="7218B3C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38B6D4A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11A902D8" w14:textId="77777777" w:rsidTr="00266A46">
        <w:tblPrEx>
          <w:tblLook w:val="01E0" w:firstRow="1" w:lastRow="1" w:firstColumn="1" w:lastColumn="1" w:noHBand="0" w:noVBand="0"/>
        </w:tblPrEx>
        <w:trPr>
          <w:trHeight w:val="65"/>
          <w:jc w:val="center"/>
        </w:trPr>
        <w:tc>
          <w:tcPr>
            <w:tcW w:w="701" w:type="dxa"/>
            <w:vMerge/>
          </w:tcPr>
          <w:p w14:paraId="48ED75F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58D344A5"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30.</w:t>
            </w:r>
            <w:r w:rsidRPr="00072C2C">
              <w:rPr>
                <w:rFonts w:ascii="Times New Roman" w:eastAsia="標楷體" w:hAnsi="Times New Roman" w:cs="Times New Roman"/>
                <w:color w:val="000000"/>
                <w:sz w:val="28"/>
                <w:szCs w:val="28"/>
              </w:rPr>
              <w:t>是否完成災情查報人員名冊聯絡名冊並定期更新</w:t>
            </w:r>
          </w:p>
        </w:tc>
        <w:tc>
          <w:tcPr>
            <w:tcW w:w="1559" w:type="dxa"/>
          </w:tcPr>
          <w:p w14:paraId="3BFD457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7E5E795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0961BE4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05CE2C6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1890C4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1FC4081D" w14:textId="77777777" w:rsidTr="00266A46">
        <w:tblPrEx>
          <w:tblLook w:val="01E0" w:firstRow="1" w:lastRow="1" w:firstColumn="1" w:lastColumn="1" w:noHBand="0" w:noVBand="0"/>
        </w:tblPrEx>
        <w:trPr>
          <w:trHeight w:val="656"/>
          <w:jc w:val="center"/>
        </w:trPr>
        <w:tc>
          <w:tcPr>
            <w:tcW w:w="701" w:type="dxa"/>
            <w:vMerge/>
          </w:tcPr>
          <w:p w14:paraId="1BDEE66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513986EF"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31.</w:t>
            </w:r>
            <w:r w:rsidRPr="00072C2C">
              <w:rPr>
                <w:rFonts w:ascii="Times New Roman" w:eastAsia="標楷體" w:hAnsi="Times New Roman" w:cs="Times New Roman"/>
                <w:color w:val="000000"/>
                <w:sz w:val="28"/>
                <w:szCs w:val="28"/>
              </w:rPr>
              <w:t>與災情查證相關機關是否設有橫向聯繫窗口，並建立聯絡清冊</w:t>
            </w:r>
          </w:p>
        </w:tc>
        <w:tc>
          <w:tcPr>
            <w:tcW w:w="1559" w:type="dxa"/>
          </w:tcPr>
          <w:p w14:paraId="26FA5B4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6D8CDEE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5050268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2DE2BE0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EA0896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38E831EC" w14:textId="77777777" w:rsidTr="00266A46">
        <w:tblPrEx>
          <w:tblLook w:val="01E0" w:firstRow="1" w:lastRow="1" w:firstColumn="1" w:lastColumn="1" w:noHBand="0" w:noVBand="0"/>
        </w:tblPrEx>
        <w:trPr>
          <w:trHeight w:val="90"/>
          <w:jc w:val="center"/>
        </w:trPr>
        <w:tc>
          <w:tcPr>
            <w:tcW w:w="701" w:type="dxa"/>
            <w:vMerge w:val="restart"/>
            <w:vAlign w:val="center"/>
          </w:tcPr>
          <w:p w14:paraId="3E78165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避難疏散</w:t>
            </w:r>
          </w:p>
        </w:tc>
        <w:tc>
          <w:tcPr>
            <w:tcW w:w="3547" w:type="dxa"/>
          </w:tcPr>
          <w:p w14:paraId="1FFD6D88"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32.</w:t>
            </w:r>
            <w:r w:rsidRPr="00072C2C">
              <w:rPr>
                <w:rFonts w:ascii="Times New Roman" w:eastAsia="標楷體" w:hAnsi="Times New Roman" w:cs="Times New Roman"/>
                <w:color w:val="000000"/>
                <w:sz w:val="28"/>
                <w:szCs w:val="28"/>
              </w:rPr>
              <w:t>是否已核定居民避難勸告、指示撤離強制疏散的傳達方式</w:t>
            </w:r>
          </w:p>
        </w:tc>
        <w:tc>
          <w:tcPr>
            <w:tcW w:w="1559" w:type="dxa"/>
          </w:tcPr>
          <w:p w14:paraId="585FCC2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6E27D48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0911092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6D98C30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187DF32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p w14:paraId="32E5E75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警察局</w:t>
            </w:r>
          </w:p>
        </w:tc>
      </w:tr>
      <w:tr w:rsidR="00BF66C1" w:rsidRPr="00072C2C" w14:paraId="6C379A74" w14:textId="77777777" w:rsidTr="00266A46">
        <w:tblPrEx>
          <w:tblLook w:val="01E0" w:firstRow="1" w:lastRow="1" w:firstColumn="1" w:lastColumn="1" w:noHBand="0" w:noVBand="0"/>
        </w:tblPrEx>
        <w:trPr>
          <w:trHeight w:val="72"/>
          <w:jc w:val="center"/>
        </w:trPr>
        <w:tc>
          <w:tcPr>
            <w:tcW w:w="701" w:type="dxa"/>
            <w:vMerge/>
          </w:tcPr>
          <w:p w14:paraId="3ECFEB3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4980B8C9"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33.</w:t>
            </w:r>
            <w:r w:rsidRPr="00072C2C">
              <w:rPr>
                <w:rFonts w:ascii="Times New Roman" w:eastAsia="標楷體" w:hAnsi="Times New Roman" w:cs="Times New Roman"/>
                <w:color w:val="000000"/>
                <w:sz w:val="28"/>
                <w:szCs w:val="28"/>
              </w:rPr>
              <w:t>是否完成執行疏散避難人員編組</w:t>
            </w:r>
          </w:p>
        </w:tc>
        <w:tc>
          <w:tcPr>
            <w:tcW w:w="1559" w:type="dxa"/>
          </w:tcPr>
          <w:p w14:paraId="6A3DDC3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23745E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D82D4F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1F31CEB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4D4366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7B658E4F" w14:textId="77777777" w:rsidTr="00266A46">
        <w:tblPrEx>
          <w:tblLook w:val="01E0" w:firstRow="1" w:lastRow="1" w:firstColumn="1" w:lastColumn="1" w:noHBand="0" w:noVBand="0"/>
        </w:tblPrEx>
        <w:trPr>
          <w:trHeight w:val="72"/>
          <w:jc w:val="center"/>
        </w:trPr>
        <w:tc>
          <w:tcPr>
            <w:tcW w:w="701" w:type="dxa"/>
            <w:vMerge/>
          </w:tcPr>
          <w:p w14:paraId="2C2D453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5FC4DFD6"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34.</w:t>
            </w:r>
            <w:r w:rsidRPr="00072C2C">
              <w:rPr>
                <w:rFonts w:ascii="Times New Roman" w:eastAsia="標楷體" w:hAnsi="Times New Roman" w:cs="Times New Roman"/>
                <w:color w:val="000000"/>
                <w:sz w:val="28"/>
                <w:szCs w:val="28"/>
              </w:rPr>
              <w:t>是否設置避難引導看板、避難場所指示標示</w:t>
            </w:r>
          </w:p>
        </w:tc>
        <w:tc>
          <w:tcPr>
            <w:tcW w:w="1559" w:type="dxa"/>
          </w:tcPr>
          <w:p w14:paraId="1ECC0FE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158BC24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2DA7F23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1F03B6B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C86688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66626A6A" w14:textId="77777777" w:rsidTr="00266A46">
        <w:tblPrEx>
          <w:tblLook w:val="01E0" w:firstRow="1" w:lastRow="1" w:firstColumn="1" w:lastColumn="1" w:noHBand="0" w:noVBand="0"/>
        </w:tblPrEx>
        <w:trPr>
          <w:trHeight w:val="1031"/>
          <w:jc w:val="center"/>
        </w:trPr>
        <w:tc>
          <w:tcPr>
            <w:tcW w:w="701" w:type="dxa"/>
            <w:vMerge/>
          </w:tcPr>
          <w:p w14:paraId="0211699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710D315A"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35.</w:t>
            </w:r>
            <w:r w:rsidRPr="00072C2C">
              <w:rPr>
                <w:rFonts w:ascii="Times New Roman" w:eastAsia="標楷體" w:hAnsi="Times New Roman" w:cs="Times New Roman"/>
                <w:color w:val="000000"/>
                <w:sz w:val="28"/>
                <w:szCs w:val="28"/>
              </w:rPr>
              <w:t>是否有避難所資訊（收容人數、人員、聯絡電話、聯絡人、地址等資訊）</w:t>
            </w:r>
          </w:p>
        </w:tc>
        <w:tc>
          <w:tcPr>
            <w:tcW w:w="1559" w:type="dxa"/>
          </w:tcPr>
          <w:p w14:paraId="222B45E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71268C2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EDBCC6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013E28A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8AB157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21A8C923" w14:textId="77777777" w:rsidTr="00266A46">
        <w:tblPrEx>
          <w:tblLook w:val="01E0" w:firstRow="1" w:lastRow="1" w:firstColumn="1" w:lastColumn="1" w:noHBand="0" w:noVBand="0"/>
        </w:tblPrEx>
        <w:trPr>
          <w:trHeight w:val="852"/>
          <w:jc w:val="center"/>
        </w:trPr>
        <w:tc>
          <w:tcPr>
            <w:tcW w:w="701" w:type="dxa"/>
            <w:vMerge/>
          </w:tcPr>
          <w:p w14:paraId="68994C0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5C07B656"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36.</w:t>
            </w:r>
            <w:r w:rsidRPr="00072C2C">
              <w:rPr>
                <w:rFonts w:ascii="Times New Roman" w:eastAsia="標楷體" w:hAnsi="Times New Roman" w:cs="Times New Roman"/>
                <w:color w:val="000000"/>
                <w:sz w:val="28"/>
                <w:szCs w:val="28"/>
              </w:rPr>
              <w:t>是否已制訂強制避難疏散時通知警消人員協助之方法</w:t>
            </w:r>
          </w:p>
        </w:tc>
        <w:tc>
          <w:tcPr>
            <w:tcW w:w="1559" w:type="dxa"/>
          </w:tcPr>
          <w:p w14:paraId="2EEAE7B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04C9507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3A1FF8E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779BDD4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3184CB3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p w14:paraId="4E745EA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警察局</w:t>
            </w:r>
          </w:p>
          <w:p w14:paraId="615F576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消防局</w:t>
            </w:r>
          </w:p>
        </w:tc>
      </w:tr>
      <w:tr w:rsidR="00BF66C1" w:rsidRPr="00072C2C" w14:paraId="1CE47BFF" w14:textId="77777777" w:rsidTr="00266A46">
        <w:tblPrEx>
          <w:tblLook w:val="01E0" w:firstRow="1" w:lastRow="1" w:firstColumn="1" w:lastColumn="1" w:noHBand="0" w:noVBand="0"/>
        </w:tblPrEx>
        <w:trPr>
          <w:trHeight w:val="441"/>
          <w:jc w:val="center"/>
        </w:trPr>
        <w:tc>
          <w:tcPr>
            <w:tcW w:w="701" w:type="dxa"/>
            <w:vMerge/>
          </w:tcPr>
          <w:p w14:paraId="6338F87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1BA0C247"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37.</w:t>
            </w:r>
            <w:r w:rsidRPr="00072C2C">
              <w:rPr>
                <w:rFonts w:ascii="Times New Roman" w:eastAsia="標楷體" w:hAnsi="Times New Roman" w:cs="Times New Roman"/>
                <w:color w:val="000000"/>
                <w:sz w:val="28"/>
                <w:szCs w:val="28"/>
              </w:rPr>
              <w:t>是否已制訂避免民眾重返危險區域之辦法</w:t>
            </w:r>
          </w:p>
        </w:tc>
        <w:tc>
          <w:tcPr>
            <w:tcW w:w="1559" w:type="dxa"/>
          </w:tcPr>
          <w:p w14:paraId="0149D77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08DCAB0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149921F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51B9464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BC9FAC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p w14:paraId="1EA78D4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警察局</w:t>
            </w:r>
          </w:p>
        </w:tc>
      </w:tr>
      <w:tr w:rsidR="00BF66C1" w:rsidRPr="00072C2C" w14:paraId="2FD01014" w14:textId="77777777" w:rsidTr="00937EDA">
        <w:tblPrEx>
          <w:tblLook w:val="01E0" w:firstRow="1" w:lastRow="1" w:firstColumn="1" w:lastColumn="1" w:noHBand="0" w:noVBand="0"/>
        </w:tblPrEx>
        <w:trPr>
          <w:trHeight w:val="72"/>
          <w:jc w:val="center"/>
        </w:trPr>
        <w:tc>
          <w:tcPr>
            <w:tcW w:w="10274" w:type="dxa"/>
            <w:gridSpan w:val="6"/>
            <w:shd w:val="clear" w:color="auto" w:fill="D9D9D9"/>
            <w:vAlign w:val="center"/>
          </w:tcPr>
          <w:p w14:paraId="0475A1E2"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復原</w:t>
            </w:r>
          </w:p>
        </w:tc>
      </w:tr>
      <w:tr w:rsidR="00BF66C1" w:rsidRPr="00072C2C" w14:paraId="55BA8E02" w14:textId="77777777" w:rsidTr="00266A46">
        <w:tblPrEx>
          <w:tblLook w:val="01E0" w:firstRow="1" w:lastRow="1" w:firstColumn="1" w:lastColumn="1" w:noHBand="0" w:noVBand="0"/>
        </w:tblPrEx>
        <w:trPr>
          <w:trHeight w:val="72"/>
          <w:jc w:val="center"/>
        </w:trPr>
        <w:tc>
          <w:tcPr>
            <w:tcW w:w="701" w:type="dxa"/>
            <w:shd w:val="clear" w:color="auto" w:fill="D9D9D9"/>
            <w:vAlign w:val="center"/>
          </w:tcPr>
          <w:p w14:paraId="5C0592D9"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項目</w:t>
            </w:r>
          </w:p>
        </w:tc>
        <w:tc>
          <w:tcPr>
            <w:tcW w:w="3547" w:type="dxa"/>
            <w:shd w:val="clear" w:color="auto" w:fill="D9D9D9"/>
            <w:vAlign w:val="center"/>
          </w:tcPr>
          <w:p w14:paraId="5CDF88E4"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評核問題</w:t>
            </w:r>
          </w:p>
        </w:tc>
        <w:tc>
          <w:tcPr>
            <w:tcW w:w="1559" w:type="dxa"/>
            <w:shd w:val="clear" w:color="auto" w:fill="D9D9D9"/>
            <w:vAlign w:val="center"/>
          </w:tcPr>
          <w:p w14:paraId="0693688D"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評核欄</w:t>
            </w:r>
          </w:p>
        </w:tc>
        <w:tc>
          <w:tcPr>
            <w:tcW w:w="567" w:type="dxa"/>
            <w:shd w:val="clear" w:color="auto" w:fill="D9D9D9"/>
            <w:vAlign w:val="center"/>
          </w:tcPr>
          <w:p w14:paraId="601E94E7"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計分欄</w:t>
            </w:r>
          </w:p>
        </w:tc>
        <w:tc>
          <w:tcPr>
            <w:tcW w:w="2693" w:type="dxa"/>
            <w:shd w:val="clear" w:color="auto" w:fill="D9D9D9"/>
            <w:vAlign w:val="center"/>
          </w:tcPr>
          <w:p w14:paraId="10435E27"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執行情況</w:t>
            </w:r>
          </w:p>
        </w:tc>
        <w:tc>
          <w:tcPr>
            <w:tcW w:w="1207" w:type="dxa"/>
            <w:shd w:val="clear" w:color="auto" w:fill="D9D9D9"/>
            <w:vAlign w:val="center"/>
          </w:tcPr>
          <w:p w14:paraId="037FB7CB"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權責區分</w:t>
            </w:r>
          </w:p>
        </w:tc>
      </w:tr>
      <w:tr w:rsidR="00BF66C1" w:rsidRPr="00072C2C" w14:paraId="6395AF71" w14:textId="77777777" w:rsidTr="00266A46">
        <w:tblPrEx>
          <w:tblLook w:val="01E0" w:firstRow="1" w:lastRow="1" w:firstColumn="1" w:lastColumn="1" w:noHBand="0" w:noVBand="0"/>
        </w:tblPrEx>
        <w:trPr>
          <w:trHeight w:val="72"/>
          <w:jc w:val="center"/>
        </w:trPr>
        <w:tc>
          <w:tcPr>
            <w:tcW w:w="701" w:type="dxa"/>
            <w:vMerge w:val="restart"/>
            <w:vAlign w:val="center"/>
          </w:tcPr>
          <w:p w14:paraId="70E6C37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臨時收容</w:t>
            </w:r>
          </w:p>
        </w:tc>
        <w:tc>
          <w:tcPr>
            <w:tcW w:w="3547" w:type="dxa"/>
            <w:vAlign w:val="center"/>
          </w:tcPr>
          <w:p w14:paraId="5FE54C73"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38.</w:t>
            </w:r>
            <w:r w:rsidRPr="00072C2C">
              <w:rPr>
                <w:rFonts w:ascii="Times New Roman" w:eastAsia="標楷體" w:hAnsi="Times New Roman" w:cs="Times New Roman"/>
                <w:color w:val="000000"/>
                <w:sz w:val="28"/>
                <w:szCs w:val="28"/>
              </w:rPr>
              <w:t>是否有臨時收容所開設、運作等作業手冊</w:t>
            </w:r>
          </w:p>
        </w:tc>
        <w:tc>
          <w:tcPr>
            <w:tcW w:w="1559" w:type="dxa"/>
          </w:tcPr>
          <w:p w14:paraId="7AB2B5C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34F5C4D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538CD1F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5C5F6EC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429D32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36A3A159" w14:textId="77777777" w:rsidTr="00266A46">
        <w:tblPrEx>
          <w:tblLook w:val="01E0" w:firstRow="1" w:lastRow="1" w:firstColumn="1" w:lastColumn="1" w:noHBand="0" w:noVBand="0"/>
        </w:tblPrEx>
        <w:trPr>
          <w:trHeight w:val="72"/>
          <w:jc w:val="center"/>
        </w:trPr>
        <w:tc>
          <w:tcPr>
            <w:tcW w:w="701" w:type="dxa"/>
            <w:vMerge/>
            <w:vAlign w:val="center"/>
          </w:tcPr>
          <w:p w14:paraId="0078781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28A2DAE0"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39.</w:t>
            </w:r>
            <w:r w:rsidRPr="00072C2C">
              <w:rPr>
                <w:rFonts w:ascii="Times New Roman" w:eastAsia="標楷體" w:hAnsi="Times New Roman" w:cs="Times New Roman"/>
                <w:color w:val="000000"/>
                <w:sz w:val="28"/>
                <w:szCs w:val="28"/>
              </w:rPr>
              <w:t>是否已核定臨時收容所開設、運作等權責分工</w:t>
            </w:r>
          </w:p>
        </w:tc>
        <w:tc>
          <w:tcPr>
            <w:tcW w:w="1559" w:type="dxa"/>
          </w:tcPr>
          <w:p w14:paraId="0AB38DC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552FEC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C059EB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7EA73A1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706D92B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73B3C38C" w14:textId="77777777" w:rsidTr="00266A46">
        <w:tblPrEx>
          <w:tblLook w:val="01E0" w:firstRow="1" w:lastRow="1" w:firstColumn="1" w:lastColumn="1" w:noHBand="0" w:noVBand="0"/>
        </w:tblPrEx>
        <w:trPr>
          <w:trHeight w:val="72"/>
          <w:jc w:val="center"/>
        </w:trPr>
        <w:tc>
          <w:tcPr>
            <w:tcW w:w="701" w:type="dxa"/>
            <w:vMerge/>
            <w:vAlign w:val="center"/>
          </w:tcPr>
          <w:p w14:paraId="3E71A5D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vAlign w:val="center"/>
          </w:tcPr>
          <w:p w14:paraId="28F38F55"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40.</w:t>
            </w:r>
            <w:r w:rsidRPr="00072C2C">
              <w:rPr>
                <w:rFonts w:ascii="Times New Roman" w:eastAsia="標楷體" w:hAnsi="Times New Roman" w:cs="Times New Roman"/>
                <w:color w:val="000000"/>
                <w:sz w:val="28"/>
                <w:szCs w:val="28"/>
              </w:rPr>
              <w:t>是否已核定臨時收容所之開設基準與方法</w:t>
            </w:r>
          </w:p>
        </w:tc>
        <w:tc>
          <w:tcPr>
            <w:tcW w:w="1559" w:type="dxa"/>
          </w:tcPr>
          <w:p w14:paraId="22CE772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5BD499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29BCF17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5087F9E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0B8B226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0331C3F4" w14:textId="77777777" w:rsidTr="00266A46">
        <w:tblPrEx>
          <w:tblLook w:val="01E0" w:firstRow="1" w:lastRow="1" w:firstColumn="1" w:lastColumn="1" w:noHBand="0" w:noVBand="0"/>
        </w:tblPrEx>
        <w:trPr>
          <w:trHeight w:val="72"/>
          <w:jc w:val="center"/>
        </w:trPr>
        <w:tc>
          <w:tcPr>
            <w:tcW w:w="701" w:type="dxa"/>
            <w:vMerge/>
            <w:vAlign w:val="center"/>
          </w:tcPr>
          <w:p w14:paraId="5261D4E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0E31BCA6"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41.</w:t>
            </w:r>
            <w:r w:rsidRPr="00072C2C">
              <w:rPr>
                <w:rFonts w:ascii="Times New Roman" w:eastAsia="標楷體" w:hAnsi="Times New Roman" w:cs="Times New Roman"/>
                <w:color w:val="000000"/>
                <w:sz w:val="28"/>
                <w:szCs w:val="28"/>
              </w:rPr>
              <w:t>是否已核定臨時收容所開設時管理人及平時維護之辦法</w:t>
            </w:r>
          </w:p>
        </w:tc>
        <w:tc>
          <w:tcPr>
            <w:tcW w:w="1559" w:type="dxa"/>
          </w:tcPr>
          <w:p w14:paraId="251EE32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CFD278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06E185F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14DDF3A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21D8549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51F3EC90" w14:textId="77777777" w:rsidTr="00266A46">
        <w:tblPrEx>
          <w:tblLook w:val="01E0" w:firstRow="1" w:lastRow="1" w:firstColumn="1" w:lastColumn="1" w:noHBand="0" w:noVBand="0"/>
        </w:tblPrEx>
        <w:trPr>
          <w:trHeight w:val="722"/>
          <w:jc w:val="center"/>
        </w:trPr>
        <w:tc>
          <w:tcPr>
            <w:tcW w:w="701" w:type="dxa"/>
            <w:vMerge/>
            <w:vAlign w:val="center"/>
          </w:tcPr>
          <w:p w14:paraId="273729B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0A48A65C"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42.</w:t>
            </w:r>
            <w:r w:rsidRPr="00072C2C">
              <w:rPr>
                <w:rFonts w:ascii="Times New Roman" w:eastAsia="標楷體" w:hAnsi="Times New Roman" w:cs="Times New Roman"/>
                <w:color w:val="000000"/>
                <w:sz w:val="28"/>
                <w:szCs w:val="28"/>
              </w:rPr>
              <w:t>各鄉鎮市是否有提供災民相關災害情報、親人聯絡等資訊的機制</w:t>
            </w:r>
          </w:p>
        </w:tc>
        <w:tc>
          <w:tcPr>
            <w:tcW w:w="1559" w:type="dxa"/>
          </w:tcPr>
          <w:p w14:paraId="2022BD1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FBDC30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5DEF8D9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4A173CD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7886927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p w14:paraId="5DAD070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1D757EB1" w14:textId="77777777" w:rsidTr="00266A46">
        <w:tblPrEx>
          <w:tblLook w:val="01E0" w:firstRow="1" w:lastRow="1" w:firstColumn="1" w:lastColumn="1" w:noHBand="0" w:noVBand="0"/>
        </w:tblPrEx>
        <w:trPr>
          <w:trHeight w:val="72"/>
          <w:jc w:val="center"/>
        </w:trPr>
        <w:tc>
          <w:tcPr>
            <w:tcW w:w="701" w:type="dxa"/>
            <w:vMerge/>
            <w:vAlign w:val="center"/>
          </w:tcPr>
          <w:p w14:paraId="15C739A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16FBF112"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43.</w:t>
            </w:r>
            <w:r w:rsidRPr="00072C2C">
              <w:rPr>
                <w:rFonts w:ascii="Times New Roman" w:eastAsia="標楷體" w:hAnsi="Times New Roman" w:cs="Times New Roman"/>
                <w:color w:val="000000"/>
                <w:sz w:val="28"/>
                <w:szCs w:val="28"/>
              </w:rPr>
              <w:t>是否有控管消除收容所內謠言對策</w:t>
            </w:r>
          </w:p>
        </w:tc>
        <w:tc>
          <w:tcPr>
            <w:tcW w:w="1559" w:type="dxa"/>
          </w:tcPr>
          <w:p w14:paraId="5A5C0FD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18D9605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6518EE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61E4B8B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1E90360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36B63784" w14:textId="77777777" w:rsidTr="00266A46">
        <w:tblPrEx>
          <w:tblLook w:val="01E0" w:firstRow="1" w:lastRow="1" w:firstColumn="1" w:lastColumn="1" w:noHBand="0" w:noVBand="0"/>
        </w:tblPrEx>
        <w:trPr>
          <w:trHeight w:val="72"/>
          <w:jc w:val="center"/>
        </w:trPr>
        <w:tc>
          <w:tcPr>
            <w:tcW w:w="701" w:type="dxa"/>
            <w:vMerge/>
            <w:vAlign w:val="center"/>
          </w:tcPr>
          <w:p w14:paraId="3F89FF1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2C0C6821"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44.</w:t>
            </w:r>
            <w:r w:rsidRPr="00072C2C">
              <w:rPr>
                <w:rFonts w:ascii="Times New Roman" w:eastAsia="標楷體" w:hAnsi="Times New Roman" w:cs="Times New Roman"/>
                <w:color w:val="000000"/>
                <w:sz w:val="28"/>
                <w:szCs w:val="28"/>
              </w:rPr>
              <w:t>是否已核定臨時收容所的防火、防止犯罪及衛生管理等相關對策</w:t>
            </w:r>
          </w:p>
        </w:tc>
        <w:tc>
          <w:tcPr>
            <w:tcW w:w="1559" w:type="dxa"/>
          </w:tcPr>
          <w:p w14:paraId="7303921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B08E0A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4E9F9EE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5CA06A0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11103B0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0BF1FB00" w14:textId="77777777" w:rsidTr="00266A46">
        <w:tblPrEx>
          <w:tblLook w:val="01E0" w:firstRow="1" w:lastRow="1" w:firstColumn="1" w:lastColumn="1" w:noHBand="0" w:noVBand="0"/>
        </w:tblPrEx>
        <w:trPr>
          <w:trHeight w:val="699"/>
          <w:jc w:val="center"/>
        </w:trPr>
        <w:tc>
          <w:tcPr>
            <w:tcW w:w="701" w:type="dxa"/>
            <w:vMerge/>
            <w:vAlign w:val="center"/>
          </w:tcPr>
          <w:p w14:paraId="077C9BF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52784AD7"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45.</w:t>
            </w:r>
            <w:r w:rsidRPr="00072C2C">
              <w:rPr>
                <w:rFonts w:ascii="Times New Roman" w:eastAsia="標楷體" w:hAnsi="Times New Roman" w:cs="Times New Roman"/>
                <w:color w:val="000000"/>
                <w:sz w:val="28"/>
                <w:szCs w:val="28"/>
              </w:rPr>
              <w:t>是否核定有保障臨時收容所生活環境品質（如空調、清掃、隔音等）的方法</w:t>
            </w:r>
          </w:p>
        </w:tc>
        <w:tc>
          <w:tcPr>
            <w:tcW w:w="1559" w:type="dxa"/>
          </w:tcPr>
          <w:p w14:paraId="6BDBFA7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1</w:t>
            </w:r>
            <w:r w:rsidRPr="00072C2C">
              <w:rPr>
                <w:rFonts w:ascii="Times New Roman" w:eastAsia="標楷體" w:hAnsi="Times New Roman" w:cs="Times New Roman"/>
                <w:color w:val="000000"/>
                <w:sz w:val="28"/>
                <w:szCs w:val="28"/>
              </w:rPr>
              <w:t>分】</w:t>
            </w:r>
          </w:p>
          <w:p w14:paraId="7124715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1E1CBC7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1</w:t>
            </w:r>
          </w:p>
        </w:tc>
        <w:tc>
          <w:tcPr>
            <w:tcW w:w="2693" w:type="dxa"/>
          </w:tcPr>
          <w:p w14:paraId="4F7630E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043F502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3D3073A3" w14:textId="77777777" w:rsidTr="00266A46">
        <w:tblPrEx>
          <w:tblLook w:val="01E0" w:firstRow="1" w:lastRow="1" w:firstColumn="1" w:lastColumn="1" w:noHBand="0" w:noVBand="0"/>
        </w:tblPrEx>
        <w:trPr>
          <w:cantSplit/>
          <w:trHeight w:val="1134"/>
          <w:jc w:val="center"/>
        </w:trPr>
        <w:tc>
          <w:tcPr>
            <w:tcW w:w="701" w:type="dxa"/>
            <w:vAlign w:val="center"/>
          </w:tcPr>
          <w:p w14:paraId="5D36EFE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環境衛生復原</w:t>
            </w:r>
          </w:p>
        </w:tc>
        <w:tc>
          <w:tcPr>
            <w:tcW w:w="3547" w:type="dxa"/>
          </w:tcPr>
          <w:p w14:paraId="1F9DBCD8"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46.</w:t>
            </w:r>
            <w:r w:rsidRPr="00072C2C">
              <w:rPr>
                <w:rFonts w:ascii="Times New Roman" w:eastAsia="標楷體" w:hAnsi="Times New Roman" w:cs="Times New Roman"/>
                <w:color w:val="000000"/>
                <w:sz w:val="28"/>
                <w:szCs w:val="28"/>
              </w:rPr>
              <w:t>是否已備有廢棄物清運地點之規劃表單</w:t>
            </w:r>
          </w:p>
        </w:tc>
        <w:tc>
          <w:tcPr>
            <w:tcW w:w="1559" w:type="dxa"/>
          </w:tcPr>
          <w:p w14:paraId="01627B1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3A190C4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DF8E15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7FEA0BA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0CE6E2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清潔隊</w:t>
            </w:r>
          </w:p>
          <w:p w14:paraId="1A6559BD"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1E23349B" w14:textId="77777777" w:rsidTr="00937EDA">
        <w:tblPrEx>
          <w:tblLook w:val="01E0" w:firstRow="1" w:lastRow="1" w:firstColumn="1" w:lastColumn="1" w:noHBand="0" w:noVBand="0"/>
        </w:tblPrEx>
        <w:trPr>
          <w:trHeight w:val="180"/>
          <w:jc w:val="center"/>
        </w:trPr>
        <w:tc>
          <w:tcPr>
            <w:tcW w:w="10274" w:type="dxa"/>
            <w:gridSpan w:val="6"/>
            <w:shd w:val="clear" w:color="auto" w:fill="D9D9D9"/>
            <w:vAlign w:val="center"/>
          </w:tcPr>
          <w:p w14:paraId="06D1151A"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教育訓練與防災演習</w:t>
            </w:r>
          </w:p>
        </w:tc>
      </w:tr>
      <w:tr w:rsidR="00BF66C1" w:rsidRPr="00072C2C" w14:paraId="225ACC3A" w14:textId="77777777" w:rsidTr="00266A46">
        <w:tblPrEx>
          <w:tblLook w:val="01E0" w:firstRow="1" w:lastRow="1" w:firstColumn="1" w:lastColumn="1" w:noHBand="0" w:noVBand="0"/>
        </w:tblPrEx>
        <w:trPr>
          <w:trHeight w:val="180"/>
          <w:jc w:val="center"/>
        </w:trPr>
        <w:tc>
          <w:tcPr>
            <w:tcW w:w="701" w:type="dxa"/>
            <w:shd w:val="clear" w:color="auto" w:fill="D9D9D9"/>
            <w:vAlign w:val="center"/>
          </w:tcPr>
          <w:p w14:paraId="47A5CD97"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項目</w:t>
            </w:r>
          </w:p>
        </w:tc>
        <w:tc>
          <w:tcPr>
            <w:tcW w:w="3547" w:type="dxa"/>
            <w:shd w:val="clear" w:color="auto" w:fill="D9D9D9"/>
            <w:vAlign w:val="center"/>
          </w:tcPr>
          <w:p w14:paraId="3ECCE4EF"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評核問題</w:t>
            </w:r>
          </w:p>
        </w:tc>
        <w:tc>
          <w:tcPr>
            <w:tcW w:w="1559" w:type="dxa"/>
            <w:shd w:val="clear" w:color="auto" w:fill="D9D9D9"/>
            <w:vAlign w:val="center"/>
          </w:tcPr>
          <w:p w14:paraId="55777ED0"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評核欄</w:t>
            </w:r>
          </w:p>
        </w:tc>
        <w:tc>
          <w:tcPr>
            <w:tcW w:w="567" w:type="dxa"/>
            <w:shd w:val="clear" w:color="auto" w:fill="D9D9D9"/>
            <w:vAlign w:val="center"/>
          </w:tcPr>
          <w:p w14:paraId="6448D12B"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計分欄</w:t>
            </w:r>
          </w:p>
        </w:tc>
        <w:tc>
          <w:tcPr>
            <w:tcW w:w="2693" w:type="dxa"/>
            <w:shd w:val="clear" w:color="auto" w:fill="D9D9D9"/>
            <w:vAlign w:val="center"/>
          </w:tcPr>
          <w:p w14:paraId="588D5621"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執行情況</w:t>
            </w:r>
          </w:p>
        </w:tc>
        <w:tc>
          <w:tcPr>
            <w:tcW w:w="1207" w:type="dxa"/>
            <w:shd w:val="clear" w:color="auto" w:fill="D9D9D9"/>
            <w:vAlign w:val="center"/>
          </w:tcPr>
          <w:p w14:paraId="412E2554" w14:textId="77777777" w:rsidR="00BF66C1" w:rsidRPr="00072C2C" w:rsidRDefault="00BF66C1" w:rsidP="001B7453">
            <w:pPr>
              <w:snapToGrid w:val="0"/>
              <w:spacing w:line="400" w:lineRule="exact"/>
              <w:jc w:val="center"/>
              <w:rPr>
                <w:rFonts w:ascii="Times New Roman" w:eastAsia="標楷體" w:hAnsi="Times New Roman" w:cs="Times New Roman"/>
                <w:b/>
                <w:bCs/>
                <w:color w:val="000000"/>
                <w:sz w:val="28"/>
                <w:szCs w:val="28"/>
              </w:rPr>
            </w:pPr>
            <w:r w:rsidRPr="00072C2C">
              <w:rPr>
                <w:rFonts w:ascii="Times New Roman" w:eastAsia="標楷體" w:hAnsi="Times New Roman" w:cs="Times New Roman"/>
                <w:b/>
                <w:bCs/>
                <w:color w:val="000000"/>
                <w:sz w:val="28"/>
                <w:szCs w:val="28"/>
              </w:rPr>
              <w:t>權責區分</w:t>
            </w:r>
          </w:p>
        </w:tc>
      </w:tr>
      <w:tr w:rsidR="00BF66C1" w:rsidRPr="00072C2C" w14:paraId="67975EA1" w14:textId="77777777" w:rsidTr="00266A46">
        <w:tblPrEx>
          <w:tblLook w:val="01E0" w:firstRow="1" w:lastRow="1" w:firstColumn="1" w:lastColumn="1" w:noHBand="0" w:noVBand="0"/>
        </w:tblPrEx>
        <w:trPr>
          <w:trHeight w:val="360"/>
          <w:jc w:val="center"/>
        </w:trPr>
        <w:tc>
          <w:tcPr>
            <w:tcW w:w="701" w:type="dxa"/>
            <w:vMerge w:val="restart"/>
            <w:vAlign w:val="center"/>
          </w:tcPr>
          <w:p w14:paraId="1059963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平時演練</w:t>
            </w:r>
          </w:p>
        </w:tc>
        <w:tc>
          <w:tcPr>
            <w:tcW w:w="3547" w:type="dxa"/>
          </w:tcPr>
          <w:p w14:paraId="57E40728"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47.</w:t>
            </w:r>
            <w:r w:rsidRPr="00072C2C">
              <w:rPr>
                <w:rFonts w:ascii="Times New Roman" w:eastAsia="標楷體" w:hAnsi="Times New Roman" w:cs="Times New Roman"/>
                <w:color w:val="000000"/>
                <w:sz w:val="28"/>
                <w:szCs w:val="28"/>
              </w:rPr>
              <w:t>是否對高災害潛勢社區之居民定期實施災害避難疏散的演練（需有活動記錄及照片）</w:t>
            </w:r>
          </w:p>
        </w:tc>
        <w:tc>
          <w:tcPr>
            <w:tcW w:w="1559" w:type="dxa"/>
          </w:tcPr>
          <w:p w14:paraId="61F3613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50E4A8E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F31B6A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vAlign w:val="center"/>
          </w:tcPr>
          <w:p w14:paraId="61384E93"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82B42A1" w14:textId="77777777" w:rsidR="00BF66C1"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p w14:paraId="3A4F4EEC" w14:textId="0CFF9729" w:rsidR="00266A46" w:rsidRPr="00072C2C" w:rsidRDefault="00266A46" w:rsidP="001B7453">
            <w:pPr>
              <w:snapToGrid w:val="0"/>
              <w:spacing w:line="400" w:lineRule="exact"/>
              <w:jc w:val="center"/>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建設課</w:t>
            </w:r>
          </w:p>
          <w:p w14:paraId="3EA8038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農業課</w:t>
            </w:r>
          </w:p>
          <w:p w14:paraId="4E9C91E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社政課</w:t>
            </w:r>
          </w:p>
        </w:tc>
      </w:tr>
      <w:tr w:rsidR="00BF66C1" w:rsidRPr="00072C2C" w14:paraId="300F915B" w14:textId="77777777" w:rsidTr="00266A46">
        <w:tblPrEx>
          <w:tblLook w:val="01E0" w:firstRow="1" w:lastRow="1" w:firstColumn="1" w:lastColumn="1" w:noHBand="0" w:noVBand="0"/>
        </w:tblPrEx>
        <w:trPr>
          <w:trHeight w:val="180"/>
          <w:jc w:val="center"/>
        </w:trPr>
        <w:tc>
          <w:tcPr>
            <w:tcW w:w="701" w:type="dxa"/>
            <w:vMerge/>
            <w:vAlign w:val="center"/>
          </w:tcPr>
          <w:p w14:paraId="35163A67"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30CB5B2F"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48.</w:t>
            </w:r>
            <w:r w:rsidRPr="00072C2C">
              <w:rPr>
                <w:rFonts w:ascii="Times New Roman" w:eastAsia="標楷體" w:hAnsi="Times New Roman" w:cs="Times New Roman"/>
                <w:color w:val="000000"/>
                <w:sz w:val="28"/>
                <w:szCs w:val="28"/>
              </w:rPr>
              <w:t>是否辦理災害應變中心防救災演練</w:t>
            </w:r>
          </w:p>
        </w:tc>
        <w:tc>
          <w:tcPr>
            <w:tcW w:w="1559" w:type="dxa"/>
          </w:tcPr>
          <w:p w14:paraId="0475E4C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39D683C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758B43AF"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0</w:t>
            </w:r>
          </w:p>
        </w:tc>
        <w:tc>
          <w:tcPr>
            <w:tcW w:w="2693" w:type="dxa"/>
            <w:vAlign w:val="center"/>
          </w:tcPr>
          <w:p w14:paraId="7AB0863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6119A65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48700A57" w14:textId="77777777" w:rsidTr="00266A46">
        <w:tblPrEx>
          <w:tblLook w:val="01E0" w:firstRow="1" w:lastRow="1" w:firstColumn="1" w:lastColumn="1" w:noHBand="0" w:noVBand="0"/>
        </w:tblPrEx>
        <w:trPr>
          <w:trHeight w:val="180"/>
          <w:jc w:val="center"/>
        </w:trPr>
        <w:tc>
          <w:tcPr>
            <w:tcW w:w="701" w:type="dxa"/>
            <w:vMerge/>
            <w:vAlign w:val="center"/>
          </w:tcPr>
          <w:p w14:paraId="60480E8C"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4762FD6E"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49.</w:t>
            </w:r>
            <w:r w:rsidRPr="00072C2C">
              <w:rPr>
                <w:rFonts w:ascii="Times New Roman" w:eastAsia="標楷體" w:hAnsi="Times New Roman" w:cs="Times New Roman"/>
                <w:color w:val="000000"/>
                <w:sz w:val="28"/>
                <w:szCs w:val="28"/>
              </w:rPr>
              <w:t>是否規劃防災社區之推動事宜（需有活動紀錄及照片）</w:t>
            </w:r>
          </w:p>
        </w:tc>
        <w:tc>
          <w:tcPr>
            <w:tcW w:w="1559" w:type="dxa"/>
          </w:tcPr>
          <w:p w14:paraId="3BA1465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3515631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1086FBC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vAlign w:val="center"/>
          </w:tcPr>
          <w:p w14:paraId="25764216"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4D20754" w14:textId="1892FF52" w:rsidR="00BF66C1" w:rsidRPr="00072C2C" w:rsidRDefault="00266A46" w:rsidP="001B7453">
            <w:pPr>
              <w:snapToGrid w:val="0"/>
              <w:spacing w:line="400" w:lineRule="exact"/>
              <w:jc w:val="center"/>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社政</w:t>
            </w:r>
            <w:r w:rsidR="00BF66C1" w:rsidRPr="00072C2C">
              <w:rPr>
                <w:rFonts w:ascii="Times New Roman" w:eastAsia="標楷體" w:hAnsi="Times New Roman" w:cs="Times New Roman"/>
                <w:color w:val="000000"/>
                <w:sz w:val="28"/>
                <w:szCs w:val="28"/>
              </w:rPr>
              <w:t>課</w:t>
            </w:r>
          </w:p>
        </w:tc>
      </w:tr>
      <w:tr w:rsidR="00BF66C1" w:rsidRPr="00072C2C" w14:paraId="68C32838" w14:textId="77777777" w:rsidTr="00266A46">
        <w:tblPrEx>
          <w:tblLook w:val="01E0" w:firstRow="1" w:lastRow="1" w:firstColumn="1" w:lastColumn="1" w:noHBand="0" w:noVBand="0"/>
        </w:tblPrEx>
        <w:trPr>
          <w:trHeight w:val="120"/>
          <w:jc w:val="center"/>
        </w:trPr>
        <w:tc>
          <w:tcPr>
            <w:tcW w:w="701" w:type="dxa"/>
            <w:vMerge w:val="restart"/>
            <w:vAlign w:val="center"/>
          </w:tcPr>
          <w:p w14:paraId="0D4989D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教育訓練</w:t>
            </w:r>
          </w:p>
        </w:tc>
        <w:tc>
          <w:tcPr>
            <w:tcW w:w="3547" w:type="dxa"/>
          </w:tcPr>
          <w:p w14:paraId="593AD074"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50.</w:t>
            </w:r>
            <w:r w:rsidRPr="00072C2C">
              <w:rPr>
                <w:rFonts w:ascii="Times New Roman" w:eastAsia="標楷體" w:hAnsi="Times New Roman" w:cs="Times New Roman"/>
                <w:color w:val="000000"/>
                <w:sz w:val="28"/>
                <w:szCs w:val="28"/>
              </w:rPr>
              <w:t>是否辦理針對轄內村里長進行防救災基礎教育訓練（活動記錄及照片）</w:t>
            </w:r>
          </w:p>
        </w:tc>
        <w:tc>
          <w:tcPr>
            <w:tcW w:w="1559" w:type="dxa"/>
          </w:tcPr>
          <w:p w14:paraId="405BE4E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206A62C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2C5CC18A"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7D79A30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3E6FF97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42C425AE" w14:textId="77777777" w:rsidTr="00266A46">
        <w:tblPrEx>
          <w:tblLook w:val="01E0" w:firstRow="1" w:lastRow="1" w:firstColumn="1" w:lastColumn="1" w:noHBand="0" w:noVBand="0"/>
        </w:tblPrEx>
        <w:trPr>
          <w:trHeight w:val="1033"/>
          <w:jc w:val="center"/>
        </w:trPr>
        <w:tc>
          <w:tcPr>
            <w:tcW w:w="701" w:type="dxa"/>
            <w:vMerge/>
          </w:tcPr>
          <w:p w14:paraId="21EAD73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494E4D64"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51.</w:t>
            </w:r>
            <w:r w:rsidRPr="00072C2C">
              <w:rPr>
                <w:rFonts w:ascii="Times New Roman" w:eastAsia="標楷體" w:hAnsi="Times New Roman" w:cs="Times New Roman"/>
                <w:color w:val="000000"/>
                <w:sz w:val="28"/>
                <w:szCs w:val="28"/>
              </w:rPr>
              <w:t>是否辦理培訓防救災專業種子人員教育訓練（活動記錄及照片）</w:t>
            </w:r>
          </w:p>
        </w:tc>
        <w:tc>
          <w:tcPr>
            <w:tcW w:w="1559" w:type="dxa"/>
          </w:tcPr>
          <w:p w14:paraId="5BFBBFF5"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63FFF08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6CBBFCD4"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02DF4648"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4A97F5F9"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r w:rsidR="00BF66C1" w:rsidRPr="00072C2C" w14:paraId="5A596EAF" w14:textId="77777777" w:rsidTr="00266A46">
        <w:tblPrEx>
          <w:tblLook w:val="01E0" w:firstRow="1" w:lastRow="1" w:firstColumn="1" w:lastColumn="1" w:noHBand="0" w:noVBand="0"/>
        </w:tblPrEx>
        <w:trPr>
          <w:trHeight w:val="120"/>
          <w:jc w:val="center"/>
        </w:trPr>
        <w:tc>
          <w:tcPr>
            <w:tcW w:w="701" w:type="dxa"/>
            <w:vMerge/>
          </w:tcPr>
          <w:p w14:paraId="79E654FB"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3547" w:type="dxa"/>
          </w:tcPr>
          <w:p w14:paraId="14571A0C" w14:textId="77777777" w:rsidR="00BF66C1" w:rsidRPr="00072C2C" w:rsidRDefault="00BF66C1" w:rsidP="001B7453">
            <w:pPr>
              <w:snapToGrid w:val="0"/>
              <w:spacing w:line="400" w:lineRule="exact"/>
              <w:ind w:left="420" w:hangingChars="150" w:hanging="420"/>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52.</w:t>
            </w:r>
            <w:r w:rsidRPr="00072C2C">
              <w:rPr>
                <w:rFonts w:ascii="Times New Roman" w:eastAsia="標楷體" w:hAnsi="Times New Roman" w:cs="Times New Roman"/>
                <w:color w:val="000000"/>
                <w:sz w:val="28"/>
                <w:szCs w:val="28"/>
              </w:rPr>
              <w:t>是否辦理防救災業務人員相關教育訓練課程（需有活動記錄與照片）</w:t>
            </w:r>
          </w:p>
        </w:tc>
        <w:tc>
          <w:tcPr>
            <w:tcW w:w="1559" w:type="dxa"/>
          </w:tcPr>
          <w:p w14:paraId="6C8EF16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是【</w:t>
            </w:r>
            <w:r w:rsidRPr="00072C2C">
              <w:rPr>
                <w:rFonts w:ascii="Times New Roman" w:eastAsia="標楷體" w:hAnsi="Times New Roman" w:cs="Times New Roman"/>
                <w:color w:val="000000"/>
                <w:sz w:val="28"/>
                <w:szCs w:val="28"/>
              </w:rPr>
              <w:t>2</w:t>
            </w:r>
            <w:r w:rsidRPr="00072C2C">
              <w:rPr>
                <w:rFonts w:ascii="Times New Roman" w:eastAsia="標楷體" w:hAnsi="Times New Roman" w:cs="Times New Roman"/>
                <w:color w:val="000000"/>
                <w:sz w:val="28"/>
                <w:szCs w:val="28"/>
              </w:rPr>
              <w:t>分】</w:t>
            </w:r>
          </w:p>
          <w:p w14:paraId="42CF3131"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w:t>
            </w:r>
            <w:r w:rsidRPr="00072C2C">
              <w:rPr>
                <w:rFonts w:ascii="Times New Roman" w:eastAsia="標楷體" w:hAnsi="Times New Roman" w:cs="Times New Roman"/>
                <w:color w:val="000000"/>
                <w:sz w:val="28"/>
                <w:szCs w:val="28"/>
              </w:rPr>
              <w:t>否【</w:t>
            </w:r>
            <w:r w:rsidRPr="00072C2C">
              <w:rPr>
                <w:rFonts w:ascii="Times New Roman" w:eastAsia="標楷體" w:hAnsi="Times New Roman" w:cs="Times New Roman"/>
                <w:color w:val="000000"/>
                <w:sz w:val="28"/>
                <w:szCs w:val="28"/>
              </w:rPr>
              <w:t>0</w:t>
            </w:r>
            <w:r w:rsidRPr="00072C2C">
              <w:rPr>
                <w:rFonts w:ascii="Times New Roman" w:eastAsia="標楷體" w:hAnsi="Times New Roman" w:cs="Times New Roman"/>
                <w:color w:val="000000"/>
                <w:sz w:val="28"/>
                <w:szCs w:val="28"/>
              </w:rPr>
              <w:t>分】</w:t>
            </w:r>
          </w:p>
        </w:tc>
        <w:tc>
          <w:tcPr>
            <w:tcW w:w="567" w:type="dxa"/>
            <w:vAlign w:val="center"/>
          </w:tcPr>
          <w:p w14:paraId="219EF08E"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2</w:t>
            </w:r>
          </w:p>
        </w:tc>
        <w:tc>
          <w:tcPr>
            <w:tcW w:w="2693" w:type="dxa"/>
          </w:tcPr>
          <w:p w14:paraId="697F4390"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p>
        </w:tc>
        <w:tc>
          <w:tcPr>
            <w:tcW w:w="1207" w:type="dxa"/>
            <w:vAlign w:val="center"/>
          </w:tcPr>
          <w:p w14:paraId="524FCC32" w14:textId="77777777" w:rsidR="00BF66C1" w:rsidRPr="00072C2C" w:rsidRDefault="00BF66C1" w:rsidP="001B7453">
            <w:pPr>
              <w:snapToGrid w:val="0"/>
              <w:spacing w:line="400" w:lineRule="exact"/>
              <w:jc w:val="center"/>
              <w:rPr>
                <w:rFonts w:ascii="Times New Roman" w:eastAsia="標楷體" w:hAnsi="Times New Roman" w:cs="Times New Roman"/>
                <w:color w:val="000000"/>
                <w:sz w:val="28"/>
                <w:szCs w:val="28"/>
              </w:rPr>
            </w:pPr>
            <w:r w:rsidRPr="00072C2C">
              <w:rPr>
                <w:rFonts w:ascii="Times New Roman" w:eastAsia="標楷體" w:hAnsi="Times New Roman" w:cs="Times New Roman"/>
                <w:color w:val="000000"/>
                <w:sz w:val="28"/>
                <w:szCs w:val="28"/>
              </w:rPr>
              <w:t>民政課</w:t>
            </w:r>
          </w:p>
        </w:tc>
      </w:tr>
    </w:tbl>
    <w:p w14:paraId="22835755" w14:textId="2C81DB69" w:rsidR="008731DC" w:rsidRDefault="008731DC" w:rsidP="001B7453">
      <w:pPr>
        <w:spacing w:line="400" w:lineRule="exact"/>
        <w:jc w:val="center"/>
        <w:rPr>
          <w:rFonts w:ascii="標楷體" w:eastAsia="標楷體" w:hAnsi="標楷體"/>
          <w:sz w:val="28"/>
          <w:szCs w:val="28"/>
        </w:rPr>
      </w:pPr>
    </w:p>
    <w:sectPr w:rsidR="008731D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F152C" w14:textId="77777777" w:rsidR="0085119F" w:rsidRDefault="0085119F" w:rsidP="00C8435B">
      <w:r>
        <w:separator/>
      </w:r>
    </w:p>
  </w:endnote>
  <w:endnote w:type="continuationSeparator" w:id="0">
    <w:p w14:paraId="2B0AFEA7" w14:textId="77777777" w:rsidR="0085119F" w:rsidRDefault="0085119F" w:rsidP="00C8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panose1 w:val="00000000000000000000"/>
    <w:charset w:val="88"/>
    <w:family w:val="modern"/>
    <w:notTrueType/>
    <w:pitch w:val="fixed"/>
    <w:sig w:usb0="00000001" w:usb1="08080000" w:usb2="00000010" w:usb3="00000000" w:csb0="00100000" w:csb1="00000000"/>
  </w:font>
  <w:font w:name="全真楷書">
    <w:charset w:val="00"/>
    <w:family w:val="auto"/>
    <w:pitch w:val="variable"/>
  </w:font>
  <w:font w:name="超研澤中仿">
    <w:altName w:val="細明體"/>
    <w:charset w:val="88"/>
    <w:family w:val="roman"/>
    <w:pitch w:val="variable"/>
  </w:font>
  <w:font w:name="華康中圓體">
    <w:altName w:val="微軟正黑體"/>
    <w:panose1 w:val="00000000000000000000"/>
    <w:charset w:val="88"/>
    <w:family w:val="roman"/>
    <w:notTrueType/>
    <w:pitch w:val="default"/>
  </w:font>
  <w:font w:name="Constantia">
    <w:panose1 w:val="02030602050306030303"/>
    <w:charset w:val="00"/>
    <w:family w:val="roman"/>
    <w:pitch w:val="variable"/>
    <w:sig w:usb0="A00002EF" w:usb1="4000204B" w:usb2="00000000" w:usb3="00000000" w:csb0="0000019F" w:csb1="00000000"/>
  </w:font>
  <w:font w:name=".D·￠Ae">
    <w:altName w:val="新細明體"/>
    <w:panose1 w:val="00000000000000000000"/>
    <w:charset w:val="88"/>
    <w:family w:val="script"/>
    <w:notTrueType/>
    <w:pitch w:val="default"/>
    <w:sig w:usb0="00000001" w:usb1="08080000" w:usb2="00000010" w:usb3="00000000" w:csb0="00100000" w:csb1="00000000"/>
  </w:font>
  <w:font w:name="LinGothic-Medium">
    <w:altName w:val="新細明體"/>
    <w:charset w:val="88"/>
    <w:family w:val="roman"/>
    <w:pitch w:val="variable"/>
  </w:font>
  <w:font w:name="s?u">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華康粗明體">
    <w:panose1 w:val="00000000000000000000"/>
    <w:charset w:val="88"/>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641451"/>
      <w:docPartObj>
        <w:docPartGallery w:val="Page Numbers (Bottom of Page)"/>
        <w:docPartUnique/>
      </w:docPartObj>
    </w:sdtPr>
    <w:sdtContent>
      <w:p w14:paraId="6096120D" w14:textId="308CA820" w:rsidR="00D84546" w:rsidRDefault="00D84546">
        <w:pPr>
          <w:pStyle w:val="ad"/>
          <w:jc w:val="center"/>
        </w:pPr>
        <w:r>
          <w:fldChar w:fldCharType="begin"/>
        </w:r>
        <w:r>
          <w:instrText>PAGE   \* MERGEFORMAT</w:instrText>
        </w:r>
        <w:r>
          <w:fldChar w:fldCharType="separate"/>
        </w:r>
        <w:r>
          <w:rPr>
            <w:lang w:val="zh-TW"/>
          </w:rPr>
          <w:t>2</w:t>
        </w:r>
        <w:r>
          <w:fldChar w:fldCharType="end"/>
        </w:r>
      </w:p>
    </w:sdtContent>
  </w:sdt>
  <w:p w14:paraId="403FF161" w14:textId="2D07AF11" w:rsidR="00140D50" w:rsidRDefault="00140D50">
    <w:pPr>
      <w:pStyle w:val="a4"/>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EF742" w14:textId="77777777" w:rsidR="0085119F" w:rsidRDefault="0085119F" w:rsidP="00C8435B">
      <w:r>
        <w:separator/>
      </w:r>
    </w:p>
  </w:footnote>
  <w:footnote w:type="continuationSeparator" w:id="0">
    <w:p w14:paraId="2F786DE4" w14:textId="77777777" w:rsidR="0085119F" w:rsidRDefault="0085119F" w:rsidP="00C84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0"/>
    <w:lvl w:ilvl="0">
      <w:start w:val="30"/>
      <w:numFmt w:val="bullet"/>
      <w:lvlText w:val="◆"/>
      <w:lvlJc w:val="left"/>
      <w:pPr>
        <w:tabs>
          <w:tab w:val="num" w:pos="360"/>
        </w:tabs>
        <w:ind w:left="360" w:hanging="360"/>
      </w:pPr>
      <w:rPr>
        <w:rFonts w:ascii="標楷體" w:hAnsi="標楷體" w:cs="Times New Roman" w:hint="eastAsia"/>
        <w:color w:val="000000"/>
      </w:rPr>
    </w:lvl>
  </w:abstractNum>
  <w:abstractNum w:abstractNumId="1" w15:restartNumberingAfterBreak="0">
    <w:nsid w:val="00000003"/>
    <w:multiLevelType w:val="singleLevel"/>
    <w:tmpl w:val="00000003"/>
    <w:name w:val="WW8Num31"/>
    <w:lvl w:ilvl="0">
      <w:start w:val="1"/>
      <w:numFmt w:val="bullet"/>
      <w:lvlText w:val="◆"/>
      <w:lvlJc w:val="left"/>
      <w:pPr>
        <w:tabs>
          <w:tab w:val="num" w:pos="360"/>
        </w:tabs>
        <w:ind w:left="360" w:hanging="360"/>
      </w:pPr>
      <w:rPr>
        <w:rFonts w:ascii="標楷體" w:hAnsi="標楷體" w:cs="Times New Roman" w:hint="eastAsia"/>
        <w:color w:val="000000"/>
      </w:rPr>
    </w:lvl>
  </w:abstractNum>
  <w:abstractNum w:abstractNumId="2" w15:restartNumberingAfterBreak="0">
    <w:nsid w:val="009919BE"/>
    <w:multiLevelType w:val="hybridMultilevel"/>
    <w:tmpl w:val="44F4C8D2"/>
    <w:lvl w:ilvl="0" w:tplc="E6A26D9A">
      <w:start w:val="1"/>
      <w:numFmt w:val="taiwaneseCountingThousand"/>
      <w:lvlText w:val="(%1)"/>
      <w:lvlJc w:val="left"/>
      <w:pPr>
        <w:ind w:left="1440" w:hanging="60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15:restartNumberingAfterBreak="0">
    <w:nsid w:val="00C536D5"/>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 w15:restartNumberingAfterBreak="0">
    <w:nsid w:val="00EA4D7C"/>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1606148"/>
    <w:multiLevelType w:val="hybridMultilevel"/>
    <w:tmpl w:val="F564BE04"/>
    <w:lvl w:ilvl="0" w:tplc="22380534">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6" w15:restartNumberingAfterBreak="0">
    <w:nsid w:val="02563934"/>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26C092F"/>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2DE3C99"/>
    <w:multiLevelType w:val="hybridMultilevel"/>
    <w:tmpl w:val="F564BE04"/>
    <w:lvl w:ilvl="0" w:tplc="22380534">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9" w15:restartNumberingAfterBreak="0">
    <w:nsid w:val="02F05125"/>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3324210"/>
    <w:multiLevelType w:val="hybridMultilevel"/>
    <w:tmpl w:val="39A0F868"/>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1" w15:restartNumberingAfterBreak="0">
    <w:nsid w:val="03E93877"/>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44F7E85"/>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4C80F65"/>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4DA5A35"/>
    <w:multiLevelType w:val="hybridMultilevel"/>
    <w:tmpl w:val="B3E63060"/>
    <w:lvl w:ilvl="0" w:tplc="AF90A242">
      <w:start w:val="1"/>
      <w:numFmt w:val="taiwaneseCountingThousand"/>
      <w:suff w:val="nothing"/>
      <w:lvlText w:val="(%1)"/>
      <w:lvlJc w:val="left"/>
      <w:pPr>
        <w:ind w:left="19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4FC63A4"/>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4FD0BB8"/>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7" w15:restartNumberingAfterBreak="0">
    <w:nsid w:val="0554203F"/>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18" w15:restartNumberingAfterBreak="0">
    <w:nsid w:val="055660C5"/>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6DF4985"/>
    <w:multiLevelType w:val="hybridMultilevel"/>
    <w:tmpl w:val="F564BE04"/>
    <w:lvl w:ilvl="0" w:tplc="22380534">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0" w15:restartNumberingAfterBreak="0">
    <w:nsid w:val="0885006C"/>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8C062D5"/>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2" w15:restartNumberingAfterBreak="0">
    <w:nsid w:val="09052590"/>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3" w15:restartNumberingAfterBreak="0">
    <w:nsid w:val="097E5965"/>
    <w:multiLevelType w:val="hybridMultilevel"/>
    <w:tmpl w:val="CA7EDC92"/>
    <w:lvl w:ilvl="0" w:tplc="5AC00A0C">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4" w15:restartNumberingAfterBreak="0">
    <w:nsid w:val="0AC3012D"/>
    <w:multiLevelType w:val="hybridMultilevel"/>
    <w:tmpl w:val="07D823AE"/>
    <w:lvl w:ilvl="0" w:tplc="F948EC7C">
      <w:start w:val="1"/>
      <w:numFmt w:val="taiwaneseCountingThousand"/>
      <w:suff w:val="nothing"/>
      <w:lvlText w:val="%1、"/>
      <w:lvlJc w:val="left"/>
      <w:pPr>
        <w:ind w:left="28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5" w15:restartNumberingAfterBreak="0">
    <w:nsid w:val="0ACF5AE6"/>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26" w15:restartNumberingAfterBreak="0">
    <w:nsid w:val="0B306ADE"/>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C17071E"/>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0D105F63"/>
    <w:multiLevelType w:val="hybridMultilevel"/>
    <w:tmpl w:val="5D7CC090"/>
    <w:lvl w:ilvl="0" w:tplc="08E22516">
      <w:start w:val="1"/>
      <w:numFmt w:val="taiwaneseCountingThousand"/>
      <w:pStyle w:val="3"/>
      <w:lvlText w:val="%1、"/>
      <w:lvlJc w:val="left"/>
      <w:pPr>
        <w:ind w:left="1048"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0E8E0841"/>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0F915680"/>
    <w:multiLevelType w:val="hybridMultilevel"/>
    <w:tmpl w:val="7F5C8950"/>
    <w:lvl w:ilvl="0" w:tplc="31723120">
      <w:start w:val="1"/>
      <w:numFmt w:val="decimal"/>
      <w:lvlText w:val="%1."/>
      <w:lvlJc w:val="left"/>
      <w:pPr>
        <w:ind w:left="1424" w:hanging="360"/>
      </w:pPr>
      <w:rPr>
        <w:rFonts w:hint="default"/>
      </w:rPr>
    </w:lvl>
    <w:lvl w:ilvl="1" w:tplc="93E66A10">
      <w:start w:val="1"/>
      <w:numFmt w:val="taiwaneseCountingThousand"/>
      <w:suff w:val="nothing"/>
      <w:lvlText w:val="%2、"/>
      <w:lvlJc w:val="left"/>
      <w:pPr>
        <w:ind w:left="2460" w:hanging="720"/>
      </w:pPr>
      <w:rPr>
        <w:rFonts w:hint="default"/>
      </w:r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31" w15:restartNumberingAfterBreak="0">
    <w:nsid w:val="1053652A"/>
    <w:multiLevelType w:val="hybridMultilevel"/>
    <w:tmpl w:val="11B80628"/>
    <w:lvl w:ilvl="0" w:tplc="4F526578">
      <w:start w:val="1"/>
      <w:numFmt w:val="decimal"/>
      <w:lvlText w:val="%1."/>
      <w:lvlJc w:val="left"/>
      <w:pPr>
        <w:ind w:left="1312" w:hanging="360"/>
      </w:pPr>
      <w:rPr>
        <w:rFonts w:hint="default"/>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32" w15:restartNumberingAfterBreak="0">
    <w:nsid w:val="11760256"/>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25D3654"/>
    <w:multiLevelType w:val="hybridMultilevel"/>
    <w:tmpl w:val="B3E63060"/>
    <w:lvl w:ilvl="0" w:tplc="AF90A242">
      <w:start w:val="1"/>
      <w:numFmt w:val="taiwaneseCountingThousand"/>
      <w:suff w:val="nothing"/>
      <w:lvlText w:val="(%1)"/>
      <w:lvlJc w:val="left"/>
      <w:pPr>
        <w:ind w:left="19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2B85E02"/>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35" w15:restartNumberingAfterBreak="0">
    <w:nsid w:val="12C23DC3"/>
    <w:multiLevelType w:val="hybridMultilevel"/>
    <w:tmpl w:val="39A0F868"/>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36" w15:restartNumberingAfterBreak="0">
    <w:nsid w:val="13D57AA3"/>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3D91FC4"/>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442518F"/>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39" w15:restartNumberingAfterBreak="0">
    <w:nsid w:val="144A21B6"/>
    <w:multiLevelType w:val="hybridMultilevel"/>
    <w:tmpl w:val="04D005D6"/>
    <w:lvl w:ilvl="0" w:tplc="3CF28E04">
      <w:numFmt w:val="bullet"/>
      <w:lvlText w:val=""/>
      <w:lvlJc w:val="left"/>
      <w:pPr>
        <w:ind w:left="2540" w:hanging="480"/>
      </w:pPr>
      <w:rPr>
        <w:rFonts w:ascii="Wingdings" w:eastAsia="Wingdings" w:hAnsi="Wingdings" w:cs="Wingdings" w:hint="default"/>
        <w:w w:val="100"/>
        <w:sz w:val="28"/>
        <w:szCs w:val="28"/>
        <w:lang w:val="en-US" w:eastAsia="zh-TW" w:bidi="ar-SA"/>
      </w:rPr>
    </w:lvl>
    <w:lvl w:ilvl="1" w:tplc="B2EED11C">
      <w:numFmt w:val="bullet"/>
      <w:lvlText w:val="•"/>
      <w:lvlJc w:val="left"/>
      <w:pPr>
        <w:ind w:left="3336" w:hanging="480"/>
      </w:pPr>
      <w:rPr>
        <w:rFonts w:hint="default"/>
        <w:lang w:val="en-US" w:eastAsia="zh-TW" w:bidi="ar-SA"/>
      </w:rPr>
    </w:lvl>
    <w:lvl w:ilvl="2" w:tplc="ACF847C6">
      <w:numFmt w:val="bullet"/>
      <w:lvlText w:val="•"/>
      <w:lvlJc w:val="left"/>
      <w:pPr>
        <w:ind w:left="4133" w:hanging="480"/>
      </w:pPr>
      <w:rPr>
        <w:rFonts w:hint="default"/>
        <w:lang w:val="en-US" w:eastAsia="zh-TW" w:bidi="ar-SA"/>
      </w:rPr>
    </w:lvl>
    <w:lvl w:ilvl="3" w:tplc="FB4E6D64">
      <w:numFmt w:val="bullet"/>
      <w:lvlText w:val="•"/>
      <w:lvlJc w:val="left"/>
      <w:pPr>
        <w:ind w:left="4929" w:hanging="480"/>
      </w:pPr>
      <w:rPr>
        <w:rFonts w:hint="default"/>
        <w:lang w:val="en-US" w:eastAsia="zh-TW" w:bidi="ar-SA"/>
      </w:rPr>
    </w:lvl>
    <w:lvl w:ilvl="4" w:tplc="05E8CEA2">
      <w:numFmt w:val="bullet"/>
      <w:lvlText w:val="•"/>
      <w:lvlJc w:val="left"/>
      <w:pPr>
        <w:ind w:left="5726" w:hanging="480"/>
      </w:pPr>
      <w:rPr>
        <w:rFonts w:hint="default"/>
        <w:lang w:val="en-US" w:eastAsia="zh-TW" w:bidi="ar-SA"/>
      </w:rPr>
    </w:lvl>
    <w:lvl w:ilvl="5" w:tplc="9CF610B4">
      <w:numFmt w:val="bullet"/>
      <w:lvlText w:val="•"/>
      <w:lvlJc w:val="left"/>
      <w:pPr>
        <w:ind w:left="6523" w:hanging="480"/>
      </w:pPr>
      <w:rPr>
        <w:rFonts w:hint="default"/>
        <w:lang w:val="en-US" w:eastAsia="zh-TW" w:bidi="ar-SA"/>
      </w:rPr>
    </w:lvl>
    <w:lvl w:ilvl="6" w:tplc="3AB0EBB0">
      <w:numFmt w:val="bullet"/>
      <w:lvlText w:val="•"/>
      <w:lvlJc w:val="left"/>
      <w:pPr>
        <w:ind w:left="7319" w:hanging="480"/>
      </w:pPr>
      <w:rPr>
        <w:rFonts w:hint="default"/>
        <w:lang w:val="en-US" w:eastAsia="zh-TW" w:bidi="ar-SA"/>
      </w:rPr>
    </w:lvl>
    <w:lvl w:ilvl="7" w:tplc="5C908DE8">
      <w:numFmt w:val="bullet"/>
      <w:lvlText w:val="•"/>
      <w:lvlJc w:val="left"/>
      <w:pPr>
        <w:ind w:left="8116" w:hanging="480"/>
      </w:pPr>
      <w:rPr>
        <w:rFonts w:hint="default"/>
        <w:lang w:val="en-US" w:eastAsia="zh-TW" w:bidi="ar-SA"/>
      </w:rPr>
    </w:lvl>
    <w:lvl w:ilvl="8" w:tplc="9B62760A">
      <w:numFmt w:val="bullet"/>
      <w:lvlText w:val="•"/>
      <w:lvlJc w:val="left"/>
      <w:pPr>
        <w:ind w:left="8913" w:hanging="480"/>
      </w:pPr>
      <w:rPr>
        <w:rFonts w:hint="default"/>
        <w:lang w:val="en-US" w:eastAsia="zh-TW" w:bidi="ar-SA"/>
      </w:rPr>
    </w:lvl>
  </w:abstractNum>
  <w:abstractNum w:abstractNumId="40" w15:restartNumberingAfterBreak="0">
    <w:nsid w:val="15A17BC3"/>
    <w:multiLevelType w:val="hybridMultilevel"/>
    <w:tmpl w:val="CC86C3D6"/>
    <w:lvl w:ilvl="0" w:tplc="5A48DE06">
      <w:start w:val="1"/>
      <w:numFmt w:val="ideographLegalTraditional"/>
      <w:suff w:val="nothing"/>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41" w15:restartNumberingAfterBreak="0">
    <w:nsid w:val="16475F3B"/>
    <w:multiLevelType w:val="hybridMultilevel"/>
    <w:tmpl w:val="5FD26F94"/>
    <w:lvl w:ilvl="0" w:tplc="2330392A">
      <w:start w:val="1"/>
      <w:numFmt w:val="decimal"/>
      <w:lvlText w:val="%1."/>
      <w:lvlJc w:val="left"/>
      <w:pPr>
        <w:tabs>
          <w:tab w:val="num" w:pos="1320"/>
        </w:tabs>
        <w:ind w:left="1320" w:hanging="360"/>
      </w:pPr>
      <w:rPr>
        <w:rFonts w:cs="Times New Roman" w:hint="default"/>
      </w:rPr>
    </w:lvl>
    <w:lvl w:ilvl="1" w:tplc="BC2C9AD2">
      <w:start w:val="1"/>
      <w:numFmt w:val="decimal"/>
      <w:lvlText w:val="(%2)"/>
      <w:lvlJc w:val="left"/>
      <w:pPr>
        <w:tabs>
          <w:tab w:val="num" w:pos="1800"/>
        </w:tabs>
        <w:ind w:left="1800" w:hanging="360"/>
      </w:pPr>
      <w:rPr>
        <w:rFonts w:cs="Times New Roman" w:hint="default"/>
      </w:rPr>
    </w:lvl>
    <w:lvl w:ilvl="2" w:tplc="6066B89C">
      <w:start w:val="1"/>
      <w:numFmt w:val="upperLetter"/>
      <w:pStyle w:val="052"/>
      <w:lvlText w:val="%3、"/>
      <w:lvlJc w:val="left"/>
      <w:pPr>
        <w:tabs>
          <w:tab w:val="num" w:pos="2400"/>
        </w:tabs>
        <w:ind w:left="2400" w:hanging="480"/>
      </w:pPr>
      <w:rPr>
        <w:rFonts w:cs="Times New Roman" w:hint="eastAsia"/>
      </w:rPr>
    </w:lvl>
    <w:lvl w:ilvl="3" w:tplc="0409000F" w:tentative="1">
      <w:start w:val="1"/>
      <w:numFmt w:val="decimal"/>
      <w:lvlText w:val="%4."/>
      <w:lvlJc w:val="left"/>
      <w:pPr>
        <w:tabs>
          <w:tab w:val="num" w:pos="2880"/>
        </w:tabs>
        <w:ind w:left="2880" w:hanging="480"/>
      </w:pPr>
      <w:rPr>
        <w:rFonts w:cs="Times New Roman"/>
      </w:rPr>
    </w:lvl>
    <w:lvl w:ilvl="4" w:tplc="04090019" w:tentative="1">
      <w:start w:val="1"/>
      <w:numFmt w:val="ideographTraditional"/>
      <w:lvlText w:val="%5、"/>
      <w:lvlJc w:val="left"/>
      <w:pPr>
        <w:tabs>
          <w:tab w:val="num" w:pos="3360"/>
        </w:tabs>
        <w:ind w:left="3360" w:hanging="480"/>
      </w:pPr>
      <w:rPr>
        <w:rFonts w:cs="Times New Roman"/>
      </w:rPr>
    </w:lvl>
    <w:lvl w:ilvl="5" w:tplc="0409001B" w:tentative="1">
      <w:start w:val="1"/>
      <w:numFmt w:val="lowerRoman"/>
      <w:lvlText w:val="%6."/>
      <w:lvlJc w:val="right"/>
      <w:pPr>
        <w:tabs>
          <w:tab w:val="num" w:pos="3840"/>
        </w:tabs>
        <w:ind w:left="3840" w:hanging="480"/>
      </w:pPr>
      <w:rPr>
        <w:rFonts w:cs="Times New Roman"/>
      </w:rPr>
    </w:lvl>
    <w:lvl w:ilvl="6" w:tplc="0409000F" w:tentative="1">
      <w:start w:val="1"/>
      <w:numFmt w:val="decimal"/>
      <w:lvlText w:val="%7."/>
      <w:lvlJc w:val="left"/>
      <w:pPr>
        <w:tabs>
          <w:tab w:val="num" w:pos="4320"/>
        </w:tabs>
        <w:ind w:left="4320" w:hanging="480"/>
      </w:pPr>
      <w:rPr>
        <w:rFonts w:cs="Times New Roman"/>
      </w:rPr>
    </w:lvl>
    <w:lvl w:ilvl="7" w:tplc="04090019" w:tentative="1">
      <w:start w:val="1"/>
      <w:numFmt w:val="ideographTraditional"/>
      <w:lvlText w:val="%8、"/>
      <w:lvlJc w:val="left"/>
      <w:pPr>
        <w:tabs>
          <w:tab w:val="num" w:pos="4800"/>
        </w:tabs>
        <w:ind w:left="4800" w:hanging="480"/>
      </w:pPr>
      <w:rPr>
        <w:rFonts w:cs="Times New Roman"/>
      </w:rPr>
    </w:lvl>
    <w:lvl w:ilvl="8" w:tplc="0409001B" w:tentative="1">
      <w:start w:val="1"/>
      <w:numFmt w:val="lowerRoman"/>
      <w:lvlText w:val="%9."/>
      <w:lvlJc w:val="right"/>
      <w:pPr>
        <w:tabs>
          <w:tab w:val="num" w:pos="5280"/>
        </w:tabs>
        <w:ind w:left="5280" w:hanging="480"/>
      </w:pPr>
      <w:rPr>
        <w:rFonts w:cs="Times New Roman"/>
      </w:rPr>
    </w:lvl>
  </w:abstractNum>
  <w:abstractNum w:abstractNumId="42" w15:restartNumberingAfterBreak="0">
    <w:nsid w:val="16FF5BB6"/>
    <w:multiLevelType w:val="hybridMultilevel"/>
    <w:tmpl w:val="F564BE04"/>
    <w:lvl w:ilvl="0" w:tplc="22380534">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43" w15:restartNumberingAfterBreak="0">
    <w:nsid w:val="17BB2644"/>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7DE63F5"/>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5" w15:restartNumberingAfterBreak="0">
    <w:nsid w:val="1AAB38DC"/>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6" w15:restartNumberingAfterBreak="0">
    <w:nsid w:val="1BA6673F"/>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1E137C3E"/>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8" w15:restartNumberingAfterBreak="0">
    <w:nsid w:val="1EB3038E"/>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1ECC34CF"/>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1F617F9C"/>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0213DA1"/>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02F7508"/>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53" w15:restartNumberingAfterBreak="0">
    <w:nsid w:val="20970B11"/>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0B27B7D"/>
    <w:multiLevelType w:val="hybridMultilevel"/>
    <w:tmpl w:val="F36067C8"/>
    <w:lvl w:ilvl="0" w:tplc="A8A8D05C">
      <w:start w:val="1"/>
      <w:numFmt w:val="ideographLegalTraditional"/>
      <w:suff w:val="nothing"/>
      <w:lvlText w:val="%1、"/>
      <w:lvlJc w:val="left"/>
      <w:pPr>
        <w:ind w:left="2644" w:hanging="560"/>
      </w:pPr>
      <w:rPr>
        <w:rFonts w:hint="default"/>
        <w:sz w:val="28"/>
        <w:szCs w:val="28"/>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55" w15:restartNumberingAfterBreak="0">
    <w:nsid w:val="21E63FCE"/>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56" w15:restartNumberingAfterBreak="0">
    <w:nsid w:val="2233293D"/>
    <w:multiLevelType w:val="hybridMultilevel"/>
    <w:tmpl w:val="7AB4BD72"/>
    <w:lvl w:ilvl="0" w:tplc="BB0C5CC8">
      <w:start w:val="1"/>
      <w:numFmt w:val="decimal"/>
      <w:lvlText w:val="%1."/>
      <w:lvlJc w:val="left"/>
      <w:pPr>
        <w:ind w:left="1340" w:hanging="360"/>
      </w:pPr>
      <w:rPr>
        <w:rFonts w:hint="default"/>
      </w:rPr>
    </w:lvl>
    <w:lvl w:ilvl="1" w:tplc="65448232">
      <w:start w:val="1"/>
      <w:numFmt w:val="taiwaneseCountingThousand"/>
      <w:lvlText w:val="(%2)"/>
      <w:lvlJc w:val="left"/>
      <w:pPr>
        <w:ind w:left="2180" w:hanging="720"/>
      </w:pPr>
      <w:rPr>
        <w:rFonts w:hint="default"/>
      </w:r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57" w15:restartNumberingAfterBreak="0">
    <w:nsid w:val="225E1A9E"/>
    <w:multiLevelType w:val="hybridMultilevel"/>
    <w:tmpl w:val="2346A0D8"/>
    <w:lvl w:ilvl="0" w:tplc="EA92979E">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8" w15:restartNumberingAfterBreak="0">
    <w:nsid w:val="23204022"/>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242A24F2"/>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2484202A"/>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61" w15:restartNumberingAfterBreak="0">
    <w:nsid w:val="24A33012"/>
    <w:multiLevelType w:val="hybridMultilevel"/>
    <w:tmpl w:val="F27AF604"/>
    <w:lvl w:ilvl="0" w:tplc="42BC762C">
      <w:start w:val="1"/>
      <w:numFmt w:val="taiwaneseCountingThousand"/>
      <w:suff w:val="nothing"/>
      <w:lvlText w:val="%1、"/>
      <w:lvlJc w:val="left"/>
      <w:pPr>
        <w:ind w:left="7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251B48A0"/>
    <w:multiLevelType w:val="hybridMultilevel"/>
    <w:tmpl w:val="C846B72E"/>
    <w:lvl w:ilvl="0" w:tplc="581ECDE0">
      <w:start w:val="1"/>
      <w:numFmt w:val="decimal"/>
      <w:lvlText w:val="%1."/>
      <w:lvlJc w:val="left"/>
      <w:pPr>
        <w:ind w:left="1208" w:hanging="360"/>
      </w:pPr>
      <w:rPr>
        <w:rFonts w:hint="default"/>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63" w15:restartNumberingAfterBreak="0">
    <w:nsid w:val="26B4129B"/>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64" w15:restartNumberingAfterBreak="0">
    <w:nsid w:val="29FE23EB"/>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65" w15:restartNumberingAfterBreak="0">
    <w:nsid w:val="2A0B217E"/>
    <w:multiLevelType w:val="hybridMultilevel"/>
    <w:tmpl w:val="0C848B9A"/>
    <w:lvl w:ilvl="0" w:tplc="18DAE54E">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2D12406B"/>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67" w15:restartNumberingAfterBreak="0">
    <w:nsid w:val="2D4452BC"/>
    <w:multiLevelType w:val="hybridMultilevel"/>
    <w:tmpl w:val="F8E02F9E"/>
    <w:lvl w:ilvl="0" w:tplc="0C6CDCF2">
      <w:start w:val="1"/>
      <w:numFmt w:val="taiwaneseCountingThousand"/>
      <w:suff w:val="nothing"/>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68" w15:restartNumberingAfterBreak="0">
    <w:nsid w:val="2D623802"/>
    <w:multiLevelType w:val="hybridMultilevel"/>
    <w:tmpl w:val="E01E63F0"/>
    <w:lvl w:ilvl="0" w:tplc="6C64A67E">
      <w:start w:val="1"/>
      <w:numFmt w:val="taiwaneseCountingThousand"/>
      <w:lvlText w:val="(%1)"/>
      <w:lvlJc w:val="left"/>
      <w:pPr>
        <w:ind w:left="240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2E250F32"/>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2E757D26"/>
    <w:multiLevelType w:val="hybridMultilevel"/>
    <w:tmpl w:val="612EAA90"/>
    <w:lvl w:ilvl="0" w:tplc="F216BF32">
      <w:start w:val="1"/>
      <w:numFmt w:val="taiwaneseCountingThousand"/>
      <w:suff w:val="nothing"/>
      <w:lvlText w:val="%1、"/>
      <w:lvlJc w:val="left"/>
      <w:pPr>
        <w:ind w:left="2804"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2F120B74"/>
    <w:multiLevelType w:val="hybridMultilevel"/>
    <w:tmpl w:val="94DE9B58"/>
    <w:lvl w:ilvl="0" w:tplc="1DF0C1A0">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72" w15:restartNumberingAfterBreak="0">
    <w:nsid w:val="2F61676C"/>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2FE80F8D"/>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74" w15:restartNumberingAfterBreak="0">
    <w:nsid w:val="309F1181"/>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31A42A0F"/>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2AB1AB2"/>
    <w:multiLevelType w:val="hybridMultilevel"/>
    <w:tmpl w:val="CEA650D4"/>
    <w:lvl w:ilvl="0" w:tplc="0870F91E">
      <w:start w:val="1"/>
      <w:numFmt w:val="taiwaneseCountingThousand"/>
      <w:lvlText w:val="%1、"/>
      <w:lvlJc w:val="left"/>
      <w:pPr>
        <w:ind w:left="1920" w:hanging="720"/>
      </w:pPr>
      <w:rPr>
        <w:rFonts w:cs="Times New Roman" w:hint="default"/>
      </w:rPr>
    </w:lvl>
    <w:lvl w:ilvl="1" w:tplc="6C64A67E">
      <w:start w:val="1"/>
      <w:numFmt w:val="taiwaneseCountingThousand"/>
      <w:lvlText w:val="(%2)"/>
      <w:lvlJc w:val="left"/>
      <w:pPr>
        <w:ind w:left="2400" w:hanging="720"/>
      </w:pPr>
      <w:rPr>
        <w:rFonts w:cs="Times New Roman" w:hint="default"/>
      </w:rPr>
    </w:lvl>
    <w:lvl w:ilvl="2" w:tplc="0409001B">
      <w:start w:val="1"/>
      <w:numFmt w:val="lowerRoman"/>
      <w:lvlText w:val="%3."/>
      <w:lvlJc w:val="right"/>
      <w:pPr>
        <w:ind w:left="2640" w:hanging="480"/>
      </w:pPr>
      <w:rPr>
        <w:rFonts w:cs="Times New Roman"/>
      </w:rPr>
    </w:lvl>
    <w:lvl w:ilvl="3" w:tplc="0409000F">
      <w:start w:val="1"/>
      <w:numFmt w:val="decimal"/>
      <w:lvlText w:val="%4."/>
      <w:lvlJc w:val="left"/>
      <w:pPr>
        <w:ind w:left="3120" w:hanging="480"/>
      </w:pPr>
      <w:rPr>
        <w:rFonts w:cs="Times New Roman"/>
      </w:rPr>
    </w:lvl>
    <w:lvl w:ilvl="4" w:tplc="04090019">
      <w:start w:val="1"/>
      <w:numFmt w:val="ideographTraditional"/>
      <w:lvlText w:val="%5、"/>
      <w:lvlJc w:val="left"/>
      <w:pPr>
        <w:ind w:left="3600" w:hanging="480"/>
      </w:pPr>
      <w:rPr>
        <w:rFonts w:cs="Times New Roman"/>
      </w:rPr>
    </w:lvl>
    <w:lvl w:ilvl="5" w:tplc="0409001B">
      <w:start w:val="1"/>
      <w:numFmt w:val="lowerRoman"/>
      <w:lvlText w:val="%6."/>
      <w:lvlJc w:val="right"/>
      <w:pPr>
        <w:ind w:left="4080" w:hanging="480"/>
      </w:pPr>
      <w:rPr>
        <w:rFonts w:cs="Times New Roman"/>
      </w:rPr>
    </w:lvl>
    <w:lvl w:ilvl="6" w:tplc="0409000F">
      <w:start w:val="1"/>
      <w:numFmt w:val="decimal"/>
      <w:lvlText w:val="%7."/>
      <w:lvlJc w:val="left"/>
      <w:pPr>
        <w:ind w:left="4560" w:hanging="480"/>
      </w:pPr>
      <w:rPr>
        <w:rFonts w:cs="Times New Roman"/>
      </w:rPr>
    </w:lvl>
    <w:lvl w:ilvl="7" w:tplc="04090019">
      <w:start w:val="1"/>
      <w:numFmt w:val="ideographTraditional"/>
      <w:lvlText w:val="%8、"/>
      <w:lvlJc w:val="left"/>
      <w:pPr>
        <w:ind w:left="5040" w:hanging="480"/>
      </w:pPr>
      <w:rPr>
        <w:rFonts w:cs="Times New Roman"/>
      </w:rPr>
    </w:lvl>
    <w:lvl w:ilvl="8" w:tplc="0409001B">
      <w:start w:val="1"/>
      <w:numFmt w:val="lowerRoman"/>
      <w:lvlText w:val="%9."/>
      <w:lvlJc w:val="right"/>
      <w:pPr>
        <w:ind w:left="5520" w:hanging="480"/>
      </w:pPr>
      <w:rPr>
        <w:rFonts w:cs="Times New Roman"/>
      </w:rPr>
    </w:lvl>
  </w:abstractNum>
  <w:abstractNum w:abstractNumId="77" w15:restartNumberingAfterBreak="0">
    <w:nsid w:val="32BF0522"/>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35023A60"/>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71B57AF"/>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7613818"/>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37C36774"/>
    <w:multiLevelType w:val="hybridMultilevel"/>
    <w:tmpl w:val="63BCBE02"/>
    <w:lvl w:ilvl="0" w:tplc="55A2B828">
      <w:start w:val="1"/>
      <w:numFmt w:val="taiwaneseCountingThousand"/>
      <w:suff w:val="nothing"/>
      <w:lvlText w:val="%1、"/>
      <w:lvlJc w:val="left"/>
      <w:pPr>
        <w:ind w:left="2804"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2" w15:restartNumberingAfterBreak="0">
    <w:nsid w:val="39DC5CE8"/>
    <w:multiLevelType w:val="hybridMultilevel"/>
    <w:tmpl w:val="82381ADE"/>
    <w:lvl w:ilvl="0" w:tplc="9232F228">
      <w:start w:val="1"/>
      <w:numFmt w:val="decimal"/>
      <w:lvlText w:val="%1."/>
      <w:lvlJc w:val="left"/>
      <w:pPr>
        <w:ind w:left="1396" w:hanging="360"/>
      </w:pPr>
      <w:rPr>
        <w:rFonts w:hint="default"/>
      </w:rPr>
    </w:lvl>
    <w:lvl w:ilvl="1" w:tplc="1DDCFB02">
      <w:start w:val="1"/>
      <w:numFmt w:val="decimal"/>
      <w:lvlText w:val="(%2)"/>
      <w:lvlJc w:val="left"/>
      <w:pPr>
        <w:ind w:left="1876" w:hanging="360"/>
      </w:pPr>
      <w:rPr>
        <w:rFonts w:hint="default"/>
      </w:rPr>
    </w:lvl>
    <w:lvl w:ilvl="2" w:tplc="0409001B" w:tentative="1">
      <w:start w:val="1"/>
      <w:numFmt w:val="lowerRoman"/>
      <w:lvlText w:val="%3."/>
      <w:lvlJc w:val="right"/>
      <w:pPr>
        <w:ind w:left="2476" w:hanging="480"/>
      </w:pPr>
    </w:lvl>
    <w:lvl w:ilvl="3" w:tplc="0409000F" w:tentative="1">
      <w:start w:val="1"/>
      <w:numFmt w:val="decimal"/>
      <w:lvlText w:val="%4."/>
      <w:lvlJc w:val="left"/>
      <w:pPr>
        <w:ind w:left="2956" w:hanging="480"/>
      </w:pPr>
    </w:lvl>
    <w:lvl w:ilvl="4" w:tplc="04090019" w:tentative="1">
      <w:start w:val="1"/>
      <w:numFmt w:val="ideographTraditional"/>
      <w:lvlText w:val="%5、"/>
      <w:lvlJc w:val="left"/>
      <w:pPr>
        <w:ind w:left="3436" w:hanging="480"/>
      </w:pPr>
    </w:lvl>
    <w:lvl w:ilvl="5" w:tplc="0409001B" w:tentative="1">
      <w:start w:val="1"/>
      <w:numFmt w:val="lowerRoman"/>
      <w:lvlText w:val="%6."/>
      <w:lvlJc w:val="right"/>
      <w:pPr>
        <w:ind w:left="3916" w:hanging="480"/>
      </w:pPr>
    </w:lvl>
    <w:lvl w:ilvl="6" w:tplc="0409000F" w:tentative="1">
      <w:start w:val="1"/>
      <w:numFmt w:val="decimal"/>
      <w:lvlText w:val="%7."/>
      <w:lvlJc w:val="left"/>
      <w:pPr>
        <w:ind w:left="4396" w:hanging="480"/>
      </w:pPr>
    </w:lvl>
    <w:lvl w:ilvl="7" w:tplc="04090019" w:tentative="1">
      <w:start w:val="1"/>
      <w:numFmt w:val="ideographTraditional"/>
      <w:lvlText w:val="%8、"/>
      <w:lvlJc w:val="left"/>
      <w:pPr>
        <w:ind w:left="4876" w:hanging="480"/>
      </w:pPr>
    </w:lvl>
    <w:lvl w:ilvl="8" w:tplc="0409001B" w:tentative="1">
      <w:start w:val="1"/>
      <w:numFmt w:val="lowerRoman"/>
      <w:lvlText w:val="%9."/>
      <w:lvlJc w:val="right"/>
      <w:pPr>
        <w:ind w:left="5356" w:hanging="480"/>
      </w:pPr>
    </w:lvl>
  </w:abstractNum>
  <w:abstractNum w:abstractNumId="83" w15:restartNumberingAfterBreak="0">
    <w:nsid w:val="3AE21D84"/>
    <w:multiLevelType w:val="hybridMultilevel"/>
    <w:tmpl w:val="B9825168"/>
    <w:lvl w:ilvl="0" w:tplc="50D2ED1A">
      <w:start w:val="1"/>
      <w:numFmt w:val="decimal"/>
      <w:lvlText w:val="%1."/>
      <w:lvlJc w:val="left"/>
      <w:pPr>
        <w:ind w:left="1340" w:hanging="360"/>
      </w:pPr>
      <w:rPr>
        <w:rFonts w:ascii="Times New Roman" w:hAnsi="Times New Roman"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84" w15:restartNumberingAfterBreak="0">
    <w:nsid w:val="3B451809"/>
    <w:multiLevelType w:val="hybridMultilevel"/>
    <w:tmpl w:val="CD54BBA0"/>
    <w:lvl w:ilvl="0" w:tplc="C74C45C8">
      <w:start w:val="1"/>
      <w:numFmt w:val="decimal"/>
      <w:suff w:val="nothing"/>
      <w:lvlText w:val="%1."/>
      <w:lvlJc w:val="left"/>
      <w:pPr>
        <w:ind w:left="1208" w:hanging="360"/>
      </w:pPr>
      <w:rPr>
        <w:rFonts w:hint="default"/>
      </w:rPr>
    </w:lvl>
    <w:lvl w:ilvl="1" w:tplc="6A9EA934">
      <w:start w:val="1"/>
      <w:numFmt w:val="taiwaneseCountingThousand"/>
      <w:lvlText w:val="(%2)"/>
      <w:lvlJc w:val="left"/>
      <w:pPr>
        <w:ind w:left="1788" w:hanging="460"/>
      </w:pPr>
      <w:rPr>
        <w:rFonts w:hint="default"/>
      </w:r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85" w15:restartNumberingAfterBreak="0">
    <w:nsid w:val="3BED3764"/>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3D4B37BA"/>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3F404DC8"/>
    <w:multiLevelType w:val="hybridMultilevel"/>
    <w:tmpl w:val="F962D018"/>
    <w:lvl w:ilvl="0" w:tplc="705042D2">
      <w:start w:val="1"/>
      <w:numFmt w:val="taiwaneseCountingThousand"/>
      <w:lvlText w:val="(%1)"/>
      <w:lvlJc w:val="left"/>
      <w:pPr>
        <w:ind w:left="1788" w:hanging="460"/>
      </w:pPr>
      <w:rPr>
        <w:rFonts w:hint="default"/>
      </w:rPr>
    </w:lvl>
    <w:lvl w:ilvl="1" w:tplc="18DAE54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424E6A77"/>
    <w:multiLevelType w:val="hybridMultilevel"/>
    <w:tmpl w:val="C302986C"/>
    <w:lvl w:ilvl="0" w:tplc="22380534">
      <w:start w:val="1"/>
      <w:numFmt w:val="decimal"/>
      <w:lvlText w:val="%1."/>
      <w:lvlJc w:val="left"/>
      <w:pPr>
        <w:ind w:left="1620" w:hanging="360"/>
      </w:pPr>
      <w:rPr>
        <w:rFonts w:hint="default"/>
      </w:rPr>
    </w:lvl>
    <w:lvl w:ilvl="1" w:tplc="E968EDF8">
      <w:start w:val="1"/>
      <w:numFmt w:val="decimal"/>
      <w:lvlText w:val="(%2)"/>
      <w:lvlJc w:val="left"/>
      <w:pPr>
        <w:ind w:left="2100" w:hanging="360"/>
      </w:pPr>
      <w:rPr>
        <w:rFonts w:hint="default"/>
      </w:r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89" w15:restartNumberingAfterBreak="0">
    <w:nsid w:val="42FD2D0A"/>
    <w:multiLevelType w:val="hybridMultilevel"/>
    <w:tmpl w:val="39A0F868"/>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90" w15:restartNumberingAfterBreak="0">
    <w:nsid w:val="434275FF"/>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435D0129"/>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443F6B0F"/>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44DC7745"/>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457A17D1"/>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5D37CFC"/>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96" w15:restartNumberingAfterBreak="0">
    <w:nsid w:val="47C935F7"/>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491A2CE6"/>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495B64FA"/>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498C36E0"/>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B3C7A02"/>
    <w:multiLevelType w:val="hybridMultilevel"/>
    <w:tmpl w:val="82381ADE"/>
    <w:lvl w:ilvl="0" w:tplc="9232F228">
      <w:start w:val="1"/>
      <w:numFmt w:val="decimal"/>
      <w:lvlText w:val="%1."/>
      <w:lvlJc w:val="left"/>
      <w:pPr>
        <w:ind w:left="1396" w:hanging="360"/>
      </w:pPr>
      <w:rPr>
        <w:rFonts w:hint="default"/>
      </w:rPr>
    </w:lvl>
    <w:lvl w:ilvl="1" w:tplc="1DDCFB02">
      <w:start w:val="1"/>
      <w:numFmt w:val="decimal"/>
      <w:lvlText w:val="(%2)"/>
      <w:lvlJc w:val="left"/>
      <w:pPr>
        <w:ind w:left="1876" w:hanging="360"/>
      </w:pPr>
      <w:rPr>
        <w:rFonts w:hint="default"/>
      </w:rPr>
    </w:lvl>
    <w:lvl w:ilvl="2" w:tplc="0409001B" w:tentative="1">
      <w:start w:val="1"/>
      <w:numFmt w:val="lowerRoman"/>
      <w:lvlText w:val="%3."/>
      <w:lvlJc w:val="right"/>
      <w:pPr>
        <w:ind w:left="2476" w:hanging="480"/>
      </w:pPr>
    </w:lvl>
    <w:lvl w:ilvl="3" w:tplc="0409000F" w:tentative="1">
      <w:start w:val="1"/>
      <w:numFmt w:val="decimal"/>
      <w:lvlText w:val="%4."/>
      <w:lvlJc w:val="left"/>
      <w:pPr>
        <w:ind w:left="2956" w:hanging="480"/>
      </w:pPr>
    </w:lvl>
    <w:lvl w:ilvl="4" w:tplc="04090019" w:tentative="1">
      <w:start w:val="1"/>
      <w:numFmt w:val="ideographTraditional"/>
      <w:lvlText w:val="%5、"/>
      <w:lvlJc w:val="left"/>
      <w:pPr>
        <w:ind w:left="3436" w:hanging="480"/>
      </w:pPr>
    </w:lvl>
    <w:lvl w:ilvl="5" w:tplc="0409001B" w:tentative="1">
      <w:start w:val="1"/>
      <w:numFmt w:val="lowerRoman"/>
      <w:lvlText w:val="%6."/>
      <w:lvlJc w:val="right"/>
      <w:pPr>
        <w:ind w:left="3916" w:hanging="480"/>
      </w:pPr>
    </w:lvl>
    <w:lvl w:ilvl="6" w:tplc="0409000F" w:tentative="1">
      <w:start w:val="1"/>
      <w:numFmt w:val="decimal"/>
      <w:lvlText w:val="%7."/>
      <w:lvlJc w:val="left"/>
      <w:pPr>
        <w:ind w:left="4396" w:hanging="480"/>
      </w:pPr>
    </w:lvl>
    <w:lvl w:ilvl="7" w:tplc="04090019" w:tentative="1">
      <w:start w:val="1"/>
      <w:numFmt w:val="ideographTraditional"/>
      <w:lvlText w:val="%8、"/>
      <w:lvlJc w:val="left"/>
      <w:pPr>
        <w:ind w:left="4876" w:hanging="480"/>
      </w:pPr>
    </w:lvl>
    <w:lvl w:ilvl="8" w:tplc="0409001B" w:tentative="1">
      <w:start w:val="1"/>
      <w:numFmt w:val="lowerRoman"/>
      <w:lvlText w:val="%9."/>
      <w:lvlJc w:val="right"/>
      <w:pPr>
        <w:ind w:left="5356" w:hanging="480"/>
      </w:pPr>
    </w:lvl>
  </w:abstractNum>
  <w:abstractNum w:abstractNumId="101" w15:restartNumberingAfterBreak="0">
    <w:nsid w:val="4C3A1B67"/>
    <w:multiLevelType w:val="hybridMultilevel"/>
    <w:tmpl w:val="95042E4C"/>
    <w:lvl w:ilvl="0" w:tplc="B31CC0D0">
      <w:start w:val="1"/>
      <w:numFmt w:val="taiwaneseCountingThousand"/>
      <w:suff w:val="nothing"/>
      <w:lvlText w:val="（%1)"/>
      <w:lvlJc w:val="left"/>
      <w:pPr>
        <w:ind w:left="1000" w:hanging="720"/>
      </w:pPr>
      <w:rPr>
        <w:rFonts w:ascii="標楷體" w:hAnsi="標楷體" w:hint="default"/>
      </w:rPr>
    </w:lvl>
    <w:lvl w:ilvl="1" w:tplc="9806CE36">
      <w:start w:val="1"/>
      <w:numFmt w:val="taiwaneseCountingThousand"/>
      <w:lvlText w:val="%2、"/>
      <w:lvlJc w:val="left"/>
      <w:pPr>
        <w:ind w:left="2563" w:hanging="720"/>
      </w:pPr>
      <w:rPr>
        <w:rFonts w:hint="default"/>
      </w:rPr>
    </w:lvl>
    <w:lvl w:ilvl="2" w:tplc="B922C0EE">
      <w:start w:val="1"/>
      <w:numFmt w:val="taiwaneseCountingThousand"/>
      <w:suff w:val="nothing"/>
      <w:lvlText w:val="（%3）"/>
      <w:lvlJc w:val="left"/>
      <w:pPr>
        <w:ind w:left="2640" w:hanging="840"/>
      </w:pPr>
      <w:rPr>
        <w:rFonts w:hint="default"/>
      </w:r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2" w15:restartNumberingAfterBreak="0">
    <w:nsid w:val="4D090E13"/>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4DCA784A"/>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4" w15:restartNumberingAfterBreak="0">
    <w:nsid w:val="4E641DCE"/>
    <w:multiLevelType w:val="hybridMultilevel"/>
    <w:tmpl w:val="A3661990"/>
    <w:lvl w:ilvl="0" w:tplc="1F229E3A">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05" w15:restartNumberingAfterBreak="0">
    <w:nsid w:val="513767C0"/>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6" w15:restartNumberingAfterBreak="0">
    <w:nsid w:val="51637AD4"/>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1963891"/>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21C33CE"/>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9" w15:restartNumberingAfterBreak="0">
    <w:nsid w:val="52DD2D63"/>
    <w:multiLevelType w:val="hybridMultilevel"/>
    <w:tmpl w:val="C846B72E"/>
    <w:lvl w:ilvl="0" w:tplc="581ECDE0">
      <w:start w:val="1"/>
      <w:numFmt w:val="decimal"/>
      <w:lvlText w:val="%1."/>
      <w:lvlJc w:val="left"/>
      <w:pPr>
        <w:ind w:left="1208" w:hanging="360"/>
      </w:pPr>
      <w:rPr>
        <w:rFonts w:hint="default"/>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110" w15:restartNumberingAfterBreak="0">
    <w:nsid w:val="535F35A0"/>
    <w:multiLevelType w:val="hybridMultilevel"/>
    <w:tmpl w:val="CA7EDC92"/>
    <w:lvl w:ilvl="0" w:tplc="5AC00A0C">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11" w15:restartNumberingAfterBreak="0">
    <w:nsid w:val="55567EAC"/>
    <w:multiLevelType w:val="hybridMultilevel"/>
    <w:tmpl w:val="82381ADE"/>
    <w:lvl w:ilvl="0" w:tplc="9232F228">
      <w:start w:val="1"/>
      <w:numFmt w:val="decimal"/>
      <w:lvlText w:val="%1."/>
      <w:lvlJc w:val="left"/>
      <w:pPr>
        <w:ind w:left="1396" w:hanging="360"/>
      </w:pPr>
      <w:rPr>
        <w:rFonts w:hint="default"/>
      </w:rPr>
    </w:lvl>
    <w:lvl w:ilvl="1" w:tplc="1DDCFB02">
      <w:start w:val="1"/>
      <w:numFmt w:val="decimal"/>
      <w:lvlText w:val="(%2)"/>
      <w:lvlJc w:val="left"/>
      <w:pPr>
        <w:ind w:left="1876" w:hanging="360"/>
      </w:pPr>
      <w:rPr>
        <w:rFonts w:hint="default"/>
      </w:rPr>
    </w:lvl>
    <w:lvl w:ilvl="2" w:tplc="0409001B" w:tentative="1">
      <w:start w:val="1"/>
      <w:numFmt w:val="lowerRoman"/>
      <w:lvlText w:val="%3."/>
      <w:lvlJc w:val="right"/>
      <w:pPr>
        <w:ind w:left="2476" w:hanging="480"/>
      </w:pPr>
    </w:lvl>
    <w:lvl w:ilvl="3" w:tplc="0409000F" w:tentative="1">
      <w:start w:val="1"/>
      <w:numFmt w:val="decimal"/>
      <w:lvlText w:val="%4."/>
      <w:lvlJc w:val="left"/>
      <w:pPr>
        <w:ind w:left="2956" w:hanging="480"/>
      </w:pPr>
    </w:lvl>
    <w:lvl w:ilvl="4" w:tplc="04090019" w:tentative="1">
      <w:start w:val="1"/>
      <w:numFmt w:val="ideographTraditional"/>
      <w:lvlText w:val="%5、"/>
      <w:lvlJc w:val="left"/>
      <w:pPr>
        <w:ind w:left="3436" w:hanging="480"/>
      </w:pPr>
    </w:lvl>
    <w:lvl w:ilvl="5" w:tplc="0409001B" w:tentative="1">
      <w:start w:val="1"/>
      <w:numFmt w:val="lowerRoman"/>
      <w:lvlText w:val="%6."/>
      <w:lvlJc w:val="right"/>
      <w:pPr>
        <w:ind w:left="3916" w:hanging="480"/>
      </w:pPr>
    </w:lvl>
    <w:lvl w:ilvl="6" w:tplc="0409000F" w:tentative="1">
      <w:start w:val="1"/>
      <w:numFmt w:val="decimal"/>
      <w:lvlText w:val="%7."/>
      <w:lvlJc w:val="left"/>
      <w:pPr>
        <w:ind w:left="4396" w:hanging="480"/>
      </w:pPr>
    </w:lvl>
    <w:lvl w:ilvl="7" w:tplc="04090019" w:tentative="1">
      <w:start w:val="1"/>
      <w:numFmt w:val="ideographTraditional"/>
      <w:lvlText w:val="%8、"/>
      <w:lvlJc w:val="left"/>
      <w:pPr>
        <w:ind w:left="4876" w:hanging="480"/>
      </w:pPr>
    </w:lvl>
    <w:lvl w:ilvl="8" w:tplc="0409001B" w:tentative="1">
      <w:start w:val="1"/>
      <w:numFmt w:val="lowerRoman"/>
      <w:lvlText w:val="%9."/>
      <w:lvlJc w:val="right"/>
      <w:pPr>
        <w:ind w:left="5356" w:hanging="480"/>
      </w:pPr>
    </w:lvl>
  </w:abstractNum>
  <w:abstractNum w:abstractNumId="112" w15:restartNumberingAfterBreak="0">
    <w:nsid w:val="57F3608D"/>
    <w:multiLevelType w:val="hybridMultilevel"/>
    <w:tmpl w:val="A63029E6"/>
    <w:lvl w:ilvl="0" w:tplc="97E0194A">
      <w:start w:val="1"/>
      <w:numFmt w:val="ideographLegalTraditional"/>
      <w:suff w:val="nothing"/>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3" w15:restartNumberingAfterBreak="0">
    <w:nsid w:val="58835862"/>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14" w15:restartNumberingAfterBreak="0">
    <w:nsid w:val="58E10227"/>
    <w:multiLevelType w:val="hybridMultilevel"/>
    <w:tmpl w:val="BE3C7748"/>
    <w:lvl w:ilvl="0" w:tplc="7F1CD37A">
      <w:start w:val="1"/>
      <w:numFmt w:val="taiwaneseCountingThousand"/>
      <w:suff w:val="nothing"/>
      <w:lvlText w:val="%1、"/>
      <w:lvlJc w:val="left"/>
      <w:pPr>
        <w:ind w:left="2804" w:hanging="720"/>
      </w:pPr>
      <w:rPr>
        <w:rFonts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5" w15:restartNumberingAfterBreak="0">
    <w:nsid w:val="59F1467E"/>
    <w:multiLevelType w:val="hybridMultilevel"/>
    <w:tmpl w:val="2672681A"/>
    <w:lvl w:ilvl="0" w:tplc="AF90A242">
      <w:start w:val="1"/>
      <w:numFmt w:val="taiwaneseCountingThousand"/>
      <w:suff w:val="nothing"/>
      <w:lvlText w:val="(%1)"/>
      <w:lvlJc w:val="left"/>
      <w:pPr>
        <w:ind w:left="19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5AC87A97"/>
    <w:multiLevelType w:val="hybridMultilevel"/>
    <w:tmpl w:val="00262676"/>
    <w:lvl w:ilvl="0" w:tplc="C74C45C8">
      <w:start w:val="1"/>
      <w:numFmt w:val="decimal"/>
      <w:suff w:val="nothing"/>
      <w:lvlText w:val="%1."/>
      <w:lvlJc w:val="left"/>
      <w:pPr>
        <w:ind w:left="1208" w:hanging="360"/>
      </w:pPr>
      <w:rPr>
        <w:rFonts w:hint="default"/>
      </w:rPr>
    </w:lvl>
    <w:lvl w:ilvl="1" w:tplc="705042D2">
      <w:start w:val="1"/>
      <w:numFmt w:val="taiwaneseCountingThousand"/>
      <w:lvlText w:val="(%2)"/>
      <w:lvlJc w:val="left"/>
      <w:pPr>
        <w:ind w:left="1788" w:hanging="460"/>
      </w:pPr>
      <w:rPr>
        <w:rFonts w:hint="default"/>
      </w:r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117" w15:restartNumberingAfterBreak="0">
    <w:nsid w:val="5BD70546"/>
    <w:multiLevelType w:val="hybridMultilevel"/>
    <w:tmpl w:val="98D832F4"/>
    <w:lvl w:ilvl="0" w:tplc="3D38F488">
      <w:start w:val="1"/>
      <w:numFmt w:val="ideographLegalTraditional"/>
      <w:suff w:val="nothing"/>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8" w15:restartNumberingAfterBreak="0">
    <w:nsid w:val="5C49398C"/>
    <w:multiLevelType w:val="hybridMultilevel"/>
    <w:tmpl w:val="C302986C"/>
    <w:lvl w:ilvl="0" w:tplc="22380534">
      <w:start w:val="1"/>
      <w:numFmt w:val="decimal"/>
      <w:lvlText w:val="%1."/>
      <w:lvlJc w:val="left"/>
      <w:pPr>
        <w:ind w:left="1620" w:hanging="360"/>
      </w:pPr>
      <w:rPr>
        <w:rFonts w:hint="default"/>
      </w:rPr>
    </w:lvl>
    <w:lvl w:ilvl="1" w:tplc="E968EDF8">
      <w:start w:val="1"/>
      <w:numFmt w:val="decimal"/>
      <w:lvlText w:val="(%2)"/>
      <w:lvlJc w:val="left"/>
      <w:pPr>
        <w:ind w:left="2100" w:hanging="360"/>
      </w:pPr>
      <w:rPr>
        <w:rFonts w:hint="default"/>
      </w:r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19" w15:restartNumberingAfterBreak="0">
    <w:nsid w:val="5C697910"/>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5CC5356F"/>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5DCB7299"/>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122" w15:restartNumberingAfterBreak="0">
    <w:nsid w:val="605154EE"/>
    <w:multiLevelType w:val="hybridMultilevel"/>
    <w:tmpl w:val="ECEEFD12"/>
    <w:lvl w:ilvl="0" w:tplc="612AFB5E">
      <w:start w:val="1"/>
      <w:numFmt w:val="decimal"/>
      <w:pStyle w:val="a"/>
      <w:lvlText w:val="%1."/>
      <w:lvlJc w:val="left"/>
      <w:pPr>
        <w:tabs>
          <w:tab w:val="num" w:pos="360"/>
        </w:tabs>
        <w:ind w:left="360" w:hanging="36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3" w15:restartNumberingAfterBreak="0">
    <w:nsid w:val="609D437D"/>
    <w:multiLevelType w:val="hybridMultilevel"/>
    <w:tmpl w:val="ECB815D2"/>
    <w:lvl w:ilvl="0" w:tplc="06D432B0">
      <w:start w:val="1"/>
      <w:numFmt w:val="taiwaneseCountingThousand"/>
      <w:suff w:val="nothing"/>
      <w:lvlText w:val="%1、"/>
      <w:lvlJc w:val="left"/>
      <w:pPr>
        <w:ind w:left="28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4" w15:restartNumberingAfterBreak="0">
    <w:nsid w:val="612767EC"/>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61AE09C9"/>
    <w:multiLevelType w:val="hybridMultilevel"/>
    <w:tmpl w:val="7DB62954"/>
    <w:lvl w:ilvl="0" w:tplc="22380534">
      <w:start w:val="1"/>
      <w:numFmt w:val="decimal"/>
      <w:lvlText w:val="%1."/>
      <w:lvlJc w:val="left"/>
      <w:pPr>
        <w:ind w:left="1620" w:hanging="360"/>
      </w:pPr>
      <w:rPr>
        <w:rFonts w:hint="default"/>
      </w:rPr>
    </w:lvl>
    <w:lvl w:ilvl="1" w:tplc="E968EDF8">
      <w:start w:val="1"/>
      <w:numFmt w:val="decimal"/>
      <w:lvlText w:val="(%2)"/>
      <w:lvlJc w:val="left"/>
      <w:pPr>
        <w:ind w:left="2100" w:hanging="360"/>
      </w:pPr>
      <w:rPr>
        <w:rFonts w:hint="default"/>
      </w:r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26" w15:restartNumberingAfterBreak="0">
    <w:nsid w:val="61B244F5"/>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27" w15:restartNumberingAfterBreak="0">
    <w:nsid w:val="624535FD"/>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62C6222D"/>
    <w:multiLevelType w:val="hybridMultilevel"/>
    <w:tmpl w:val="F564BE04"/>
    <w:lvl w:ilvl="0" w:tplc="22380534">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29" w15:restartNumberingAfterBreak="0">
    <w:nsid w:val="65B46689"/>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30" w15:restartNumberingAfterBreak="0">
    <w:nsid w:val="66FA3F05"/>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6A16204C"/>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132" w15:restartNumberingAfterBreak="0">
    <w:nsid w:val="6A1903F0"/>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6AA76727"/>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6AEB0D5C"/>
    <w:multiLevelType w:val="hybridMultilevel"/>
    <w:tmpl w:val="39A0F868"/>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35" w15:restartNumberingAfterBreak="0">
    <w:nsid w:val="6C17706D"/>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6C820D84"/>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6EDC33D5"/>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6F9D32F8"/>
    <w:multiLevelType w:val="hybridMultilevel"/>
    <w:tmpl w:val="45042E1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6FFD0AAA"/>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7015193C"/>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71E53648"/>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209268A"/>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43" w15:restartNumberingAfterBreak="0">
    <w:nsid w:val="724C2146"/>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743728DF"/>
    <w:multiLevelType w:val="hybridMultilevel"/>
    <w:tmpl w:val="E98E6F58"/>
    <w:lvl w:ilvl="0" w:tplc="03845DD4">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45" w15:restartNumberingAfterBreak="0">
    <w:nsid w:val="746F260D"/>
    <w:multiLevelType w:val="hybridMultilevel"/>
    <w:tmpl w:val="D7CC6924"/>
    <w:lvl w:ilvl="0" w:tplc="DD164F52">
      <w:start w:val="1"/>
      <w:numFmt w:val="taiwaneseCountingThousand"/>
      <w:suff w:val="nothing"/>
      <w:lvlText w:val="%1、"/>
      <w:lvlJc w:val="left"/>
      <w:pPr>
        <w:ind w:left="1000" w:hanging="720"/>
      </w:pPr>
      <w:rPr>
        <w:rFonts w:hint="default"/>
      </w:rPr>
    </w:lvl>
    <w:lvl w:ilvl="1" w:tplc="9B0CB86E">
      <w:start w:val="1"/>
      <w:numFmt w:val="taiwaneseCountingThousand"/>
      <w:suff w:val="nothing"/>
      <w:lvlText w:val="(%2)"/>
      <w:lvlJc w:val="left"/>
      <w:pPr>
        <w:ind w:left="2060" w:hanging="740"/>
      </w:pPr>
      <w:rPr>
        <w:rFonts w:hint="default"/>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46" w15:restartNumberingAfterBreak="0">
    <w:nsid w:val="74716E03"/>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74B336D3"/>
    <w:multiLevelType w:val="hybridMultilevel"/>
    <w:tmpl w:val="76C28130"/>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76B677FB"/>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149" w15:restartNumberingAfterBreak="0">
    <w:nsid w:val="76C83063"/>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770C64D8"/>
    <w:multiLevelType w:val="hybridMultilevel"/>
    <w:tmpl w:val="4B402534"/>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77AC4A2C"/>
    <w:multiLevelType w:val="hybridMultilevel"/>
    <w:tmpl w:val="9E98BFEC"/>
    <w:lvl w:ilvl="0" w:tplc="5AFABB82">
      <w:start w:val="1"/>
      <w:numFmt w:val="taiwaneseCountingThousand"/>
      <w:pStyle w:val="5"/>
      <w:lvlText w:val="(%1)"/>
      <w:lvlJc w:val="left"/>
      <w:pPr>
        <w:tabs>
          <w:tab w:val="num" w:pos="480"/>
        </w:tabs>
        <w:ind w:left="480" w:hanging="480"/>
      </w:pPr>
      <w:rPr>
        <w:rFonts w:cs="Times New Roman" w:hint="eastAsia"/>
        <w:color w:val="auto"/>
      </w:rPr>
    </w:lvl>
    <w:lvl w:ilvl="1" w:tplc="0409000F">
      <w:start w:val="1"/>
      <w:numFmt w:val="decimal"/>
      <w:lvlText w:val="%2."/>
      <w:lvlJc w:val="left"/>
      <w:pPr>
        <w:tabs>
          <w:tab w:val="num" w:pos="960"/>
        </w:tabs>
        <w:ind w:left="960" w:hanging="480"/>
      </w:pPr>
      <w:rPr>
        <w:rFonts w:cs="Times New Roman" w:hint="eastAsia"/>
        <w:color w:val="auto"/>
      </w:rPr>
    </w:lvl>
    <w:lvl w:ilvl="2" w:tplc="0409000F">
      <w:start w:val="1"/>
      <w:numFmt w:val="decimal"/>
      <w:lvlText w:val="%3."/>
      <w:lvlJc w:val="left"/>
      <w:pPr>
        <w:tabs>
          <w:tab w:val="num" w:pos="1440"/>
        </w:tabs>
        <w:ind w:left="1440" w:hanging="480"/>
      </w:pPr>
      <w:rPr>
        <w:rFonts w:cs="Times New Roman" w:hint="eastAsia"/>
        <w:color w:val="auto"/>
      </w:rPr>
    </w:lvl>
    <w:lvl w:ilvl="3" w:tplc="663447EE">
      <w:start w:val="1"/>
      <w:numFmt w:val="decimal"/>
      <w:lvlText w:val="(%4)"/>
      <w:lvlJc w:val="left"/>
      <w:pPr>
        <w:tabs>
          <w:tab w:val="num" w:pos="1920"/>
        </w:tabs>
        <w:ind w:left="1920" w:hanging="480"/>
      </w:pPr>
      <w:rPr>
        <w:rFonts w:cs="Times New Roman" w:hint="eastAsia"/>
        <w:color w:val="auto"/>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2" w15:restartNumberingAfterBreak="0">
    <w:nsid w:val="79CA03D7"/>
    <w:multiLevelType w:val="hybridMultilevel"/>
    <w:tmpl w:val="DDEAF476"/>
    <w:lvl w:ilvl="0" w:tplc="B922C0EE">
      <w:start w:val="1"/>
      <w:numFmt w:val="taiwaneseCountingThousand"/>
      <w:suff w:val="nothing"/>
      <w:lvlText w:val="（%1）"/>
      <w:lvlJc w:val="left"/>
      <w:pPr>
        <w:ind w:left="2924" w:hanging="840"/>
      </w:pPr>
      <w:rPr>
        <w:rFonts w:hint="default"/>
      </w:rPr>
    </w:lvl>
    <w:lvl w:ilvl="1" w:tplc="E2F8F15C">
      <w:start w:val="1"/>
      <w:numFmt w:val="taiwaneseCountingThousand"/>
      <w:lvlText w:val="%2、"/>
      <w:lvlJc w:val="left"/>
      <w:pPr>
        <w:ind w:left="1244" w:hanging="480"/>
      </w:pPr>
      <w:rPr>
        <w:rFonts w:ascii="標楷體" w:eastAsia="標楷體" w:hAnsi="標楷體"/>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3" w15:restartNumberingAfterBreak="0">
    <w:nsid w:val="7A486A95"/>
    <w:multiLevelType w:val="hybridMultilevel"/>
    <w:tmpl w:val="501A76FC"/>
    <w:lvl w:ilvl="0" w:tplc="9FBEE3D8">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54" w15:restartNumberingAfterBreak="0">
    <w:nsid w:val="7AE20143"/>
    <w:multiLevelType w:val="hybridMultilevel"/>
    <w:tmpl w:val="EFE83C1A"/>
    <w:lvl w:ilvl="0" w:tplc="705042D2">
      <w:start w:val="1"/>
      <w:numFmt w:val="taiwaneseCountingThousand"/>
      <w:lvlText w:val="(%1)"/>
      <w:lvlJc w:val="left"/>
      <w:pPr>
        <w:ind w:left="1788" w:hanging="460"/>
      </w:pPr>
      <w:rPr>
        <w:rFonts w:hint="default"/>
      </w:rPr>
    </w:lvl>
    <w:lvl w:ilvl="1" w:tplc="0F00B2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7C7D2A2F"/>
    <w:multiLevelType w:val="hybridMultilevel"/>
    <w:tmpl w:val="09E2A796"/>
    <w:lvl w:ilvl="0" w:tplc="31723120">
      <w:start w:val="1"/>
      <w:numFmt w:val="decimal"/>
      <w:lvlText w:val="%1."/>
      <w:lvlJc w:val="left"/>
      <w:pPr>
        <w:ind w:left="1424" w:hanging="36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156" w15:restartNumberingAfterBreak="0">
    <w:nsid w:val="7D6C5E0F"/>
    <w:multiLevelType w:val="hybridMultilevel"/>
    <w:tmpl w:val="7FAA1694"/>
    <w:lvl w:ilvl="0" w:tplc="408ED134">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57" w15:restartNumberingAfterBreak="0">
    <w:nsid w:val="7DCE2384"/>
    <w:multiLevelType w:val="hybridMultilevel"/>
    <w:tmpl w:val="DEFA9892"/>
    <w:lvl w:ilvl="0" w:tplc="705042D2">
      <w:start w:val="1"/>
      <w:numFmt w:val="taiwaneseCountingThousand"/>
      <w:lvlText w:val="(%1)"/>
      <w:lvlJc w:val="left"/>
      <w:pPr>
        <w:ind w:left="1788"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7F407E8A"/>
    <w:multiLevelType w:val="hybridMultilevel"/>
    <w:tmpl w:val="6430EB1C"/>
    <w:lvl w:ilvl="0" w:tplc="4C6656D2">
      <w:start w:val="1"/>
      <w:numFmt w:val="decimal"/>
      <w:lvlText w:val="%1."/>
      <w:lvlJc w:val="left"/>
      <w:pPr>
        <w:ind w:left="1326" w:hanging="360"/>
      </w:pPr>
      <w:rPr>
        <w:rFonts w:hint="default"/>
      </w:rPr>
    </w:lvl>
    <w:lvl w:ilvl="1" w:tplc="AF90A242">
      <w:start w:val="1"/>
      <w:numFmt w:val="taiwaneseCountingThousand"/>
      <w:suff w:val="nothing"/>
      <w:lvlText w:val="(%2)"/>
      <w:lvlJc w:val="left"/>
      <w:pPr>
        <w:ind w:left="1940" w:hanging="480"/>
      </w:pPr>
      <w:rPr>
        <w:rFonts w:hint="default"/>
      </w:r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num w:numId="1" w16cid:durableId="1336691212">
    <w:abstractNumId w:val="39"/>
  </w:num>
  <w:num w:numId="2" w16cid:durableId="753816452">
    <w:abstractNumId w:val="40"/>
  </w:num>
  <w:num w:numId="3" w16cid:durableId="1062873974">
    <w:abstractNumId w:val="67"/>
  </w:num>
  <w:num w:numId="4" w16cid:durableId="991955384">
    <w:abstractNumId w:val="145"/>
  </w:num>
  <w:num w:numId="5" w16cid:durableId="900091195">
    <w:abstractNumId w:val="101"/>
  </w:num>
  <w:num w:numId="6" w16cid:durableId="1345088096">
    <w:abstractNumId w:val="112"/>
  </w:num>
  <w:num w:numId="7" w16cid:durableId="1982727369">
    <w:abstractNumId w:val="117"/>
  </w:num>
  <w:num w:numId="8" w16cid:durableId="1361124939">
    <w:abstractNumId w:val="61"/>
  </w:num>
  <w:num w:numId="9" w16cid:durableId="1575773803">
    <w:abstractNumId w:val="2"/>
  </w:num>
  <w:num w:numId="10" w16cid:durableId="1213495393">
    <w:abstractNumId w:val="153"/>
  </w:num>
  <w:num w:numId="11" w16cid:durableId="1157301118">
    <w:abstractNumId w:val="152"/>
  </w:num>
  <w:num w:numId="12" w16cid:durableId="1013073156">
    <w:abstractNumId w:val="81"/>
  </w:num>
  <w:num w:numId="13" w16cid:durableId="1415320086">
    <w:abstractNumId w:val="123"/>
  </w:num>
  <w:num w:numId="14" w16cid:durableId="1859812900">
    <w:abstractNumId w:val="24"/>
  </w:num>
  <w:num w:numId="15" w16cid:durableId="1981572393">
    <w:abstractNumId w:val="114"/>
  </w:num>
  <w:num w:numId="16" w16cid:durableId="639071006">
    <w:abstractNumId w:val="76"/>
  </w:num>
  <w:num w:numId="17" w16cid:durableId="804659811">
    <w:abstractNumId w:val="122"/>
  </w:num>
  <w:num w:numId="18" w16cid:durableId="1567181900">
    <w:abstractNumId w:val="41"/>
  </w:num>
  <w:num w:numId="19" w16cid:durableId="1626618800">
    <w:abstractNumId w:val="151"/>
  </w:num>
  <w:num w:numId="20" w16cid:durableId="992295823">
    <w:abstractNumId w:val="28"/>
  </w:num>
  <w:num w:numId="21" w16cid:durableId="223301492">
    <w:abstractNumId w:val="54"/>
  </w:num>
  <w:num w:numId="22" w16cid:durableId="1707102084">
    <w:abstractNumId w:val="56"/>
  </w:num>
  <w:num w:numId="23" w16cid:durableId="533689163">
    <w:abstractNumId w:val="144"/>
  </w:num>
  <w:num w:numId="24" w16cid:durableId="723404451">
    <w:abstractNumId w:val="71"/>
  </w:num>
  <w:num w:numId="25" w16cid:durableId="277877954">
    <w:abstractNumId w:val="83"/>
  </w:num>
  <w:num w:numId="26" w16cid:durableId="182088623">
    <w:abstractNumId w:val="31"/>
  </w:num>
  <w:num w:numId="27" w16cid:durableId="1385180073">
    <w:abstractNumId w:val="158"/>
  </w:num>
  <w:num w:numId="28" w16cid:durableId="1303461684">
    <w:abstractNumId w:val="104"/>
  </w:num>
  <w:num w:numId="29" w16cid:durableId="1107890768">
    <w:abstractNumId w:val="115"/>
  </w:num>
  <w:num w:numId="30" w16cid:durableId="848442952">
    <w:abstractNumId w:val="14"/>
  </w:num>
  <w:num w:numId="31" w16cid:durableId="1945190778">
    <w:abstractNumId w:val="62"/>
  </w:num>
  <w:num w:numId="32" w16cid:durableId="1531993507">
    <w:abstractNumId w:val="109"/>
  </w:num>
  <w:num w:numId="33" w16cid:durableId="1532691109">
    <w:abstractNumId w:val="33"/>
  </w:num>
  <w:num w:numId="34" w16cid:durableId="483811742">
    <w:abstractNumId w:val="84"/>
  </w:num>
  <w:num w:numId="35" w16cid:durableId="209271583">
    <w:abstractNumId w:val="116"/>
  </w:num>
  <w:num w:numId="36" w16cid:durableId="572397512">
    <w:abstractNumId w:val="82"/>
  </w:num>
  <w:num w:numId="37" w16cid:durableId="825170627">
    <w:abstractNumId w:val="106"/>
  </w:num>
  <w:num w:numId="38" w16cid:durableId="853962491">
    <w:abstractNumId w:val="100"/>
  </w:num>
  <w:num w:numId="39" w16cid:durableId="721372278">
    <w:abstractNumId w:val="50"/>
  </w:num>
  <w:num w:numId="40" w16cid:durableId="1341927786">
    <w:abstractNumId w:val="157"/>
  </w:num>
  <w:num w:numId="41" w16cid:durableId="1211847540">
    <w:abstractNumId w:val="29"/>
  </w:num>
  <w:num w:numId="42" w16cid:durableId="1229002892">
    <w:abstractNumId w:val="85"/>
  </w:num>
  <w:num w:numId="43" w16cid:durableId="1339963349">
    <w:abstractNumId w:val="92"/>
  </w:num>
  <w:num w:numId="44" w16cid:durableId="1610433994">
    <w:abstractNumId w:val="90"/>
  </w:num>
  <w:num w:numId="45" w16cid:durableId="175315702">
    <w:abstractNumId w:val="87"/>
  </w:num>
  <w:num w:numId="46" w16cid:durableId="736786757">
    <w:abstractNumId w:val="111"/>
  </w:num>
  <w:num w:numId="47" w16cid:durableId="1709262031">
    <w:abstractNumId w:val="32"/>
  </w:num>
  <w:num w:numId="48" w16cid:durableId="196819135">
    <w:abstractNumId w:val="69"/>
  </w:num>
  <w:num w:numId="49" w16cid:durableId="288367141">
    <w:abstractNumId w:val="93"/>
  </w:num>
  <w:num w:numId="50" w16cid:durableId="247229768">
    <w:abstractNumId w:val="136"/>
  </w:num>
  <w:num w:numId="51" w16cid:durableId="324935977">
    <w:abstractNumId w:val="97"/>
  </w:num>
  <w:num w:numId="52" w16cid:durableId="409084470">
    <w:abstractNumId w:val="74"/>
  </w:num>
  <w:num w:numId="53" w16cid:durableId="1528254542">
    <w:abstractNumId w:val="120"/>
  </w:num>
  <w:num w:numId="54" w16cid:durableId="368452265">
    <w:abstractNumId w:val="141"/>
  </w:num>
  <w:num w:numId="55" w16cid:durableId="1379166503">
    <w:abstractNumId w:val="86"/>
  </w:num>
  <w:num w:numId="56" w16cid:durableId="520705594">
    <w:abstractNumId w:val="94"/>
  </w:num>
  <w:num w:numId="57" w16cid:durableId="505943002">
    <w:abstractNumId w:val="51"/>
  </w:num>
  <w:num w:numId="58" w16cid:durableId="442116009">
    <w:abstractNumId w:val="6"/>
  </w:num>
  <w:num w:numId="59" w16cid:durableId="7947576">
    <w:abstractNumId w:val="132"/>
  </w:num>
  <w:num w:numId="60" w16cid:durableId="834303395">
    <w:abstractNumId w:val="4"/>
  </w:num>
  <w:num w:numId="61" w16cid:durableId="932055375">
    <w:abstractNumId w:val="59"/>
  </w:num>
  <w:num w:numId="62" w16cid:durableId="1584801597">
    <w:abstractNumId w:val="65"/>
  </w:num>
  <w:num w:numId="63" w16cid:durableId="2000185021">
    <w:abstractNumId w:val="99"/>
  </w:num>
  <w:num w:numId="64" w16cid:durableId="7607852">
    <w:abstractNumId w:val="127"/>
  </w:num>
  <w:num w:numId="65" w16cid:durableId="1164202529">
    <w:abstractNumId w:val="147"/>
  </w:num>
  <w:num w:numId="66" w16cid:durableId="1901592706">
    <w:abstractNumId w:val="35"/>
  </w:num>
  <w:num w:numId="67" w16cid:durableId="627514497">
    <w:abstractNumId w:val="9"/>
  </w:num>
  <w:num w:numId="68" w16cid:durableId="885023704">
    <w:abstractNumId w:val="89"/>
  </w:num>
  <w:num w:numId="69" w16cid:durableId="942762277">
    <w:abstractNumId w:val="13"/>
  </w:num>
  <w:num w:numId="70" w16cid:durableId="122385962">
    <w:abstractNumId w:val="102"/>
  </w:num>
  <w:num w:numId="71" w16cid:durableId="533885747">
    <w:abstractNumId w:val="134"/>
  </w:num>
  <w:num w:numId="72" w16cid:durableId="359819123">
    <w:abstractNumId w:val="27"/>
  </w:num>
  <w:num w:numId="73" w16cid:durableId="4016738">
    <w:abstractNumId w:val="98"/>
  </w:num>
  <w:num w:numId="74" w16cid:durableId="2000765504">
    <w:abstractNumId w:val="10"/>
  </w:num>
  <w:num w:numId="75" w16cid:durableId="1616403232">
    <w:abstractNumId w:val="105"/>
  </w:num>
  <w:num w:numId="76" w16cid:durableId="2090537025">
    <w:abstractNumId w:val="23"/>
  </w:num>
  <w:num w:numId="77" w16cid:durableId="1305740325">
    <w:abstractNumId w:val="110"/>
  </w:num>
  <w:num w:numId="78" w16cid:durableId="841550288">
    <w:abstractNumId w:val="137"/>
  </w:num>
  <w:num w:numId="79" w16cid:durableId="1139803797">
    <w:abstractNumId w:val="108"/>
  </w:num>
  <w:num w:numId="80" w16cid:durableId="1025207964">
    <w:abstractNumId w:val="47"/>
  </w:num>
  <w:num w:numId="81" w16cid:durableId="1760716133">
    <w:abstractNumId w:val="20"/>
  </w:num>
  <w:num w:numId="82" w16cid:durableId="2062440023">
    <w:abstractNumId w:val="64"/>
  </w:num>
  <w:num w:numId="83" w16cid:durableId="384833338">
    <w:abstractNumId w:val="129"/>
  </w:num>
  <w:num w:numId="84" w16cid:durableId="1549151290">
    <w:abstractNumId w:val="103"/>
  </w:num>
  <w:num w:numId="85" w16cid:durableId="986057594">
    <w:abstractNumId w:val="55"/>
  </w:num>
  <w:num w:numId="86" w16cid:durableId="1911190461">
    <w:abstractNumId w:val="44"/>
  </w:num>
  <w:num w:numId="87" w16cid:durableId="1825003962">
    <w:abstractNumId w:val="22"/>
  </w:num>
  <w:num w:numId="88" w16cid:durableId="795175181">
    <w:abstractNumId w:val="119"/>
  </w:num>
  <w:num w:numId="89" w16cid:durableId="864438785">
    <w:abstractNumId w:val="45"/>
  </w:num>
  <w:num w:numId="90" w16cid:durableId="1112556187">
    <w:abstractNumId w:val="3"/>
  </w:num>
  <w:num w:numId="91" w16cid:durableId="591667710">
    <w:abstractNumId w:val="60"/>
  </w:num>
  <w:num w:numId="92" w16cid:durableId="741609378">
    <w:abstractNumId w:val="95"/>
  </w:num>
  <w:num w:numId="93" w16cid:durableId="2010212351">
    <w:abstractNumId w:val="52"/>
  </w:num>
  <w:num w:numId="94" w16cid:durableId="477459039">
    <w:abstractNumId w:val="130"/>
  </w:num>
  <w:num w:numId="95" w16cid:durableId="1990669777">
    <w:abstractNumId w:val="21"/>
  </w:num>
  <w:num w:numId="96" w16cid:durableId="518550219">
    <w:abstractNumId w:val="113"/>
  </w:num>
  <w:num w:numId="97" w16cid:durableId="1113791815">
    <w:abstractNumId w:val="16"/>
  </w:num>
  <w:num w:numId="98" w16cid:durableId="703214866">
    <w:abstractNumId w:val="156"/>
  </w:num>
  <w:num w:numId="99" w16cid:durableId="967318235">
    <w:abstractNumId w:val="126"/>
  </w:num>
  <w:num w:numId="100" w16cid:durableId="1929188315">
    <w:abstractNumId w:val="58"/>
  </w:num>
  <w:num w:numId="101" w16cid:durableId="463432549">
    <w:abstractNumId w:val="34"/>
  </w:num>
  <w:num w:numId="102" w16cid:durableId="412315181">
    <w:abstractNumId w:val="18"/>
  </w:num>
  <w:num w:numId="103" w16cid:durableId="1023701947">
    <w:abstractNumId w:val="66"/>
  </w:num>
  <w:num w:numId="104" w16cid:durableId="739594174">
    <w:abstractNumId w:val="63"/>
  </w:num>
  <w:num w:numId="105" w16cid:durableId="1055817638">
    <w:abstractNumId w:val="142"/>
  </w:num>
  <w:num w:numId="106" w16cid:durableId="732587364">
    <w:abstractNumId w:val="75"/>
  </w:num>
  <w:num w:numId="107" w16cid:durableId="611939040">
    <w:abstractNumId w:val="135"/>
  </w:num>
  <w:num w:numId="108" w16cid:durableId="1670256908">
    <w:abstractNumId w:val="78"/>
  </w:num>
  <w:num w:numId="109" w16cid:durableId="463818730">
    <w:abstractNumId w:val="49"/>
  </w:num>
  <w:num w:numId="110" w16cid:durableId="182017242">
    <w:abstractNumId w:val="37"/>
  </w:num>
  <w:num w:numId="111" w16cid:durableId="1554658666">
    <w:abstractNumId w:val="36"/>
  </w:num>
  <w:num w:numId="112" w16cid:durableId="1737508717">
    <w:abstractNumId w:val="96"/>
  </w:num>
  <w:num w:numId="113" w16cid:durableId="1020665992">
    <w:abstractNumId w:val="138"/>
  </w:num>
  <w:num w:numId="114" w16cid:durableId="1455440244">
    <w:abstractNumId w:val="5"/>
  </w:num>
  <w:num w:numId="115" w16cid:durableId="1354309161">
    <w:abstractNumId w:val="128"/>
  </w:num>
  <w:num w:numId="116" w16cid:durableId="1029836934">
    <w:abstractNumId w:val="140"/>
  </w:num>
  <w:num w:numId="117" w16cid:durableId="977565911">
    <w:abstractNumId w:val="80"/>
  </w:num>
  <w:num w:numId="118" w16cid:durableId="968168993">
    <w:abstractNumId w:val="42"/>
  </w:num>
  <w:num w:numId="119" w16cid:durableId="1183858190">
    <w:abstractNumId w:val="8"/>
  </w:num>
  <w:num w:numId="120" w16cid:durableId="68427518">
    <w:abstractNumId w:val="19"/>
  </w:num>
  <w:num w:numId="121" w16cid:durableId="682979326">
    <w:abstractNumId w:val="139"/>
  </w:num>
  <w:num w:numId="122" w16cid:durableId="305665186">
    <w:abstractNumId w:val="72"/>
  </w:num>
  <w:num w:numId="123" w16cid:durableId="551422425">
    <w:abstractNumId w:val="125"/>
  </w:num>
  <w:num w:numId="124" w16cid:durableId="1359770849">
    <w:abstractNumId w:val="91"/>
  </w:num>
  <w:num w:numId="125" w16cid:durableId="1031959540">
    <w:abstractNumId w:val="15"/>
  </w:num>
  <w:num w:numId="126" w16cid:durableId="1831478067">
    <w:abstractNumId w:val="107"/>
  </w:num>
  <w:num w:numId="127" w16cid:durableId="1949313443">
    <w:abstractNumId w:val="88"/>
  </w:num>
  <w:num w:numId="128" w16cid:durableId="2005743615">
    <w:abstractNumId w:val="118"/>
  </w:num>
  <w:num w:numId="129" w16cid:durableId="854345194">
    <w:abstractNumId w:val="79"/>
  </w:num>
  <w:num w:numId="130" w16cid:durableId="654842000">
    <w:abstractNumId w:val="150"/>
  </w:num>
  <w:num w:numId="131" w16cid:durableId="714086050">
    <w:abstractNumId w:val="17"/>
  </w:num>
  <w:num w:numId="132" w16cid:durableId="1059673361">
    <w:abstractNumId w:val="46"/>
  </w:num>
  <w:num w:numId="133" w16cid:durableId="194272902">
    <w:abstractNumId w:val="131"/>
  </w:num>
  <w:num w:numId="134" w16cid:durableId="48959628">
    <w:abstractNumId w:val="73"/>
  </w:num>
  <w:num w:numId="135" w16cid:durableId="1676683128">
    <w:abstractNumId w:val="7"/>
  </w:num>
  <w:num w:numId="136" w16cid:durableId="231280137">
    <w:abstractNumId w:val="77"/>
  </w:num>
  <w:num w:numId="137" w16cid:durableId="1373531221">
    <w:abstractNumId w:val="148"/>
  </w:num>
  <w:num w:numId="138" w16cid:durableId="1065833458">
    <w:abstractNumId w:val="25"/>
  </w:num>
  <w:num w:numId="139" w16cid:durableId="1515470">
    <w:abstractNumId w:val="12"/>
  </w:num>
  <w:num w:numId="140" w16cid:durableId="1322077376">
    <w:abstractNumId w:val="48"/>
  </w:num>
  <w:num w:numId="141" w16cid:durableId="1202983665">
    <w:abstractNumId w:val="53"/>
  </w:num>
  <w:num w:numId="142" w16cid:durableId="1738432924">
    <w:abstractNumId w:val="11"/>
  </w:num>
  <w:num w:numId="143" w16cid:durableId="1063794386">
    <w:abstractNumId w:val="38"/>
  </w:num>
  <w:num w:numId="144" w16cid:durableId="352462906">
    <w:abstractNumId w:val="124"/>
  </w:num>
  <w:num w:numId="145" w16cid:durableId="61678341">
    <w:abstractNumId w:val="121"/>
  </w:num>
  <w:num w:numId="146" w16cid:durableId="189534079">
    <w:abstractNumId w:val="155"/>
  </w:num>
  <w:num w:numId="147" w16cid:durableId="745301615">
    <w:abstractNumId w:val="149"/>
  </w:num>
  <w:num w:numId="148" w16cid:durableId="1935278798">
    <w:abstractNumId w:val="30"/>
  </w:num>
  <w:num w:numId="149" w16cid:durableId="1033967603">
    <w:abstractNumId w:val="154"/>
  </w:num>
  <w:num w:numId="150" w16cid:durableId="1362508522">
    <w:abstractNumId w:val="26"/>
  </w:num>
  <w:num w:numId="151" w16cid:durableId="511721842">
    <w:abstractNumId w:val="68"/>
  </w:num>
  <w:num w:numId="152" w16cid:durableId="1944682087">
    <w:abstractNumId w:val="143"/>
  </w:num>
  <w:num w:numId="153" w16cid:durableId="1154689019">
    <w:abstractNumId w:val="43"/>
  </w:num>
  <w:num w:numId="154" w16cid:durableId="1834057629">
    <w:abstractNumId w:val="133"/>
  </w:num>
  <w:num w:numId="155" w16cid:durableId="290523623">
    <w:abstractNumId w:val="146"/>
  </w:num>
  <w:num w:numId="156" w16cid:durableId="1247762194">
    <w:abstractNumId w:val="70"/>
  </w:num>
  <w:num w:numId="157" w16cid:durableId="967660304">
    <w:abstractNumId w:val="57"/>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1A"/>
    <w:rsid w:val="00001106"/>
    <w:rsid w:val="00001A84"/>
    <w:rsid w:val="00003D28"/>
    <w:rsid w:val="000074D4"/>
    <w:rsid w:val="00014C81"/>
    <w:rsid w:val="00031237"/>
    <w:rsid w:val="00063DCC"/>
    <w:rsid w:val="000703C5"/>
    <w:rsid w:val="00072C2C"/>
    <w:rsid w:val="00077180"/>
    <w:rsid w:val="00080108"/>
    <w:rsid w:val="0009332B"/>
    <w:rsid w:val="000A0E8F"/>
    <w:rsid w:val="000B16BF"/>
    <w:rsid w:val="000B33C0"/>
    <w:rsid w:val="000C07CC"/>
    <w:rsid w:val="000C0F81"/>
    <w:rsid w:val="000C3819"/>
    <w:rsid w:val="000C43E4"/>
    <w:rsid w:val="000C4C21"/>
    <w:rsid w:val="000C773F"/>
    <w:rsid w:val="000C7B4E"/>
    <w:rsid w:val="000D6F5F"/>
    <w:rsid w:val="000E0C5E"/>
    <w:rsid w:val="00102FD7"/>
    <w:rsid w:val="0011754C"/>
    <w:rsid w:val="00134171"/>
    <w:rsid w:val="00140D50"/>
    <w:rsid w:val="00141B1C"/>
    <w:rsid w:val="001425DC"/>
    <w:rsid w:val="0014531D"/>
    <w:rsid w:val="00146A73"/>
    <w:rsid w:val="00151DA8"/>
    <w:rsid w:val="00153E77"/>
    <w:rsid w:val="00154D87"/>
    <w:rsid w:val="001877B8"/>
    <w:rsid w:val="001904D3"/>
    <w:rsid w:val="00192BEF"/>
    <w:rsid w:val="001944D1"/>
    <w:rsid w:val="001950EB"/>
    <w:rsid w:val="00196AA2"/>
    <w:rsid w:val="001B3649"/>
    <w:rsid w:val="001B7453"/>
    <w:rsid w:val="001C178E"/>
    <w:rsid w:val="001C3D5C"/>
    <w:rsid w:val="001E2016"/>
    <w:rsid w:val="001E2DC9"/>
    <w:rsid w:val="001E7E0F"/>
    <w:rsid w:val="001F39EC"/>
    <w:rsid w:val="0020455D"/>
    <w:rsid w:val="00233A95"/>
    <w:rsid w:val="00263F2B"/>
    <w:rsid w:val="00266A46"/>
    <w:rsid w:val="00266BDB"/>
    <w:rsid w:val="00271D18"/>
    <w:rsid w:val="00280D91"/>
    <w:rsid w:val="0028351F"/>
    <w:rsid w:val="002841D3"/>
    <w:rsid w:val="002A7039"/>
    <w:rsid w:val="002B35CE"/>
    <w:rsid w:val="002B7ED2"/>
    <w:rsid w:val="002C5924"/>
    <w:rsid w:val="002D5103"/>
    <w:rsid w:val="002E32CA"/>
    <w:rsid w:val="002F2E13"/>
    <w:rsid w:val="003170F4"/>
    <w:rsid w:val="00326ADF"/>
    <w:rsid w:val="00327106"/>
    <w:rsid w:val="0034163D"/>
    <w:rsid w:val="0034755E"/>
    <w:rsid w:val="00347944"/>
    <w:rsid w:val="0035271B"/>
    <w:rsid w:val="003A01E1"/>
    <w:rsid w:val="003B6832"/>
    <w:rsid w:val="003C299A"/>
    <w:rsid w:val="003D2267"/>
    <w:rsid w:val="003D4A14"/>
    <w:rsid w:val="003E7ACD"/>
    <w:rsid w:val="003F28BC"/>
    <w:rsid w:val="003F4703"/>
    <w:rsid w:val="0041543D"/>
    <w:rsid w:val="004245A1"/>
    <w:rsid w:val="00440591"/>
    <w:rsid w:val="00442D68"/>
    <w:rsid w:val="00444C5E"/>
    <w:rsid w:val="00454B01"/>
    <w:rsid w:val="004633CF"/>
    <w:rsid w:val="00464F73"/>
    <w:rsid w:val="004735E2"/>
    <w:rsid w:val="00476335"/>
    <w:rsid w:val="00477461"/>
    <w:rsid w:val="004834DC"/>
    <w:rsid w:val="00485F8C"/>
    <w:rsid w:val="00491444"/>
    <w:rsid w:val="00491A02"/>
    <w:rsid w:val="00493458"/>
    <w:rsid w:val="00497BE5"/>
    <w:rsid w:val="004A6A50"/>
    <w:rsid w:val="004A77B8"/>
    <w:rsid w:val="004B17C9"/>
    <w:rsid w:val="004B7B93"/>
    <w:rsid w:val="004C01C0"/>
    <w:rsid w:val="004C56FF"/>
    <w:rsid w:val="004F5FA3"/>
    <w:rsid w:val="004F76E7"/>
    <w:rsid w:val="0050080F"/>
    <w:rsid w:val="00506C19"/>
    <w:rsid w:val="00506EEF"/>
    <w:rsid w:val="00507380"/>
    <w:rsid w:val="00517146"/>
    <w:rsid w:val="00522958"/>
    <w:rsid w:val="00524125"/>
    <w:rsid w:val="005305F3"/>
    <w:rsid w:val="00530868"/>
    <w:rsid w:val="00540D3D"/>
    <w:rsid w:val="00551C50"/>
    <w:rsid w:val="00556F87"/>
    <w:rsid w:val="00566E2D"/>
    <w:rsid w:val="00584142"/>
    <w:rsid w:val="00590149"/>
    <w:rsid w:val="00591CA1"/>
    <w:rsid w:val="005A5DB6"/>
    <w:rsid w:val="005B21EC"/>
    <w:rsid w:val="005B5A45"/>
    <w:rsid w:val="005C1472"/>
    <w:rsid w:val="005C595A"/>
    <w:rsid w:val="005C69C1"/>
    <w:rsid w:val="005D57A0"/>
    <w:rsid w:val="005E4698"/>
    <w:rsid w:val="005F68E7"/>
    <w:rsid w:val="005F6E64"/>
    <w:rsid w:val="006043DF"/>
    <w:rsid w:val="00635E16"/>
    <w:rsid w:val="00666B2A"/>
    <w:rsid w:val="00670B18"/>
    <w:rsid w:val="00682640"/>
    <w:rsid w:val="00692981"/>
    <w:rsid w:val="00696329"/>
    <w:rsid w:val="006A4471"/>
    <w:rsid w:val="006A7912"/>
    <w:rsid w:val="006C117C"/>
    <w:rsid w:val="006D7842"/>
    <w:rsid w:val="006F1534"/>
    <w:rsid w:val="00704C6D"/>
    <w:rsid w:val="00727F5D"/>
    <w:rsid w:val="00732552"/>
    <w:rsid w:val="007408F3"/>
    <w:rsid w:val="007454CE"/>
    <w:rsid w:val="0075133A"/>
    <w:rsid w:val="007520B4"/>
    <w:rsid w:val="00753853"/>
    <w:rsid w:val="0076252C"/>
    <w:rsid w:val="007743F0"/>
    <w:rsid w:val="00777DE1"/>
    <w:rsid w:val="00777FFA"/>
    <w:rsid w:val="00780D01"/>
    <w:rsid w:val="00783189"/>
    <w:rsid w:val="00797C14"/>
    <w:rsid w:val="007A0AD4"/>
    <w:rsid w:val="007A62ED"/>
    <w:rsid w:val="007B0732"/>
    <w:rsid w:val="007C1512"/>
    <w:rsid w:val="007C29FC"/>
    <w:rsid w:val="007D3605"/>
    <w:rsid w:val="007D4F98"/>
    <w:rsid w:val="007E4627"/>
    <w:rsid w:val="007E79D7"/>
    <w:rsid w:val="008031A8"/>
    <w:rsid w:val="00814F65"/>
    <w:rsid w:val="00817FD5"/>
    <w:rsid w:val="00825626"/>
    <w:rsid w:val="00825C53"/>
    <w:rsid w:val="008307BC"/>
    <w:rsid w:val="00840A8C"/>
    <w:rsid w:val="0085119F"/>
    <w:rsid w:val="0085203F"/>
    <w:rsid w:val="008731DC"/>
    <w:rsid w:val="008733D6"/>
    <w:rsid w:val="0087736F"/>
    <w:rsid w:val="00886CAB"/>
    <w:rsid w:val="008936BE"/>
    <w:rsid w:val="008A3A1C"/>
    <w:rsid w:val="008B5D4E"/>
    <w:rsid w:val="008C0B71"/>
    <w:rsid w:val="008C32F4"/>
    <w:rsid w:val="008D4E26"/>
    <w:rsid w:val="008D5C02"/>
    <w:rsid w:val="008E501A"/>
    <w:rsid w:val="008F22DD"/>
    <w:rsid w:val="008F7646"/>
    <w:rsid w:val="00902F5C"/>
    <w:rsid w:val="00911794"/>
    <w:rsid w:val="0091675C"/>
    <w:rsid w:val="00917364"/>
    <w:rsid w:val="00921423"/>
    <w:rsid w:val="0092456A"/>
    <w:rsid w:val="00932E80"/>
    <w:rsid w:val="00940845"/>
    <w:rsid w:val="00940CB7"/>
    <w:rsid w:val="00942E5E"/>
    <w:rsid w:val="009526D5"/>
    <w:rsid w:val="009717DF"/>
    <w:rsid w:val="00982228"/>
    <w:rsid w:val="009D185C"/>
    <w:rsid w:val="009E4CA8"/>
    <w:rsid w:val="009E6ADA"/>
    <w:rsid w:val="00A04716"/>
    <w:rsid w:val="00A05070"/>
    <w:rsid w:val="00A10832"/>
    <w:rsid w:val="00A11867"/>
    <w:rsid w:val="00A22738"/>
    <w:rsid w:val="00A3331E"/>
    <w:rsid w:val="00A37BF4"/>
    <w:rsid w:val="00A6228B"/>
    <w:rsid w:val="00A65164"/>
    <w:rsid w:val="00A71AAF"/>
    <w:rsid w:val="00A72854"/>
    <w:rsid w:val="00A77B72"/>
    <w:rsid w:val="00A82EB5"/>
    <w:rsid w:val="00A9119F"/>
    <w:rsid w:val="00AB1438"/>
    <w:rsid w:val="00AC3F3F"/>
    <w:rsid w:val="00AD01F0"/>
    <w:rsid w:val="00AD5A64"/>
    <w:rsid w:val="00B02F53"/>
    <w:rsid w:val="00B1032E"/>
    <w:rsid w:val="00B13348"/>
    <w:rsid w:val="00B200A2"/>
    <w:rsid w:val="00B2156D"/>
    <w:rsid w:val="00B6381A"/>
    <w:rsid w:val="00B640BE"/>
    <w:rsid w:val="00B6541A"/>
    <w:rsid w:val="00B6659E"/>
    <w:rsid w:val="00B67AC5"/>
    <w:rsid w:val="00B753A9"/>
    <w:rsid w:val="00B75AF9"/>
    <w:rsid w:val="00B75F1B"/>
    <w:rsid w:val="00B90EF7"/>
    <w:rsid w:val="00B943E5"/>
    <w:rsid w:val="00B95E1A"/>
    <w:rsid w:val="00BB60BC"/>
    <w:rsid w:val="00BB7FB3"/>
    <w:rsid w:val="00BC61B4"/>
    <w:rsid w:val="00BF4F4F"/>
    <w:rsid w:val="00BF66C1"/>
    <w:rsid w:val="00C001AD"/>
    <w:rsid w:val="00C20367"/>
    <w:rsid w:val="00C22A27"/>
    <w:rsid w:val="00C34CC0"/>
    <w:rsid w:val="00C47A6F"/>
    <w:rsid w:val="00C528CF"/>
    <w:rsid w:val="00C57DFD"/>
    <w:rsid w:val="00C61D4C"/>
    <w:rsid w:val="00C66016"/>
    <w:rsid w:val="00C739CE"/>
    <w:rsid w:val="00C829B0"/>
    <w:rsid w:val="00C8435B"/>
    <w:rsid w:val="00C90DA4"/>
    <w:rsid w:val="00C974ED"/>
    <w:rsid w:val="00CA5FD6"/>
    <w:rsid w:val="00CB3F50"/>
    <w:rsid w:val="00CD54CB"/>
    <w:rsid w:val="00CD7857"/>
    <w:rsid w:val="00CE6A2B"/>
    <w:rsid w:val="00CF1310"/>
    <w:rsid w:val="00CF259A"/>
    <w:rsid w:val="00D04B92"/>
    <w:rsid w:val="00D14691"/>
    <w:rsid w:val="00D15E1E"/>
    <w:rsid w:val="00D416AB"/>
    <w:rsid w:val="00D45B20"/>
    <w:rsid w:val="00D46153"/>
    <w:rsid w:val="00D62819"/>
    <w:rsid w:val="00D64CA8"/>
    <w:rsid w:val="00D8063C"/>
    <w:rsid w:val="00D80EE1"/>
    <w:rsid w:val="00D81DFE"/>
    <w:rsid w:val="00D84546"/>
    <w:rsid w:val="00D95528"/>
    <w:rsid w:val="00DA7DA2"/>
    <w:rsid w:val="00DB13BE"/>
    <w:rsid w:val="00DB1874"/>
    <w:rsid w:val="00DD1122"/>
    <w:rsid w:val="00DD2FD2"/>
    <w:rsid w:val="00DE22BA"/>
    <w:rsid w:val="00DE50D5"/>
    <w:rsid w:val="00DE561C"/>
    <w:rsid w:val="00DF3C49"/>
    <w:rsid w:val="00E3101B"/>
    <w:rsid w:val="00E368B1"/>
    <w:rsid w:val="00E42431"/>
    <w:rsid w:val="00E62B29"/>
    <w:rsid w:val="00E649B4"/>
    <w:rsid w:val="00E72BA3"/>
    <w:rsid w:val="00E82F33"/>
    <w:rsid w:val="00EC0A1D"/>
    <w:rsid w:val="00EC641B"/>
    <w:rsid w:val="00ED4384"/>
    <w:rsid w:val="00ED5BA4"/>
    <w:rsid w:val="00EE15D3"/>
    <w:rsid w:val="00EF46CB"/>
    <w:rsid w:val="00EF5D3F"/>
    <w:rsid w:val="00F00F7B"/>
    <w:rsid w:val="00F03B83"/>
    <w:rsid w:val="00F07F79"/>
    <w:rsid w:val="00F11A25"/>
    <w:rsid w:val="00F37F96"/>
    <w:rsid w:val="00F40AD9"/>
    <w:rsid w:val="00F4792D"/>
    <w:rsid w:val="00F47ECB"/>
    <w:rsid w:val="00F55C34"/>
    <w:rsid w:val="00F6117E"/>
    <w:rsid w:val="00F63519"/>
    <w:rsid w:val="00F64586"/>
    <w:rsid w:val="00F7737F"/>
    <w:rsid w:val="00FB5814"/>
    <w:rsid w:val="00FC0EEA"/>
    <w:rsid w:val="00FC7982"/>
    <w:rsid w:val="00FD06BF"/>
    <w:rsid w:val="00FD2D44"/>
    <w:rsid w:val="00FD3521"/>
    <w:rsid w:val="00FD769C"/>
    <w:rsid w:val="00FD7804"/>
    <w:rsid w:val="00FE0DD5"/>
    <w:rsid w:val="00FF0C07"/>
    <w:rsid w:val="00FF1D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E9970"/>
  <w15:chartTrackingRefBased/>
  <w15:docId w15:val="{B865BA5A-5744-4863-BE03-0971C5F2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95E1A"/>
    <w:pPr>
      <w:widowControl w:val="0"/>
      <w:autoSpaceDE w:val="0"/>
      <w:autoSpaceDN w:val="0"/>
    </w:pPr>
    <w:rPr>
      <w:rFonts w:ascii="SimSun" w:eastAsia="SimSun" w:hAnsi="SimSun" w:cs="SimSun"/>
      <w:kern w:val="0"/>
      <w:sz w:val="22"/>
      <w14:ligatures w14:val="none"/>
    </w:rPr>
  </w:style>
  <w:style w:type="paragraph" w:styleId="1">
    <w:name w:val="heading 1"/>
    <w:aliases w:val="(章)"/>
    <w:basedOn w:val="a0"/>
    <w:link w:val="10"/>
    <w:uiPriority w:val="9"/>
    <w:qFormat/>
    <w:rsid w:val="00B95E1A"/>
    <w:pPr>
      <w:spacing w:line="610" w:lineRule="exact"/>
      <w:ind w:left="300"/>
      <w:outlineLvl w:val="0"/>
    </w:pPr>
    <w:rPr>
      <w:rFonts w:ascii="微軟正黑體" w:eastAsia="微軟正黑體" w:hAnsi="微軟正黑體" w:cs="微軟正黑體"/>
      <w:b/>
      <w:bCs/>
      <w:sz w:val="40"/>
      <w:szCs w:val="40"/>
    </w:rPr>
  </w:style>
  <w:style w:type="paragraph" w:styleId="2">
    <w:name w:val="heading 2"/>
    <w:aliases w:val="(節)"/>
    <w:basedOn w:val="a0"/>
    <w:link w:val="20"/>
    <w:uiPriority w:val="99"/>
    <w:unhideWhenUsed/>
    <w:qFormat/>
    <w:rsid w:val="00B95E1A"/>
    <w:pPr>
      <w:spacing w:line="461" w:lineRule="exact"/>
      <w:ind w:left="860"/>
      <w:outlineLvl w:val="1"/>
    </w:pPr>
    <w:rPr>
      <w:rFonts w:ascii="微軟正黑體" w:eastAsia="微軟正黑體" w:hAnsi="微軟正黑體" w:cs="微軟正黑體"/>
      <w:b/>
      <w:bCs/>
      <w:sz w:val="32"/>
      <w:szCs w:val="32"/>
    </w:rPr>
  </w:style>
  <w:style w:type="paragraph" w:styleId="30">
    <w:name w:val="heading 3"/>
    <w:aliases w:val="(段)"/>
    <w:basedOn w:val="a0"/>
    <w:link w:val="31"/>
    <w:uiPriority w:val="99"/>
    <w:unhideWhenUsed/>
    <w:qFormat/>
    <w:rsid w:val="00B95E1A"/>
    <w:pPr>
      <w:spacing w:line="421" w:lineRule="exact"/>
      <w:ind w:left="860"/>
      <w:outlineLvl w:val="2"/>
    </w:pPr>
    <w:rPr>
      <w:rFonts w:ascii="微軟正黑體" w:eastAsia="微軟正黑體" w:hAnsi="微軟正黑體" w:cs="微軟正黑體"/>
      <w:b/>
      <w:bCs/>
      <w:sz w:val="28"/>
      <w:szCs w:val="28"/>
    </w:rPr>
  </w:style>
  <w:style w:type="paragraph" w:styleId="4">
    <w:name w:val="heading 4"/>
    <w:basedOn w:val="a0"/>
    <w:next w:val="a0"/>
    <w:link w:val="40"/>
    <w:uiPriority w:val="99"/>
    <w:qFormat/>
    <w:rsid w:val="00DB1874"/>
    <w:pPr>
      <w:keepNext/>
      <w:autoSpaceDE/>
      <w:autoSpaceDN/>
      <w:adjustRightInd w:val="0"/>
      <w:snapToGrid w:val="0"/>
      <w:spacing w:before="120" w:line="720" w:lineRule="auto"/>
      <w:ind w:firstLineChars="200" w:firstLine="200"/>
      <w:jc w:val="both"/>
      <w:outlineLvl w:val="3"/>
    </w:pPr>
    <w:rPr>
      <w:rFonts w:ascii="Arial" w:eastAsia="標楷體" w:hAnsi="Arial" w:cs="Times New Roman"/>
      <w:kern w:val="2"/>
      <w:sz w:val="36"/>
      <w:szCs w:val="36"/>
    </w:rPr>
  </w:style>
  <w:style w:type="paragraph" w:styleId="50">
    <w:name w:val="heading 5"/>
    <w:basedOn w:val="a0"/>
    <w:next w:val="a0"/>
    <w:link w:val="51"/>
    <w:uiPriority w:val="99"/>
    <w:qFormat/>
    <w:rsid w:val="00DB1874"/>
    <w:pPr>
      <w:keepNext/>
      <w:autoSpaceDE/>
      <w:autoSpaceDN/>
      <w:adjustRightInd w:val="0"/>
      <w:snapToGrid w:val="0"/>
      <w:spacing w:beforeLines="50" w:line="720" w:lineRule="atLeast"/>
      <w:ind w:leftChars="200" w:left="200" w:firstLineChars="200" w:firstLine="200"/>
      <w:outlineLvl w:val="4"/>
    </w:pPr>
    <w:rPr>
      <w:rFonts w:ascii="Cambria" w:eastAsia="新細明體" w:hAnsi="Cambria" w:cs="Times New Roman"/>
      <w:b/>
      <w:bCs/>
      <w:kern w:val="2"/>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章) 字元"/>
    <w:basedOn w:val="a1"/>
    <w:link w:val="1"/>
    <w:uiPriority w:val="99"/>
    <w:rsid w:val="00B95E1A"/>
    <w:rPr>
      <w:rFonts w:ascii="微軟正黑體" w:eastAsia="微軟正黑體" w:hAnsi="微軟正黑體" w:cs="微軟正黑體"/>
      <w:b/>
      <w:bCs/>
      <w:kern w:val="0"/>
      <w:sz w:val="40"/>
      <w:szCs w:val="40"/>
      <w14:ligatures w14:val="none"/>
    </w:rPr>
  </w:style>
  <w:style w:type="character" w:customStyle="1" w:styleId="20">
    <w:name w:val="標題 2 字元"/>
    <w:aliases w:val="(節) 字元"/>
    <w:basedOn w:val="a1"/>
    <w:link w:val="2"/>
    <w:uiPriority w:val="99"/>
    <w:rsid w:val="00B95E1A"/>
    <w:rPr>
      <w:rFonts w:ascii="微軟正黑體" w:eastAsia="微軟正黑體" w:hAnsi="微軟正黑體" w:cs="微軟正黑體"/>
      <w:b/>
      <w:bCs/>
      <w:kern w:val="0"/>
      <w:sz w:val="32"/>
      <w:szCs w:val="32"/>
      <w14:ligatures w14:val="none"/>
    </w:rPr>
  </w:style>
  <w:style w:type="character" w:customStyle="1" w:styleId="31">
    <w:name w:val="標題 3 字元"/>
    <w:aliases w:val="(段) 字元"/>
    <w:basedOn w:val="a1"/>
    <w:link w:val="30"/>
    <w:uiPriority w:val="99"/>
    <w:rsid w:val="00B95E1A"/>
    <w:rPr>
      <w:rFonts w:ascii="微軟正黑體" w:eastAsia="微軟正黑體" w:hAnsi="微軟正黑體" w:cs="微軟正黑體"/>
      <w:b/>
      <w:bCs/>
      <w:kern w:val="0"/>
      <w:sz w:val="28"/>
      <w:szCs w:val="28"/>
      <w14:ligatures w14:val="none"/>
    </w:rPr>
  </w:style>
  <w:style w:type="table" w:customStyle="1" w:styleId="TableNormal">
    <w:name w:val="Table Normal"/>
    <w:uiPriority w:val="2"/>
    <w:semiHidden/>
    <w:unhideWhenUsed/>
    <w:qFormat/>
    <w:rsid w:val="00B95E1A"/>
    <w:pPr>
      <w:widowControl w:val="0"/>
      <w:autoSpaceDE w:val="0"/>
      <w:autoSpaceDN w:val="0"/>
    </w:pPr>
    <w:rPr>
      <w:kern w:val="0"/>
      <w:sz w:val="22"/>
      <w:lang w:eastAsia="en-US"/>
      <w14:ligatures w14:val="none"/>
    </w:rPr>
    <w:tblPr>
      <w:tblInd w:w="0" w:type="dxa"/>
      <w:tblCellMar>
        <w:top w:w="0" w:type="dxa"/>
        <w:left w:w="0" w:type="dxa"/>
        <w:bottom w:w="0" w:type="dxa"/>
        <w:right w:w="0" w:type="dxa"/>
      </w:tblCellMar>
    </w:tblPr>
  </w:style>
  <w:style w:type="paragraph" w:styleId="11">
    <w:name w:val="toc 1"/>
    <w:basedOn w:val="a0"/>
    <w:uiPriority w:val="39"/>
    <w:qFormat/>
    <w:rsid w:val="00B95E1A"/>
    <w:pPr>
      <w:spacing w:before="120" w:after="120"/>
    </w:pPr>
    <w:rPr>
      <w:rFonts w:asciiTheme="minorHAnsi" w:hAnsiTheme="minorHAnsi" w:cstheme="minorHAnsi"/>
      <w:b/>
      <w:bCs/>
      <w:caps/>
      <w:sz w:val="20"/>
      <w:szCs w:val="20"/>
    </w:rPr>
  </w:style>
  <w:style w:type="paragraph" w:styleId="21">
    <w:name w:val="toc 2"/>
    <w:basedOn w:val="a0"/>
    <w:uiPriority w:val="39"/>
    <w:qFormat/>
    <w:rsid w:val="00B95E1A"/>
    <w:pPr>
      <w:ind w:left="220"/>
    </w:pPr>
    <w:rPr>
      <w:rFonts w:asciiTheme="minorHAnsi" w:hAnsiTheme="minorHAnsi" w:cstheme="minorHAnsi"/>
      <w:smallCaps/>
      <w:sz w:val="20"/>
      <w:szCs w:val="20"/>
    </w:rPr>
  </w:style>
  <w:style w:type="paragraph" w:styleId="32">
    <w:name w:val="toc 3"/>
    <w:basedOn w:val="a0"/>
    <w:uiPriority w:val="39"/>
    <w:qFormat/>
    <w:rsid w:val="00B95E1A"/>
    <w:pPr>
      <w:ind w:left="440"/>
    </w:pPr>
    <w:rPr>
      <w:rFonts w:asciiTheme="minorHAnsi" w:hAnsiTheme="minorHAnsi" w:cstheme="minorHAnsi"/>
      <w:i/>
      <w:iCs/>
      <w:sz w:val="20"/>
      <w:szCs w:val="20"/>
    </w:rPr>
  </w:style>
  <w:style w:type="paragraph" w:styleId="41">
    <w:name w:val="toc 4"/>
    <w:basedOn w:val="a0"/>
    <w:uiPriority w:val="99"/>
    <w:qFormat/>
    <w:rsid w:val="00B95E1A"/>
    <w:pPr>
      <w:ind w:left="660"/>
    </w:pPr>
    <w:rPr>
      <w:rFonts w:asciiTheme="minorHAnsi" w:hAnsiTheme="minorHAnsi" w:cstheme="minorHAnsi"/>
      <w:sz w:val="18"/>
      <w:szCs w:val="18"/>
    </w:rPr>
  </w:style>
  <w:style w:type="paragraph" w:styleId="a4">
    <w:name w:val="Body Text"/>
    <w:basedOn w:val="a0"/>
    <w:link w:val="a5"/>
    <w:uiPriority w:val="99"/>
    <w:qFormat/>
    <w:rsid w:val="00B95E1A"/>
    <w:pPr>
      <w:ind w:left="2060"/>
    </w:pPr>
    <w:rPr>
      <w:sz w:val="28"/>
      <w:szCs w:val="28"/>
    </w:rPr>
  </w:style>
  <w:style w:type="character" w:customStyle="1" w:styleId="a5">
    <w:name w:val="本文 字元"/>
    <w:basedOn w:val="a1"/>
    <w:link w:val="a4"/>
    <w:uiPriority w:val="99"/>
    <w:rsid w:val="00B95E1A"/>
    <w:rPr>
      <w:rFonts w:ascii="SimSun" w:eastAsia="SimSun" w:hAnsi="SimSun" w:cs="SimSun"/>
      <w:kern w:val="0"/>
      <w:sz w:val="28"/>
      <w:szCs w:val="28"/>
      <w14:ligatures w14:val="none"/>
    </w:rPr>
  </w:style>
  <w:style w:type="paragraph" w:styleId="a6">
    <w:name w:val="List Paragraph"/>
    <w:aliases w:val="編號 1.,第三階"/>
    <w:basedOn w:val="a0"/>
    <w:link w:val="a7"/>
    <w:uiPriority w:val="99"/>
    <w:qFormat/>
    <w:rsid w:val="00B95E1A"/>
    <w:pPr>
      <w:ind w:left="2987" w:hanging="284"/>
    </w:pPr>
  </w:style>
  <w:style w:type="paragraph" w:customStyle="1" w:styleId="TableParagraph">
    <w:name w:val="Table Paragraph"/>
    <w:basedOn w:val="a0"/>
    <w:uiPriority w:val="1"/>
    <w:qFormat/>
    <w:rsid w:val="00B95E1A"/>
  </w:style>
  <w:style w:type="table" w:styleId="a8">
    <w:name w:val="Table Grid"/>
    <w:aliases w:val="Table,SGS Table Basic 1,回覆(1)"/>
    <w:basedOn w:val="a2"/>
    <w:uiPriority w:val="39"/>
    <w:rsid w:val="00B95E1A"/>
    <w:pPr>
      <w:widowControl w:val="0"/>
      <w:autoSpaceDE w:val="0"/>
      <w:autoSpaceDN w:val="0"/>
    </w:pPr>
    <w:rPr>
      <w:kern w:val="0"/>
      <w:sz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B95E1A"/>
    <w:pPr>
      <w:widowControl w:val="0"/>
      <w:autoSpaceDE w:val="0"/>
      <w:autoSpaceDN w:val="0"/>
      <w:adjustRightInd w:val="0"/>
    </w:pPr>
    <w:rPr>
      <w:rFonts w:ascii="標楷體" w:eastAsia="標楷體" w:cs="標楷體"/>
      <w:color w:val="000000"/>
      <w:kern w:val="0"/>
      <w:szCs w:val="24"/>
      <w14:ligatures w14:val="none"/>
    </w:rPr>
  </w:style>
  <w:style w:type="paragraph" w:customStyle="1" w:styleId="a9">
    <w:name w:val="表"/>
    <w:basedOn w:val="a0"/>
    <w:link w:val="aa"/>
    <w:qFormat/>
    <w:rsid w:val="00B95E1A"/>
    <w:pPr>
      <w:keepNext/>
      <w:autoSpaceDE/>
      <w:autoSpaceDN/>
      <w:spacing w:line="280" w:lineRule="exact"/>
      <w:jc w:val="center"/>
    </w:pPr>
    <w:rPr>
      <w:rFonts w:ascii="標楷體" w:eastAsia="標楷體" w:hAnsi="標楷體" w:cstheme="minorBidi"/>
      <w:b/>
      <w:kern w:val="2"/>
      <w:sz w:val="24"/>
      <w:szCs w:val="24"/>
    </w:rPr>
  </w:style>
  <w:style w:type="character" w:customStyle="1" w:styleId="aa">
    <w:name w:val="表 字元"/>
    <w:basedOn w:val="a1"/>
    <w:link w:val="a9"/>
    <w:rsid w:val="00B95E1A"/>
    <w:rPr>
      <w:rFonts w:ascii="標楷體" w:eastAsia="標楷體" w:hAnsi="標楷體"/>
      <w:b/>
      <w:szCs w:val="24"/>
      <w14:ligatures w14:val="none"/>
    </w:rPr>
  </w:style>
  <w:style w:type="paragraph" w:styleId="ab">
    <w:name w:val="header"/>
    <w:basedOn w:val="a0"/>
    <w:link w:val="ac"/>
    <w:uiPriority w:val="99"/>
    <w:unhideWhenUsed/>
    <w:rsid w:val="00B95E1A"/>
    <w:pPr>
      <w:tabs>
        <w:tab w:val="center" w:pos="4153"/>
        <w:tab w:val="right" w:pos="8306"/>
      </w:tabs>
      <w:snapToGrid w:val="0"/>
    </w:pPr>
    <w:rPr>
      <w:sz w:val="20"/>
      <w:szCs w:val="20"/>
    </w:rPr>
  </w:style>
  <w:style w:type="character" w:customStyle="1" w:styleId="ac">
    <w:name w:val="頁首 字元"/>
    <w:basedOn w:val="a1"/>
    <w:link w:val="ab"/>
    <w:uiPriority w:val="99"/>
    <w:rsid w:val="00B95E1A"/>
    <w:rPr>
      <w:rFonts w:ascii="SimSun" w:eastAsia="SimSun" w:hAnsi="SimSun" w:cs="SimSun"/>
      <w:kern w:val="0"/>
      <w:sz w:val="20"/>
      <w:szCs w:val="20"/>
      <w14:ligatures w14:val="none"/>
    </w:rPr>
  </w:style>
  <w:style w:type="paragraph" w:styleId="ad">
    <w:name w:val="footer"/>
    <w:basedOn w:val="a0"/>
    <w:link w:val="ae"/>
    <w:uiPriority w:val="99"/>
    <w:unhideWhenUsed/>
    <w:rsid w:val="00B95E1A"/>
    <w:pPr>
      <w:tabs>
        <w:tab w:val="center" w:pos="4153"/>
        <w:tab w:val="right" w:pos="8306"/>
      </w:tabs>
      <w:snapToGrid w:val="0"/>
    </w:pPr>
    <w:rPr>
      <w:sz w:val="20"/>
      <w:szCs w:val="20"/>
    </w:rPr>
  </w:style>
  <w:style w:type="character" w:customStyle="1" w:styleId="ae">
    <w:name w:val="頁尾 字元"/>
    <w:basedOn w:val="a1"/>
    <w:link w:val="ad"/>
    <w:uiPriority w:val="99"/>
    <w:rsid w:val="00B95E1A"/>
    <w:rPr>
      <w:rFonts w:ascii="SimSun" w:eastAsia="SimSun" w:hAnsi="SimSun" w:cs="SimSun"/>
      <w:kern w:val="0"/>
      <w:sz w:val="20"/>
      <w:szCs w:val="20"/>
      <w14:ligatures w14:val="none"/>
    </w:rPr>
  </w:style>
  <w:style w:type="character" w:styleId="af">
    <w:name w:val="Hyperlink"/>
    <w:basedOn w:val="a1"/>
    <w:uiPriority w:val="99"/>
    <w:unhideWhenUsed/>
    <w:rsid w:val="00B95E1A"/>
    <w:rPr>
      <w:color w:val="0000FF"/>
      <w:u w:val="single"/>
    </w:rPr>
  </w:style>
  <w:style w:type="character" w:customStyle="1" w:styleId="a7">
    <w:name w:val="清單段落 字元"/>
    <w:aliases w:val="編號 1. 字元,第三階 字元"/>
    <w:link w:val="a6"/>
    <w:uiPriority w:val="99"/>
    <w:rsid w:val="00B95E1A"/>
    <w:rPr>
      <w:rFonts w:ascii="SimSun" w:eastAsia="SimSun" w:hAnsi="SimSun" w:cs="SimSun"/>
      <w:kern w:val="0"/>
      <w:sz w:val="22"/>
      <w14:ligatures w14:val="none"/>
    </w:rPr>
  </w:style>
  <w:style w:type="paragraph" w:styleId="af0">
    <w:name w:val="TOC Heading"/>
    <w:basedOn w:val="1"/>
    <w:next w:val="a0"/>
    <w:uiPriority w:val="39"/>
    <w:unhideWhenUsed/>
    <w:qFormat/>
    <w:rsid w:val="00B95E1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customStyle="1" w:styleId="af1">
    <w:name w:val="圖標題"/>
    <w:basedOn w:val="a0"/>
    <w:qFormat/>
    <w:rsid w:val="00B95E1A"/>
    <w:pPr>
      <w:spacing w:before="198"/>
      <w:ind w:left="913" w:right="909"/>
      <w:jc w:val="center"/>
    </w:pPr>
    <w:rPr>
      <w:rFonts w:ascii="微軟正黑體" w:eastAsia="微軟正黑體"/>
      <w:b/>
      <w:sz w:val="24"/>
    </w:rPr>
  </w:style>
  <w:style w:type="paragraph" w:customStyle="1" w:styleId="af2">
    <w:name w:val="表標題"/>
    <w:basedOn w:val="a0"/>
    <w:link w:val="af3"/>
    <w:qFormat/>
    <w:rsid w:val="00B95E1A"/>
    <w:pPr>
      <w:spacing w:line="268" w:lineRule="exact"/>
      <w:ind w:left="911" w:right="909"/>
      <w:jc w:val="center"/>
    </w:pPr>
    <w:rPr>
      <w:rFonts w:ascii="微軟正黑體" w:eastAsia="微軟正黑體"/>
      <w:b/>
      <w:spacing w:val="-6"/>
      <w:sz w:val="24"/>
    </w:rPr>
  </w:style>
  <w:style w:type="paragraph" w:styleId="52">
    <w:name w:val="toc 5"/>
    <w:basedOn w:val="a0"/>
    <w:next w:val="a0"/>
    <w:autoRedefine/>
    <w:uiPriority w:val="99"/>
    <w:unhideWhenUsed/>
    <w:rsid w:val="00B95E1A"/>
    <w:pPr>
      <w:ind w:left="880"/>
    </w:pPr>
    <w:rPr>
      <w:rFonts w:asciiTheme="minorHAnsi" w:hAnsiTheme="minorHAnsi" w:cstheme="minorHAnsi"/>
      <w:sz w:val="18"/>
      <w:szCs w:val="18"/>
    </w:rPr>
  </w:style>
  <w:style w:type="paragraph" w:styleId="6">
    <w:name w:val="toc 6"/>
    <w:basedOn w:val="a0"/>
    <w:next w:val="a0"/>
    <w:autoRedefine/>
    <w:uiPriority w:val="99"/>
    <w:unhideWhenUsed/>
    <w:rsid w:val="00B95E1A"/>
    <w:pPr>
      <w:ind w:left="1100"/>
    </w:pPr>
    <w:rPr>
      <w:rFonts w:asciiTheme="minorHAnsi" w:hAnsiTheme="minorHAnsi" w:cstheme="minorHAnsi"/>
      <w:sz w:val="18"/>
      <w:szCs w:val="18"/>
    </w:rPr>
  </w:style>
  <w:style w:type="paragraph" w:styleId="7">
    <w:name w:val="toc 7"/>
    <w:basedOn w:val="a0"/>
    <w:next w:val="a0"/>
    <w:autoRedefine/>
    <w:uiPriority w:val="99"/>
    <w:unhideWhenUsed/>
    <w:rsid w:val="00B95E1A"/>
    <w:pPr>
      <w:ind w:left="1320"/>
    </w:pPr>
    <w:rPr>
      <w:rFonts w:asciiTheme="minorHAnsi" w:hAnsiTheme="minorHAnsi" w:cstheme="minorHAnsi"/>
      <w:sz w:val="18"/>
      <w:szCs w:val="18"/>
    </w:rPr>
  </w:style>
  <w:style w:type="paragraph" w:styleId="8">
    <w:name w:val="toc 8"/>
    <w:basedOn w:val="a0"/>
    <w:next w:val="a0"/>
    <w:autoRedefine/>
    <w:uiPriority w:val="99"/>
    <w:unhideWhenUsed/>
    <w:rsid w:val="00B95E1A"/>
    <w:pPr>
      <w:ind w:left="1540"/>
    </w:pPr>
    <w:rPr>
      <w:rFonts w:asciiTheme="minorHAnsi" w:hAnsiTheme="minorHAnsi" w:cstheme="minorHAnsi"/>
      <w:sz w:val="18"/>
      <w:szCs w:val="18"/>
    </w:rPr>
  </w:style>
  <w:style w:type="paragraph" w:styleId="9">
    <w:name w:val="toc 9"/>
    <w:basedOn w:val="a0"/>
    <w:next w:val="a0"/>
    <w:autoRedefine/>
    <w:uiPriority w:val="99"/>
    <w:unhideWhenUsed/>
    <w:rsid w:val="00B95E1A"/>
    <w:pPr>
      <w:ind w:left="1760"/>
    </w:pPr>
    <w:rPr>
      <w:rFonts w:asciiTheme="minorHAnsi" w:hAnsiTheme="minorHAnsi" w:cstheme="minorHAnsi"/>
      <w:sz w:val="18"/>
      <w:szCs w:val="18"/>
    </w:rPr>
  </w:style>
  <w:style w:type="paragraph" w:styleId="af4">
    <w:name w:val="table of figures"/>
    <w:basedOn w:val="a0"/>
    <w:next w:val="a0"/>
    <w:uiPriority w:val="99"/>
    <w:unhideWhenUsed/>
    <w:rsid w:val="00B95E1A"/>
    <w:pPr>
      <w:ind w:left="440" w:hanging="440"/>
    </w:pPr>
    <w:rPr>
      <w:rFonts w:asciiTheme="minorHAnsi" w:hAnsiTheme="minorHAnsi" w:cstheme="minorHAnsi"/>
      <w:smallCaps/>
      <w:sz w:val="20"/>
      <w:szCs w:val="20"/>
    </w:rPr>
  </w:style>
  <w:style w:type="character" w:customStyle="1" w:styleId="Default0">
    <w:name w:val="Default 字元"/>
    <w:basedOn w:val="a1"/>
    <w:link w:val="Default"/>
    <w:uiPriority w:val="99"/>
    <w:rsid w:val="00B95E1A"/>
    <w:rPr>
      <w:rFonts w:ascii="標楷體" w:eastAsia="標楷體" w:cs="標楷體"/>
      <w:color w:val="000000"/>
      <w:kern w:val="0"/>
      <w:szCs w:val="24"/>
      <w14:ligatures w14:val="none"/>
    </w:rPr>
  </w:style>
  <w:style w:type="paragraph" w:customStyle="1" w:styleId="af5">
    <w:name w:val="(表)"/>
    <w:basedOn w:val="a0"/>
    <w:link w:val="af6"/>
    <w:qFormat/>
    <w:rsid w:val="001904D3"/>
    <w:pPr>
      <w:keepNext/>
      <w:autoSpaceDE/>
      <w:autoSpaceDN/>
      <w:spacing w:line="280" w:lineRule="exact"/>
      <w:jc w:val="center"/>
    </w:pPr>
    <w:rPr>
      <w:rFonts w:ascii="標楷體" w:eastAsia="標楷體" w:hAnsi="標楷體" w:cs="標楷體"/>
      <w:b/>
      <w:bCs/>
      <w:color w:val="000000" w:themeColor="text1"/>
      <w:kern w:val="2"/>
      <w:sz w:val="24"/>
      <w:szCs w:val="24"/>
    </w:rPr>
  </w:style>
  <w:style w:type="character" w:customStyle="1" w:styleId="af6">
    <w:name w:val="(表) 字元"/>
    <w:basedOn w:val="a1"/>
    <w:link w:val="af5"/>
    <w:rsid w:val="001904D3"/>
    <w:rPr>
      <w:rFonts w:ascii="標楷體" w:eastAsia="標楷體" w:hAnsi="標楷體" w:cs="標楷體"/>
      <w:b/>
      <w:bCs/>
      <w:color w:val="000000" w:themeColor="text1"/>
      <w:szCs w:val="24"/>
      <w14:ligatures w14:val="none"/>
    </w:rPr>
  </w:style>
  <w:style w:type="paragraph" w:customStyle="1" w:styleId="af7">
    <w:name w:val="(圖)"/>
    <w:basedOn w:val="Default"/>
    <w:link w:val="af8"/>
    <w:qFormat/>
    <w:rsid w:val="001904D3"/>
    <w:pPr>
      <w:spacing w:line="280" w:lineRule="exact"/>
      <w:jc w:val="center"/>
    </w:pPr>
    <w:rPr>
      <w:rFonts w:hAnsi="Calibri"/>
      <w:b/>
    </w:rPr>
  </w:style>
  <w:style w:type="character" w:customStyle="1" w:styleId="af8">
    <w:name w:val="(圖) 字元"/>
    <w:basedOn w:val="Default0"/>
    <w:link w:val="af7"/>
    <w:rsid w:val="001904D3"/>
    <w:rPr>
      <w:rFonts w:ascii="標楷體" w:eastAsia="標楷體" w:hAnsi="Calibri" w:cs="標楷體"/>
      <w:b/>
      <w:color w:val="000000"/>
      <w:kern w:val="0"/>
      <w:szCs w:val="24"/>
      <w14:ligatures w14:val="none"/>
    </w:rPr>
  </w:style>
  <w:style w:type="table" w:customStyle="1" w:styleId="210">
    <w:name w:val="表格格線21"/>
    <w:basedOn w:val="a2"/>
    <w:next w:val="a8"/>
    <w:uiPriority w:val="59"/>
    <w:rsid w:val="00134171"/>
    <w:rPr>
      <w:rFonts w:ascii="Calibri" w:eastAsia="新細明體"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內文標題"/>
    <w:basedOn w:val="a0"/>
    <w:qFormat/>
    <w:rsid w:val="00134171"/>
    <w:pPr>
      <w:autoSpaceDE/>
      <w:autoSpaceDN/>
      <w:adjustRightInd w:val="0"/>
      <w:snapToGrid w:val="0"/>
      <w:spacing w:before="120"/>
      <w:jc w:val="both"/>
    </w:pPr>
    <w:rPr>
      <w:rFonts w:ascii="Times New Roman" w:eastAsia="標楷體" w:hAnsi="Times New Roman" w:cstheme="minorBidi"/>
      <w:b/>
      <w:kern w:val="2"/>
      <w:sz w:val="26"/>
    </w:rPr>
  </w:style>
  <w:style w:type="character" w:customStyle="1" w:styleId="40">
    <w:name w:val="標題 4 字元"/>
    <w:basedOn w:val="a1"/>
    <w:link w:val="4"/>
    <w:uiPriority w:val="99"/>
    <w:rsid w:val="00DB1874"/>
    <w:rPr>
      <w:rFonts w:ascii="Arial" w:eastAsia="標楷體" w:hAnsi="Arial" w:cs="Times New Roman"/>
      <w:sz w:val="36"/>
      <w:szCs w:val="36"/>
      <w14:ligatures w14:val="none"/>
    </w:rPr>
  </w:style>
  <w:style w:type="character" w:customStyle="1" w:styleId="51">
    <w:name w:val="標題 5 字元"/>
    <w:basedOn w:val="a1"/>
    <w:link w:val="50"/>
    <w:uiPriority w:val="99"/>
    <w:rsid w:val="00DB1874"/>
    <w:rPr>
      <w:rFonts w:ascii="Cambria" w:eastAsia="新細明體" w:hAnsi="Cambria" w:cs="Times New Roman"/>
      <w:b/>
      <w:bCs/>
      <w:sz w:val="36"/>
      <w:szCs w:val="36"/>
      <w14:ligatures w14:val="none"/>
    </w:rPr>
  </w:style>
  <w:style w:type="paragraph" w:customStyle="1" w:styleId="afa">
    <w:name w:val="圖標"/>
    <w:basedOn w:val="a0"/>
    <w:link w:val="afb"/>
    <w:uiPriority w:val="99"/>
    <w:rsid w:val="00DB1874"/>
    <w:pPr>
      <w:autoSpaceDE/>
      <w:autoSpaceDN/>
      <w:jc w:val="center"/>
    </w:pPr>
    <w:rPr>
      <w:rFonts w:ascii="標楷體" w:eastAsia="標楷體" w:hAnsi="標楷體" w:cs="Times New Roman"/>
      <w:sz w:val="28"/>
      <w:szCs w:val="20"/>
    </w:rPr>
  </w:style>
  <w:style w:type="character" w:customStyle="1" w:styleId="afb">
    <w:name w:val="圖標 字元"/>
    <w:link w:val="afa"/>
    <w:uiPriority w:val="99"/>
    <w:locked/>
    <w:rsid w:val="00DB1874"/>
    <w:rPr>
      <w:rFonts w:ascii="標楷體" w:eastAsia="標楷體" w:hAnsi="標楷體" w:cs="Times New Roman"/>
      <w:kern w:val="0"/>
      <w:sz w:val="28"/>
      <w:szCs w:val="20"/>
      <w14:ligatures w14:val="none"/>
    </w:rPr>
  </w:style>
  <w:style w:type="paragraph" w:customStyle="1" w:styleId="afc">
    <w:name w:val="表標"/>
    <w:basedOn w:val="a0"/>
    <w:next w:val="a0"/>
    <w:link w:val="afd"/>
    <w:autoRedefine/>
    <w:uiPriority w:val="99"/>
    <w:rsid w:val="00DB1874"/>
    <w:pPr>
      <w:tabs>
        <w:tab w:val="right" w:leader="dot" w:pos="8280"/>
      </w:tabs>
      <w:autoSpaceDE/>
      <w:autoSpaceDN/>
      <w:adjustRightInd w:val="0"/>
      <w:snapToGrid w:val="0"/>
      <w:spacing w:line="400" w:lineRule="exact"/>
      <w:jc w:val="center"/>
    </w:pPr>
    <w:rPr>
      <w:rFonts w:ascii="標楷體" w:eastAsia="標楷體" w:hAnsi="標楷體" w:cs="Times New Roman"/>
      <w:b/>
      <w:smallCaps/>
      <w:noProof/>
      <w:sz w:val="32"/>
      <w:szCs w:val="20"/>
    </w:rPr>
  </w:style>
  <w:style w:type="character" w:customStyle="1" w:styleId="afd">
    <w:name w:val="表標 字元"/>
    <w:link w:val="afc"/>
    <w:uiPriority w:val="99"/>
    <w:locked/>
    <w:rsid w:val="00DB1874"/>
    <w:rPr>
      <w:rFonts w:ascii="標楷體" w:eastAsia="標楷體" w:hAnsi="標楷體" w:cs="Times New Roman"/>
      <w:b/>
      <w:smallCaps/>
      <w:noProof/>
      <w:kern w:val="0"/>
      <w:sz w:val="32"/>
      <w:szCs w:val="20"/>
      <w14:ligatures w14:val="none"/>
    </w:rPr>
  </w:style>
  <w:style w:type="paragraph" w:customStyle="1" w:styleId="B1">
    <w:name w:val="B內文1"/>
    <w:basedOn w:val="a0"/>
    <w:uiPriority w:val="99"/>
    <w:rsid w:val="00DB1874"/>
    <w:pPr>
      <w:autoSpaceDE/>
      <w:autoSpaceDN/>
      <w:spacing w:line="360" w:lineRule="auto"/>
      <w:ind w:firstLine="482"/>
    </w:pPr>
    <w:rPr>
      <w:rFonts w:ascii="Times New Roman" w:eastAsia="標楷體" w:hAnsi="Times New Roman" w:cs="Times New Roman"/>
      <w:kern w:val="2"/>
      <w:sz w:val="28"/>
      <w:szCs w:val="28"/>
    </w:rPr>
  </w:style>
  <w:style w:type="paragraph" w:styleId="afe">
    <w:name w:val="Balloon Text"/>
    <w:basedOn w:val="a0"/>
    <w:link w:val="aff"/>
    <w:uiPriority w:val="99"/>
    <w:rsid w:val="00DB1874"/>
    <w:pPr>
      <w:autoSpaceDE/>
      <w:autoSpaceDN/>
    </w:pPr>
    <w:rPr>
      <w:rFonts w:ascii="Calibri Light" w:eastAsia="新細明體" w:hAnsi="Calibri Light" w:cs="Calibri Light"/>
      <w:kern w:val="2"/>
      <w:sz w:val="18"/>
      <w:szCs w:val="18"/>
    </w:rPr>
  </w:style>
  <w:style w:type="character" w:customStyle="1" w:styleId="aff">
    <w:name w:val="註解方塊文字 字元"/>
    <w:basedOn w:val="a1"/>
    <w:link w:val="afe"/>
    <w:uiPriority w:val="99"/>
    <w:rsid w:val="00DB1874"/>
    <w:rPr>
      <w:rFonts w:ascii="Calibri Light" w:eastAsia="新細明體" w:hAnsi="Calibri Light" w:cs="Calibri Light"/>
      <w:sz w:val="18"/>
      <w:szCs w:val="18"/>
      <w14:ligatures w14:val="none"/>
    </w:rPr>
  </w:style>
  <w:style w:type="paragraph" w:styleId="Web">
    <w:name w:val="Normal (Web)"/>
    <w:basedOn w:val="a0"/>
    <w:uiPriority w:val="99"/>
    <w:rsid w:val="00DB1874"/>
    <w:pPr>
      <w:widowControl/>
      <w:autoSpaceDE/>
      <w:autoSpaceDN/>
      <w:spacing w:before="100" w:beforeAutospacing="1" w:after="100" w:afterAutospacing="1"/>
    </w:pPr>
    <w:rPr>
      <w:rFonts w:ascii="新細明體" w:eastAsia="新細明體" w:hAnsi="新細明體" w:cs="新細明體"/>
      <w:sz w:val="24"/>
      <w:szCs w:val="24"/>
    </w:rPr>
  </w:style>
  <w:style w:type="paragraph" w:styleId="aff0">
    <w:name w:val="Date"/>
    <w:basedOn w:val="a0"/>
    <w:next w:val="a0"/>
    <w:link w:val="aff1"/>
    <w:uiPriority w:val="99"/>
    <w:rsid w:val="00DB1874"/>
    <w:pPr>
      <w:autoSpaceDE/>
      <w:autoSpaceDN/>
      <w:jc w:val="right"/>
    </w:pPr>
    <w:rPr>
      <w:rFonts w:ascii="Calibri" w:eastAsia="新細明體" w:hAnsi="Calibri" w:cs="Calibri"/>
      <w:kern w:val="2"/>
      <w:sz w:val="24"/>
      <w:szCs w:val="24"/>
    </w:rPr>
  </w:style>
  <w:style w:type="character" w:customStyle="1" w:styleId="aff1">
    <w:name w:val="日期 字元"/>
    <w:basedOn w:val="a1"/>
    <w:link w:val="aff0"/>
    <w:uiPriority w:val="99"/>
    <w:rsid w:val="00DB1874"/>
    <w:rPr>
      <w:rFonts w:ascii="Calibri" w:eastAsia="新細明體" w:hAnsi="Calibri" w:cs="Calibri"/>
      <w:szCs w:val="24"/>
      <w14:ligatures w14:val="none"/>
    </w:rPr>
  </w:style>
  <w:style w:type="paragraph" w:styleId="aff2">
    <w:name w:val="endnote text"/>
    <w:basedOn w:val="a0"/>
    <w:link w:val="aff3"/>
    <w:uiPriority w:val="99"/>
    <w:rsid w:val="00DB1874"/>
    <w:pPr>
      <w:autoSpaceDE/>
      <w:autoSpaceDN/>
      <w:snapToGrid w:val="0"/>
    </w:pPr>
    <w:rPr>
      <w:rFonts w:ascii="Calibri" w:eastAsia="新細明體" w:hAnsi="Calibri" w:cs="Calibri"/>
      <w:kern w:val="2"/>
      <w:sz w:val="24"/>
      <w:szCs w:val="24"/>
    </w:rPr>
  </w:style>
  <w:style w:type="character" w:customStyle="1" w:styleId="aff3">
    <w:name w:val="章節附註文字 字元"/>
    <w:basedOn w:val="a1"/>
    <w:link w:val="aff2"/>
    <w:uiPriority w:val="99"/>
    <w:rsid w:val="00DB1874"/>
    <w:rPr>
      <w:rFonts w:ascii="Calibri" w:eastAsia="新細明體" w:hAnsi="Calibri" w:cs="Calibri"/>
      <w:szCs w:val="24"/>
      <w14:ligatures w14:val="none"/>
    </w:rPr>
  </w:style>
  <w:style w:type="character" w:styleId="aff4">
    <w:name w:val="endnote reference"/>
    <w:basedOn w:val="a1"/>
    <w:uiPriority w:val="99"/>
    <w:rsid w:val="00DB1874"/>
    <w:rPr>
      <w:rFonts w:cs="Times New Roman"/>
      <w:vertAlign w:val="superscript"/>
    </w:rPr>
  </w:style>
  <w:style w:type="character" w:styleId="aff5">
    <w:name w:val="annotation reference"/>
    <w:basedOn w:val="a1"/>
    <w:uiPriority w:val="99"/>
    <w:rsid w:val="00DB1874"/>
    <w:rPr>
      <w:rFonts w:cs="Times New Roman"/>
      <w:sz w:val="18"/>
    </w:rPr>
  </w:style>
  <w:style w:type="paragraph" w:styleId="aff6">
    <w:name w:val="annotation text"/>
    <w:basedOn w:val="a0"/>
    <w:link w:val="aff7"/>
    <w:uiPriority w:val="99"/>
    <w:rsid w:val="00DB1874"/>
    <w:pPr>
      <w:autoSpaceDE/>
      <w:autoSpaceDN/>
    </w:pPr>
    <w:rPr>
      <w:rFonts w:ascii="Times New Roman" w:eastAsia="新細明體" w:hAnsi="Times New Roman" w:cs="Times New Roman"/>
      <w:kern w:val="2"/>
      <w:sz w:val="24"/>
      <w:szCs w:val="24"/>
    </w:rPr>
  </w:style>
  <w:style w:type="character" w:customStyle="1" w:styleId="aff7">
    <w:name w:val="註解文字 字元"/>
    <w:basedOn w:val="a1"/>
    <w:link w:val="aff6"/>
    <w:uiPriority w:val="99"/>
    <w:rsid w:val="00DB1874"/>
    <w:rPr>
      <w:rFonts w:ascii="Times New Roman" w:eastAsia="新細明體" w:hAnsi="Times New Roman" w:cs="Times New Roman"/>
      <w:szCs w:val="24"/>
      <w14:ligatures w14:val="none"/>
    </w:rPr>
  </w:style>
  <w:style w:type="paragraph" w:styleId="aff8">
    <w:name w:val="annotation subject"/>
    <w:basedOn w:val="aff6"/>
    <w:next w:val="aff6"/>
    <w:link w:val="aff9"/>
    <w:uiPriority w:val="99"/>
    <w:rsid w:val="00DB1874"/>
    <w:rPr>
      <w:b/>
      <w:bCs/>
    </w:rPr>
  </w:style>
  <w:style w:type="character" w:customStyle="1" w:styleId="aff9">
    <w:name w:val="註解主旨 字元"/>
    <w:basedOn w:val="aff7"/>
    <w:link w:val="aff8"/>
    <w:uiPriority w:val="99"/>
    <w:rsid w:val="00DB1874"/>
    <w:rPr>
      <w:rFonts w:ascii="Times New Roman" w:eastAsia="新細明體" w:hAnsi="Times New Roman" w:cs="Times New Roman"/>
      <w:b/>
      <w:bCs/>
      <w:szCs w:val="24"/>
      <w14:ligatures w14:val="none"/>
    </w:rPr>
  </w:style>
  <w:style w:type="character" w:styleId="affa">
    <w:name w:val="page number"/>
    <w:basedOn w:val="a1"/>
    <w:uiPriority w:val="99"/>
    <w:rsid w:val="00DB1874"/>
    <w:rPr>
      <w:rFonts w:cs="Times New Roman"/>
    </w:rPr>
  </w:style>
  <w:style w:type="paragraph" w:styleId="affb">
    <w:name w:val="caption"/>
    <w:basedOn w:val="a0"/>
    <w:next w:val="a0"/>
    <w:link w:val="affc"/>
    <w:uiPriority w:val="99"/>
    <w:qFormat/>
    <w:rsid w:val="00DB1874"/>
    <w:pPr>
      <w:autoSpaceDE/>
      <w:autoSpaceDN/>
    </w:pPr>
    <w:rPr>
      <w:rFonts w:ascii="Times New Roman" w:eastAsia="新細明體" w:hAnsi="Times New Roman" w:cs="Times New Roman"/>
      <w:sz w:val="20"/>
      <w:szCs w:val="20"/>
    </w:rPr>
  </w:style>
  <w:style w:type="paragraph" w:customStyle="1" w:styleId="affd">
    <w:name w:val="圖名"/>
    <w:basedOn w:val="a0"/>
    <w:uiPriority w:val="99"/>
    <w:rsid w:val="00DB1874"/>
    <w:pPr>
      <w:widowControl/>
      <w:adjustRightInd w:val="0"/>
      <w:spacing w:before="60" w:after="120" w:line="360" w:lineRule="atLeast"/>
      <w:jc w:val="center"/>
      <w:textAlignment w:val="bottom"/>
    </w:pPr>
    <w:rPr>
      <w:rFonts w:ascii="細明體" w:eastAsia="細明體" w:hAnsi="Times New Roman" w:cs="Times New Roman"/>
      <w:spacing w:val="5"/>
      <w:szCs w:val="20"/>
    </w:rPr>
  </w:style>
  <w:style w:type="character" w:customStyle="1" w:styleId="blackt10">
    <w:name w:val="black t10"/>
    <w:basedOn w:val="a1"/>
    <w:uiPriority w:val="99"/>
    <w:rsid w:val="00DB1874"/>
    <w:rPr>
      <w:rFonts w:cs="Times New Roman"/>
    </w:rPr>
  </w:style>
  <w:style w:type="character" w:styleId="affe">
    <w:name w:val="Strong"/>
    <w:basedOn w:val="a1"/>
    <w:uiPriority w:val="99"/>
    <w:qFormat/>
    <w:rsid w:val="00DB1874"/>
    <w:rPr>
      <w:rFonts w:cs="Times New Roman"/>
      <w:b/>
    </w:rPr>
  </w:style>
  <w:style w:type="character" w:customStyle="1" w:styleId="t10black">
    <w:name w:val="t10 black"/>
    <w:basedOn w:val="a1"/>
    <w:uiPriority w:val="99"/>
    <w:rsid w:val="00DB1874"/>
    <w:rPr>
      <w:rFonts w:cs="Times New Roman"/>
    </w:rPr>
  </w:style>
  <w:style w:type="paragraph" w:customStyle="1" w:styleId="111">
    <w:name w:val="1.1.1"/>
    <w:autoRedefine/>
    <w:uiPriority w:val="99"/>
    <w:rsid w:val="00DB1874"/>
    <w:pPr>
      <w:spacing w:before="120"/>
      <w:ind w:firstLine="360"/>
    </w:pPr>
    <w:rPr>
      <w:rFonts w:ascii="Times New Roman" w:eastAsia="華康中楷體" w:hAnsi="Times New Roman" w:cs="Times New Roman"/>
      <w:b/>
      <w:noProof/>
      <w:sz w:val="32"/>
      <w:szCs w:val="20"/>
      <w14:ligatures w14:val="none"/>
    </w:rPr>
  </w:style>
  <w:style w:type="paragraph" w:styleId="afff">
    <w:name w:val="footnote text"/>
    <w:basedOn w:val="a0"/>
    <w:link w:val="afff0"/>
    <w:uiPriority w:val="99"/>
    <w:rsid w:val="00DB1874"/>
    <w:pPr>
      <w:autoSpaceDE/>
      <w:autoSpaceDN/>
      <w:snapToGrid w:val="0"/>
    </w:pPr>
    <w:rPr>
      <w:rFonts w:ascii="Times New Roman" w:eastAsia="新細明體" w:hAnsi="Times New Roman" w:cs="Times New Roman"/>
      <w:kern w:val="2"/>
      <w:sz w:val="20"/>
      <w:szCs w:val="20"/>
    </w:rPr>
  </w:style>
  <w:style w:type="character" w:customStyle="1" w:styleId="afff0">
    <w:name w:val="註腳文字 字元"/>
    <w:basedOn w:val="a1"/>
    <w:link w:val="afff"/>
    <w:uiPriority w:val="99"/>
    <w:rsid w:val="00DB1874"/>
    <w:rPr>
      <w:rFonts w:ascii="Times New Roman" w:eastAsia="新細明體" w:hAnsi="Times New Roman" w:cs="Times New Roman"/>
      <w:sz w:val="20"/>
      <w:szCs w:val="20"/>
      <w14:ligatures w14:val="none"/>
    </w:rPr>
  </w:style>
  <w:style w:type="character" w:styleId="afff1">
    <w:name w:val="footnote reference"/>
    <w:basedOn w:val="a1"/>
    <w:uiPriority w:val="99"/>
    <w:rsid w:val="00DB1874"/>
    <w:rPr>
      <w:rFonts w:cs="Times New Roman"/>
      <w:vertAlign w:val="superscript"/>
    </w:rPr>
  </w:style>
  <w:style w:type="paragraph" w:customStyle="1" w:styleId="afff2">
    <w:name w:val="圖目錄"/>
    <w:basedOn w:val="a0"/>
    <w:link w:val="afff3"/>
    <w:uiPriority w:val="99"/>
    <w:rsid w:val="00DB1874"/>
    <w:pPr>
      <w:widowControl/>
      <w:autoSpaceDE/>
      <w:autoSpaceDN/>
      <w:snapToGrid w:val="0"/>
      <w:spacing w:line="240" w:lineRule="atLeast"/>
      <w:jc w:val="center"/>
    </w:pPr>
    <w:rPr>
      <w:rFonts w:ascii="Times New Roman" w:eastAsia="標楷體" w:hAnsi="Times New Roman" w:cs="Times New Roman"/>
      <w:color w:val="000000"/>
      <w:sz w:val="24"/>
      <w:szCs w:val="20"/>
    </w:rPr>
  </w:style>
  <w:style w:type="character" w:customStyle="1" w:styleId="afff3">
    <w:name w:val="圖目錄 字元"/>
    <w:link w:val="afff2"/>
    <w:uiPriority w:val="99"/>
    <w:locked/>
    <w:rsid w:val="00DB1874"/>
    <w:rPr>
      <w:rFonts w:ascii="Times New Roman" w:eastAsia="標楷體" w:hAnsi="Times New Roman" w:cs="Times New Roman"/>
      <w:color w:val="000000"/>
      <w:kern w:val="0"/>
      <w:szCs w:val="20"/>
      <w14:ligatures w14:val="none"/>
    </w:rPr>
  </w:style>
  <w:style w:type="character" w:customStyle="1" w:styleId="td">
    <w:name w:val="td"/>
    <w:basedOn w:val="a1"/>
    <w:uiPriority w:val="99"/>
    <w:rsid w:val="00DB1874"/>
    <w:rPr>
      <w:rFonts w:cs="Times New Roman"/>
    </w:rPr>
  </w:style>
  <w:style w:type="paragraph" w:customStyle="1" w:styleId="12">
    <w:name w:val="清單段落1"/>
    <w:aliases w:val="表名,表名8X"/>
    <w:basedOn w:val="a0"/>
    <w:link w:val="ListParagraphChar2"/>
    <w:uiPriority w:val="99"/>
    <w:rsid w:val="00DB1874"/>
    <w:pPr>
      <w:autoSpaceDE/>
      <w:autoSpaceDN/>
      <w:ind w:leftChars="200" w:left="480"/>
    </w:pPr>
    <w:rPr>
      <w:rFonts w:ascii="Calibri" w:eastAsia="新細明體" w:hAnsi="Calibri" w:cs="Times New Roman"/>
      <w:sz w:val="20"/>
      <w:szCs w:val="20"/>
    </w:rPr>
  </w:style>
  <w:style w:type="character" w:customStyle="1" w:styleId="ListParagraphChar2">
    <w:name w:val="List Paragraph Char2"/>
    <w:aliases w:val="表名 Char1,表名8X Char1"/>
    <w:link w:val="12"/>
    <w:uiPriority w:val="99"/>
    <w:locked/>
    <w:rsid w:val="00DB1874"/>
    <w:rPr>
      <w:rFonts w:ascii="Calibri" w:eastAsia="新細明體" w:hAnsi="Calibri" w:cs="Times New Roman"/>
      <w:kern w:val="0"/>
      <w:sz w:val="20"/>
      <w:szCs w:val="20"/>
      <w14:ligatures w14:val="none"/>
    </w:rPr>
  </w:style>
  <w:style w:type="paragraph" w:customStyle="1" w:styleId="13">
    <w:name w:val="作業手冊1"/>
    <w:basedOn w:val="1"/>
    <w:uiPriority w:val="99"/>
    <w:rsid w:val="00DB1874"/>
    <w:pPr>
      <w:keepNext/>
      <w:pageBreakBefore/>
      <w:autoSpaceDE/>
      <w:autoSpaceDN/>
      <w:adjustRightInd w:val="0"/>
      <w:snapToGrid w:val="0"/>
      <w:spacing w:before="120" w:line="480" w:lineRule="exact"/>
      <w:ind w:leftChars="100" w:left="100" w:hangingChars="200" w:hanging="198"/>
      <w:jc w:val="both"/>
    </w:pPr>
    <w:rPr>
      <w:rFonts w:ascii="Times New Roman" w:eastAsia="標楷體" w:hAnsi="Times New Roman" w:cs="Times New Roman"/>
      <w:b w:val="0"/>
      <w:kern w:val="52"/>
      <w:sz w:val="28"/>
      <w:szCs w:val="52"/>
    </w:rPr>
  </w:style>
  <w:style w:type="table" w:customStyle="1" w:styleId="14">
    <w:name w:val="表格格線1"/>
    <w:uiPriority w:val="39"/>
    <w:rsid w:val="00DB1874"/>
    <w:pPr>
      <w:widowControl w:val="0"/>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章"/>
    <w:basedOn w:val="a0"/>
    <w:qFormat/>
    <w:rsid w:val="00DB1874"/>
    <w:pPr>
      <w:autoSpaceDE/>
      <w:autoSpaceDN/>
      <w:adjustRightInd w:val="0"/>
      <w:snapToGrid w:val="0"/>
      <w:spacing w:before="120" w:line="400" w:lineRule="atLeast"/>
      <w:jc w:val="center"/>
    </w:pPr>
    <w:rPr>
      <w:rFonts w:ascii="Times New Roman" w:eastAsia="標楷體" w:hAnsi="標楷體" w:cs="Times New Roman"/>
      <w:b/>
      <w:kern w:val="2"/>
      <w:sz w:val="32"/>
      <w:szCs w:val="32"/>
    </w:rPr>
  </w:style>
  <w:style w:type="paragraph" w:customStyle="1" w:styleId="afff5">
    <w:name w:val="(一)"/>
    <w:basedOn w:val="a0"/>
    <w:uiPriority w:val="99"/>
    <w:rsid w:val="00DB1874"/>
    <w:pPr>
      <w:autoSpaceDE/>
      <w:autoSpaceDN/>
      <w:adjustRightInd w:val="0"/>
      <w:snapToGrid w:val="0"/>
      <w:spacing w:before="120" w:line="400" w:lineRule="atLeast"/>
      <w:ind w:leftChars="100" w:left="350" w:hangingChars="250" w:hanging="250"/>
      <w:jc w:val="both"/>
    </w:pPr>
    <w:rPr>
      <w:rFonts w:ascii="Times New Roman" w:eastAsia="標楷體" w:hAnsi="Times New Roman" w:cs="Times New Roman"/>
      <w:spacing w:val="12"/>
      <w:kern w:val="2"/>
      <w:sz w:val="32"/>
      <w:szCs w:val="24"/>
    </w:rPr>
  </w:style>
  <w:style w:type="paragraph" w:customStyle="1" w:styleId="-">
    <w:name w:val="樣式-表"/>
    <w:basedOn w:val="a0"/>
    <w:next w:val="a0"/>
    <w:uiPriority w:val="99"/>
    <w:rsid w:val="00DB1874"/>
    <w:pPr>
      <w:widowControl/>
      <w:overflowPunct w:val="0"/>
      <w:adjustRightInd w:val="0"/>
      <w:snapToGrid w:val="0"/>
      <w:spacing w:before="120" w:line="400" w:lineRule="atLeast"/>
      <w:ind w:firstLineChars="200" w:firstLine="200"/>
      <w:jc w:val="both"/>
      <w:textAlignment w:val="baseline"/>
    </w:pPr>
    <w:rPr>
      <w:rFonts w:ascii="Times New Roman" w:eastAsia="標楷體" w:hAnsi="Times New Roman" w:cs="Times New Roman"/>
      <w:sz w:val="28"/>
      <w:szCs w:val="20"/>
    </w:rPr>
  </w:style>
  <w:style w:type="paragraph" w:customStyle="1" w:styleId="afff6">
    <w:name w:val="樣式(一、)"/>
    <w:basedOn w:val="a0"/>
    <w:uiPriority w:val="99"/>
    <w:rsid w:val="00DB1874"/>
    <w:pPr>
      <w:autoSpaceDE/>
      <w:autoSpaceDN/>
      <w:adjustRightInd w:val="0"/>
      <w:snapToGrid w:val="0"/>
      <w:spacing w:before="120" w:line="480" w:lineRule="atLeast"/>
      <w:ind w:left="127" w:hangingChars="127" w:hanging="127"/>
      <w:jc w:val="both"/>
    </w:pPr>
    <w:rPr>
      <w:rFonts w:ascii="Times New Roman" w:eastAsia="標楷體" w:hAnsi="Times New Roman" w:cs="Times New Roman"/>
      <w:kern w:val="2"/>
      <w:sz w:val="28"/>
      <w:szCs w:val="28"/>
    </w:rPr>
  </w:style>
  <w:style w:type="paragraph" w:customStyle="1" w:styleId="afff7">
    <w:name w:val="節"/>
    <w:basedOn w:val="a0"/>
    <w:link w:val="afff8"/>
    <w:uiPriority w:val="99"/>
    <w:rsid w:val="00DB1874"/>
    <w:pPr>
      <w:autoSpaceDE/>
      <w:autoSpaceDN/>
      <w:adjustRightInd w:val="0"/>
      <w:snapToGrid w:val="0"/>
      <w:spacing w:before="120" w:line="400" w:lineRule="atLeast"/>
      <w:jc w:val="both"/>
    </w:pPr>
    <w:rPr>
      <w:rFonts w:ascii="Times New Roman" w:eastAsia="標楷體" w:hAnsi="標楷體" w:cs="Times New Roman"/>
      <w:b/>
      <w:sz w:val="24"/>
      <w:szCs w:val="20"/>
    </w:rPr>
  </w:style>
  <w:style w:type="paragraph" w:customStyle="1" w:styleId="afff9">
    <w:name w:val="小節"/>
    <w:basedOn w:val="a0"/>
    <w:uiPriority w:val="99"/>
    <w:rsid w:val="00DB1874"/>
    <w:pPr>
      <w:autoSpaceDE/>
      <w:autoSpaceDN/>
      <w:adjustRightInd w:val="0"/>
      <w:snapToGrid w:val="0"/>
      <w:spacing w:before="120" w:line="400" w:lineRule="atLeast"/>
      <w:jc w:val="both"/>
    </w:pPr>
    <w:rPr>
      <w:rFonts w:ascii="Times New Roman" w:eastAsia="標楷體" w:hAnsi="標楷體" w:cs="Times New Roman"/>
      <w:b/>
      <w:kern w:val="2"/>
      <w:sz w:val="28"/>
      <w:szCs w:val="24"/>
    </w:rPr>
  </w:style>
  <w:style w:type="paragraph" w:customStyle="1" w:styleId="15">
    <w:name w:val="標題 1文"/>
    <w:basedOn w:val="1"/>
    <w:next w:val="afff4"/>
    <w:uiPriority w:val="99"/>
    <w:rsid w:val="00DB1874"/>
    <w:pPr>
      <w:pageBreakBefore/>
      <w:autoSpaceDE/>
      <w:autoSpaceDN/>
      <w:adjustRightInd w:val="0"/>
      <w:snapToGrid w:val="0"/>
      <w:spacing w:line="300" w:lineRule="auto"/>
      <w:ind w:leftChars="100" w:left="100" w:firstLineChars="200" w:firstLine="200"/>
      <w:jc w:val="both"/>
    </w:pPr>
    <w:rPr>
      <w:rFonts w:ascii="標楷體" w:eastAsia="標楷體" w:hAnsi="Arial" w:cs="Times New Roman"/>
      <w:b w:val="0"/>
      <w:kern w:val="52"/>
      <w:sz w:val="32"/>
      <w:szCs w:val="52"/>
    </w:rPr>
  </w:style>
  <w:style w:type="paragraph" w:customStyle="1" w:styleId="afffa">
    <w:name w:val="表格文字"/>
    <w:qFormat/>
    <w:rsid w:val="00DB1874"/>
    <w:pPr>
      <w:adjustRightInd w:val="0"/>
      <w:snapToGrid w:val="0"/>
      <w:jc w:val="center"/>
    </w:pPr>
    <w:rPr>
      <w:rFonts w:ascii="Times New Roman" w:eastAsia="標楷體" w:hAnsi="Times New Roman" w:cs="Times New Roman"/>
      <w:szCs w:val="24"/>
      <w14:ligatures w14:val="none"/>
    </w:rPr>
  </w:style>
  <w:style w:type="paragraph" w:customStyle="1" w:styleId="-0">
    <w:name w:val="標題-圖"/>
    <w:basedOn w:val="a0"/>
    <w:next w:val="a0"/>
    <w:uiPriority w:val="99"/>
    <w:rsid w:val="00DB1874"/>
    <w:pPr>
      <w:keepLines/>
      <w:autoSpaceDE/>
      <w:autoSpaceDN/>
      <w:adjustRightInd w:val="0"/>
      <w:snapToGrid w:val="0"/>
      <w:spacing w:before="120" w:line="240" w:lineRule="atLeast"/>
      <w:ind w:firstLineChars="200" w:firstLine="200"/>
      <w:jc w:val="center"/>
    </w:pPr>
    <w:rPr>
      <w:rFonts w:ascii="Times New Roman" w:eastAsia="標楷體" w:hAnsi="Times New Roman" w:cs="Times New Roman"/>
      <w:b/>
      <w:bCs/>
      <w:kern w:val="2"/>
      <w:sz w:val="32"/>
      <w:szCs w:val="20"/>
    </w:rPr>
  </w:style>
  <w:style w:type="paragraph" w:customStyle="1" w:styleId="2-">
    <w:name w:val="縮2-一"/>
    <w:basedOn w:val="a0"/>
    <w:uiPriority w:val="99"/>
    <w:rsid w:val="00DB1874"/>
    <w:pPr>
      <w:autoSpaceDE/>
      <w:autoSpaceDN/>
      <w:adjustRightInd w:val="0"/>
      <w:snapToGrid w:val="0"/>
      <w:spacing w:before="120" w:line="520" w:lineRule="atLeast"/>
      <w:ind w:leftChars="225" w:left="225" w:firstLineChars="200" w:firstLine="600"/>
      <w:jc w:val="both"/>
    </w:pPr>
    <w:rPr>
      <w:rFonts w:ascii="Times New Roman" w:eastAsia="標楷體" w:hAnsi="Times New Roman" w:cs="Times New Roman"/>
      <w:kern w:val="2"/>
      <w:sz w:val="30"/>
      <w:szCs w:val="20"/>
    </w:rPr>
  </w:style>
  <w:style w:type="paragraph" w:customStyle="1" w:styleId="-1">
    <w:name w:val="標題-表"/>
    <w:basedOn w:val="a0"/>
    <w:next w:val="a0"/>
    <w:uiPriority w:val="99"/>
    <w:rsid w:val="00DB1874"/>
    <w:pPr>
      <w:keepNext/>
      <w:autoSpaceDE/>
      <w:autoSpaceDN/>
      <w:adjustRightInd w:val="0"/>
      <w:snapToGrid w:val="0"/>
      <w:spacing w:before="120" w:line="240" w:lineRule="atLeast"/>
      <w:ind w:firstLineChars="200" w:firstLine="200"/>
      <w:jc w:val="center"/>
    </w:pPr>
    <w:rPr>
      <w:rFonts w:ascii="Times New Roman" w:eastAsia="標楷體" w:hAnsi="Times New Roman" w:cs="Times New Roman"/>
      <w:b/>
      <w:bCs/>
      <w:kern w:val="2"/>
      <w:sz w:val="32"/>
      <w:szCs w:val="20"/>
    </w:rPr>
  </w:style>
  <w:style w:type="paragraph" w:customStyle="1" w:styleId="My22">
    <w:name w:val="My22圖本身樣式"/>
    <w:basedOn w:val="a0"/>
    <w:uiPriority w:val="99"/>
    <w:rsid w:val="00DB1874"/>
    <w:pPr>
      <w:widowControl/>
      <w:overflowPunct w:val="0"/>
      <w:adjustRightInd w:val="0"/>
      <w:snapToGrid w:val="0"/>
      <w:spacing w:before="120" w:line="480" w:lineRule="atLeast"/>
      <w:ind w:firstLineChars="200" w:firstLine="200"/>
      <w:jc w:val="center"/>
      <w:textAlignment w:val="baseline"/>
    </w:pPr>
    <w:rPr>
      <w:rFonts w:ascii="Times New Roman" w:eastAsia="標楷體" w:hAnsi="Times New Roman" w:cs="Times New Roman"/>
      <w:sz w:val="28"/>
      <w:szCs w:val="20"/>
    </w:rPr>
  </w:style>
  <w:style w:type="character" w:styleId="afffb">
    <w:name w:val="Emphasis"/>
    <w:basedOn w:val="a1"/>
    <w:uiPriority w:val="99"/>
    <w:qFormat/>
    <w:rsid w:val="00DB1874"/>
    <w:rPr>
      <w:rFonts w:cs="Times New Roman"/>
      <w:i/>
    </w:rPr>
  </w:style>
  <w:style w:type="character" w:styleId="afffc">
    <w:name w:val="Placeholder Text"/>
    <w:basedOn w:val="a1"/>
    <w:uiPriority w:val="99"/>
    <w:semiHidden/>
    <w:rsid w:val="00DB1874"/>
    <w:rPr>
      <w:rFonts w:cs="Times New Roman"/>
      <w:color w:val="808080"/>
    </w:rPr>
  </w:style>
  <w:style w:type="paragraph" w:customStyle="1" w:styleId="70">
    <w:name w:val="樣式7"/>
    <w:basedOn w:val="a0"/>
    <w:uiPriority w:val="99"/>
    <w:rsid w:val="00DB1874"/>
    <w:pPr>
      <w:kinsoku w:val="0"/>
      <w:autoSpaceDE/>
      <w:autoSpaceDN/>
      <w:adjustRightInd w:val="0"/>
      <w:spacing w:line="360" w:lineRule="exact"/>
      <w:ind w:left="1361" w:hanging="1361"/>
      <w:textAlignment w:val="baseline"/>
    </w:pPr>
    <w:rPr>
      <w:rFonts w:ascii="Times New Roman" w:eastAsia="全真楷書" w:hAnsi="Times New Roman" w:cs="Times New Roman"/>
      <w:spacing w:val="14"/>
      <w:sz w:val="28"/>
      <w:szCs w:val="20"/>
    </w:rPr>
  </w:style>
  <w:style w:type="paragraph" w:customStyle="1" w:styleId="afffd">
    <w:name w:val="內文a"/>
    <w:basedOn w:val="a0"/>
    <w:link w:val="afffe"/>
    <w:uiPriority w:val="99"/>
    <w:rsid w:val="00DB1874"/>
    <w:pPr>
      <w:tabs>
        <w:tab w:val="left" w:pos="960"/>
        <w:tab w:val="left" w:pos="1920"/>
        <w:tab w:val="left" w:pos="2880"/>
        <w:tab w:val="left" w:pos="3840"/>
        <w:tab w:val="left" w:pos="4800"/>
        <w:tab w:val="left" w:pos="5760"/>
      </w:tabs>
      <w:autoSpaceDE/>
      <w:autoSpaceDN/>
      <w:adjustRightInd w:val="0"/>
      <w:spacing w:before="120" w:line="480" w:lineRule="atLeast"/>
      <w:ind w:firstLineChars="200" w:firstLine="200"/>
      <w:jc w:val="both"/>
    </w:pPr>
    <w:rPr>
      <w:rFonts w:ascii="Times New Roman" w:eastAsia="標楷體" w:hAnsi="Times New Roman" w:cs="Times New Roman"/>
      <w:sz w:val="20"/>
      <w:szCs w:val="20"/>
    </w:rPr>
  </w:style>
  <w:style w:type="character" w:customStyle="1" w:styleId="afffe">
    <w:name w:val="內文a 字元"/>
    <w:link w:val="afffd"/>
    <w:uiPriority w:val="99"/>
    <w:locked/>
    <w:rsid w:val="00DB1874"/>
    <w:rPr>
      <w:rFonts w:ascii="Times New Roman" w:eastAsia="標楷體" w:hAnsi="Times New Roman" w:cs="Times New Roman"/>
      <w:kern w:val="0"/>
      <w:sz w:val="20"/>
      <w:szCs w:val="20"/>
      <w14:ligatures w14:val="none"/>
    </w:rPr>
  </w:style>
  <w:style w:type="paragraph" w:customStyle="1" w:styleId="affff">
    <w:name w:val="圖"/>
    <w:basedOn w:val="a0"/>
    <w:link w:val="affff0"/>
    <w:qFormat/>
    <w:rsid w:val="00DB1874"/>
    <w:pPr>
      <w:autoSpaceDE/>
      <w:autoSpaceDN/>
      <w:snapToGrid w:val="0"/>
      <w:spacing w:line="360" w:lineRule="auto"/>
      <w:jc w:val="center"/>
    </w:pPr>
    <w:rPr>
      <w:rFonts w:ascii="Times New Roman" w:eastAsia="標楷體" w:hAnsi="Times New Roman" w:cs="Times New Roman"/>
      <w:sz w:val="28"/>
      <w:szCs w:val="20"/>
    </w:rPr>
  </w:style>
  <w:style w:type="character" w:customStyle="1" w:styleId="affff0">
    <w:name w:val="圖 字元"/>
    <w:link w:val="affff"/>
    <w:uiPriority w:val="99"/>
    <w:locked/>
    <w:rsid w:val="00DB1874"/>
    <w:rPr>
      <w:rFonts w:ascii="Times New Roman" w:eastAsia="標楷體" w:hAnsi="Times New Roman" w:cs="Times New Roman"/>
      <w:kern w:val="0"/>
      <w:sz w:val="28"/>
      <w:szCs w:val="20"/>
      <w14:ligatures w14:val="none"/>
    </w:rPr>
  </w:style>
  <w:style w:type="paragraph" w:customStyle="1" w:styleId="affff1">
    <w:name w:val="表目錄"/>
    <w:basedOn w:val="af4"/>
    <w:link w:val="affff2"/>
    <w:uiPriority w:val="99"/>
    <w:rsid w:val="00DB1874"/>
    <w:pPr>
      <w:autoSpaceDE/>
      <w:autoSpaceDN/>
      <w:snapToGrid w:val="0"/>
      <w:spacing w:line="240" w:lineRule="atLeast"/>
      <w:ind w:left="0" w:firstLine="0"/>
      <w:jc w:val="center"/>
    </w:pPr>
    <w:rPr>
      <w:rFonts w:ascii="Times New Roman" w:eastAsia="標楷體" w:hAnsi="Times New Roman" w:cs="Times New Roman"/>
      <w:smallCaps w:val="0"/>
      <w:color w:val="000000"/>
      <w:sz w:val="28"/>
    </w:rPr>
  </w:style>
  <w:style w:type="character" w:customStyle="1" w:styleId="affff2">
    <w:name w:val="表目錄 字元"/>
    <w:link w:val="affff1"/>
    <w:uiPriority w:val="99"/>
    <w:locked/>
    <w:rsid w:val="00DB1874"/>
    <w:rPr>
      <w:rFonts w:ascii="Times New Roman" w:eastAsia="標楷體" w:hAnsi="Times New Roman" w:cs="Times New Roman"/>
      <w:color w:val="000000"/>
      <w:kern w:val="0"/>
      <w:sz w:val="28"/>
      <w:szCs w:val="20"/>
      <w14:ligatures w14:val="none"/>
    </w:rPr>
  </w:style>
  <w:style w:type="paragraph" w:customStyle="1" w:styleId="Title2">
    <w:name w:val="Title2"/>
    <w:basedOn w:val="a0"/>
    <w:link w:val="Title20"/>
    <w:uiPriority w:val="99"/>
    <w:rsid w:val="00DB1874"/>
    <w:pPr>
      <w:autoSpaceDE/>
      <w:autoSpaceDN/>
      <w:snapToGrid w:val="0"/>
      <w:spacing w:beforeLines="50" w:line="360" w:lineRule="auto"/>
      <w:jc w:val="both"/>
    </w:pPr>
    <w:rPr>
      <w:rFonts w:ascii="Times New Roman" w:eastAsia="標楷體" w:hAnsi="標楷體" w:cs="Times New Roman"/>
      <w:b/>
      <w:sz w:val="28"/>
      <w:szCs w:val="20"/>
    </w:rPr>
  </w:style>
  <w:style w:type="character" w:customStyle="1" w:styleId="Title20">
    <w:name w:val="Title2 字元"/>
    <w:link w:val="Title2"/>
    <w:uiPriority w:val="99"/>
    <w:locked/>
    <w:rsid w:val="00DB1874"/>
    <w:rPr>
      <w:rFonts w:ascii="Times New Roman" w:eastAsia="標楷體" w:hAnsi="標楷體" w:cs="Times New Roman"/>
      <w:b/>
      <w:kern w:val="0"/>
      <w:sz w:val="28"/>
      <w:szCs w:val="20"/>
      <w14:ligatures w14:val="none"/>
    </w:rPr>
  </w:style>
  <w:style w:type="paragraph" w:customStyle="1" w:styleId="Title3">
    <w:name w:val="Title3"/>
    <w:basedOn w:val="a0"/>
    <w:link w:val="Title30"/>
    <w:uiPriority w:val="99"/>
    <w:rsid w:val="00DB1874"/>
    <w:pPr>
      <w:autoSpaceDE/>
      <w:autoSpaceDN/>
      <w:snapToGrid w:val="0"/>
      <w:spacing w:beforeLines="50" w:line="360" w:lineRule="auto"/>
    </w:pPr>
    <w:rPr>
      <w:rFonts w:ascii="Times New Roman" w:eastAsia="標楷體" w:hAnsi="Times New Roman" w:cs="Times New Roman"/>
      <w:b/>
      <w:sz w:val="28"/>
      <w:szCs w:val="20"/>
    </w:rPr>
  </w:style>
  <w:style w:type="character" w:customStyle="1" w:styleId="Title30">
    <w:name w:val="Title3 字元"/>
    <w:link w:val="Title3"/>
    <w:uiPriority w:val="99"/>
    <w:locked/>
    <w:rsid w:val="00DB1874"/>
    <w:rPr>
      <w:rFonts w:ascii="Times New Roman" w:eastAsia="標楷體" w:hAnsi="Times New Roman" w:cs="Times New Roman"/>
      <w:b/>
      <w:kern w:val="0"/>
      <w:sz w:val="28"/>
      <w:szCs w:val="20"/>
      <w14:ligatures w14:val="none"/>
    </w:rPr>
  </w:style>
  <w:style w:type="character" w:customStyle="1" w:styleId="affc">
    <w:name w:val="標號 字元"/>
    <w:link w:val="affb"/>
    <w:uiPriority w:val="99"/>
    <w:locked/>
    <w:rsid w:val="00DB1874"/>
    <w:rPr>
      <w:rFonts w:ascii="Times New Roman" w:eastAsia="新細明體" w:hAnsi="Times New Roman" w:cs="Times New Roman"/>
      <w:kern w:val="0"/>
      <w:sz w:val="20"/>
      <w:szCs w:val="20"/>
      <w14:ligatures w14:val="none"/>
    </w:rPr>
  </w:style>
  <w:style w:type="character" w:styleId="affff3">
    <w:name w:val="FollowedHyperlink"/>
    <w:basedOn w:val="a1"/>
    <w:uiPriority w:val="99"/>
    <w:rsid w:val="00DB1874"/>
    <w:rPr>
      <w:rFonts w:cs="Times New Roman"/>
      <w:color w:val="800080"/>
      <w:u w:val="single"/>
    </w:rPr>
  </w:style>
  <w:style w:type="paragraph" w:customStyle="1" w:styleId="xl121">
    <w:name w:val="xl121"/>
    <w:basedOn w:val="a0"/>
    <w:uiPriority w:val="99"/>
    <w:rsid w:val="00DB1874"/>
    <w:pPr>
      <w:widowControl/>
      <w:pBdr>
        <w:top w:val="single" w:sz="4" w:space="0" w:color="000000"/>
        <w:left w:val="single" w:sz="4" w:space="0" w:color="000000"/>
        <w:bottom w:val="single" w:sz="4" w:space="0" w:color="000000"/>
        <w:right w:val="single" w:sz="4" w:space="0" w:color="000000"/>
      </w:pBdr>
      <w:shd w:val="clear" w:color="BFBFBF" w:fill="BFBFBF"/>
      <w:autoSpaceDE/>
      <w:autoSpaceDN/>
      <w:spacing w:before="100" w:beforeAutospacing="1" w:after="100" w:afterAutospacing="1"/>
      <w:jc w:val="center"/>
    </w:pPr>
    <w:rPr>
      <w:rFonts w:ascii="微軟正黑體" w:eastAsia="微軟正黑體" w:hAnsi="微軟正黑體" w:cs="新細明體"/>
      <w:b/>
      <w:bCs/>
      <w:color w:val="000000"/>
      <w:sz w:val="28"/>
      <w:szCs w:val="24"/>
    </w:rPr>
  </w:style>
  <w:style w:type="paragraph" w:customStyle="1" w:styleId="xl122">
    <w:name w:val="xl122"/>
    <w:basedOn w:val="a0"/>
    <w:uiPriority w:val="99"/>
    <w:rsid w:val="00DB1874"/>
    <w:pPr>
      <w:widowControl/>
      <w:pBdr>
        <w:left w:val="single" w:sz="4" w:space="0" w:color="000000"/>
        <w:bottom w:val="single" w:sz="4" w:space="0" w:color="000000"/>
        <w:right w:val="single" w:sz="4" w:space="0" w:color="000000"/>
      </w:pBdr>
      <w:shd w:val="clear" w:color="BFBFBF" w:fill="BFBFBF"/>
      <w:autoSpaceDE/>
      <w:autoSpaceDN/>
      <w:spacing w:before="100" w:beforeAutospacing="1" w:after="100" w:afterAutospacing="1"/>
      <w:jc w:val="center"/>
    </w:pPr>
    <w:rPr>
      <w:rFonts w:ascii="微軟正黑體" w:eastAsia="微軟正黑體" w:hAnsi="微軟正黑體" w:cs="新細明體"/>
      <w:b/>
      <w:bCs/>
      <w:color w:val="000000"/>
      <w:sz w:val="28"/>
      <w:szCs w:val="24"/>
    </w:rPr>
  </w:style>
  <w:style w:type="paragraph" w:customStyle="1" w:styleId="xl123">
    <w:name w:val="xl123"/>
    <w:basedOn w:val="a0"/>
    <w:uiPriority w:val="99"/>
    <w:rsid w:val="00DB1874"/>
    <w:pPr>
      <w:widowControl/>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24">
    <w:name w:val="xl124"/>
    <w:basedOn w:val="a0"/>
    <w:uiPriority w:val="99"/>
    <w:rsid w:val="00DB187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rFonts w:ascii="Times New Roman" w:eastAsia="新細明體" w:hAnsi="Times New Roman" w:cs="Times New Roman"/>
      <w:color w:val="000000"/>
      <w:sz w:val="28"/>
      <w:szCs w:val="24"/>
    </w:rPr>
  </w:style>
  <w:style w:type="paragraph" w:customStyle="1" w:styleId="xl125">
    <w:name w:val="xl125"/>
    <w:basedOn w:val="a0"/>
    <w:uiPriority w:val="99"/>
    <w:rsid w:val="00DB187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rFonts w:ascii="微軟正黑體" w:eastAsia="微軟正黑體" w:hAnsi="微軟正黑體" w:cs="新細明體"/>
      <w:color w:val="000000"/>
      <w:sz w:val="28"/>
      <w:szCs w:val="24"/>
    </w:rPr>
  </w:style>
  <w:style w:type="paragraph" w:customStyle="1" w:styleId="xl126">
    <w:name w:val="xl126"/>
    <w:basedOn w:val="a0"/>
    <w:uiPriority w:val="99"/>
    <w:rsid w:val="00DB187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rFonts w:ascii="微軟正黑體" w:eastAsia="微軟正黑體" w:hAnsi="微軟正黑體" w:cs="新細明體"/>
      <w:color w:val="000000"/>
      <w:sz w:val="28"/>
      <w:szCs w:val="24"/>
    </w:rPr>
  </w:style>
  <w:style w:type="paragraph" w:customStyle="1" w:styleId="xl127">
    <w:name w:val="xl127"/>
    <w:basedOn w:val="a0"/>
    <w:uiPriority w:val="99"/>
    <w:rsid w:val="00DB1874"/>
    <w:pPr>
      <w:widowControl/>
      <w:pBdr>
        <w:left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28">
    <w:name w:val="xl128"/>
    <w:basedOn w:val="a0"/>
    <w:uiPriority w:val="99"/>
    <w:rsid w:val="00DB1874"/>
    <w:pPr>
      <w:widowControl/>
      <w:pBdr>
        <w:left w:val="single" w:sz="4" w:space="0" w:color="000000"/>
        <w:bottom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29">
    <w:name w:val="xl129"/>
    <w:basedOn w:val="a0"/>
    <w:uiPriority w:val="99"/>
    <w:rsid w:val="00DB1874"/>
    <w:pPr>
      <w:widowControl/>
      <w:pBdr>
        <w:bottom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30">
    <w:name w:val="xl130"/>
    <w:basedOn w:val="a0"/>
    <w:uiPriority w:val="99"/>
    <w:rsid w:val="00DB1874"/>
    <w:pPr>
      <w:widowControl/>
      <w:pBdr>
        <w:bottom w:val="single" w:sz="4" w:space="0" w:color="000000"/>
        <w:right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31">
    <w:name w:val="xl131"/>
    <w:basedOn w:val="a0"/>
    <w:uiPriority w:val="99"/>
    <w:rsid w:val="00DB1874"/>
    <w:pPr>
      <w:widowControl/>
      <w:pBdr>
        <w:top w:val="single" w:sz="4" w:space="0" w:color="000000"/>
        <w:left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32">
    <w:name w:val="xl132"/>
    <w:basedOn w:val="a0"/>
    <w:uiPriority w:val="99"/>
    <w:rsid w:val="00DB1874"/>
    <w:pPr>
      <w:widowControl/>
      <w:pBdr>
        <w:top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33">
    <w:name w:val="xl133"/>
    <w:basedOn w:val="a0"/>
    <w:uiPriority w:val="99"/>
    <w:rsid w:val="00DB1874"/>
    <w:pPr>
      <w:widowControl/>
      <w:pBdr>
        <w:top w:val="single" w:sz="4" w:space="0" w:color="000000"/>
        <w:right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34">
    <w:name w:val="xl134"/>
    <w:basedOn w:val="a0"/>
    <w:uiPriority w:val="99"/>
    <w:rsid w:val="00DB1874"/>
    <w:pPr>
      <w:widowControl/>
      <w:pBdr>
        <w:right w:val="single" w:sz="4" w:space="0" w:color="000000"/>
      </w:pBdr>
      <w:autoSpaceDE/>
      <w:autoSpaceDN/>
      <w:spacing w:before="100" w:beforeAutospacing="1" w:after="100" w:afterAutospacing="1"/>
    </w:pPr>
    <w:rPr>
      <w:rFonts w:ascii="Times New Roman" w:eastAsia="新細明體" w:hAnsi="Times New Roman" w:cs="Times New Roman"/>
      <w:color w:val="000000"/>
      <w:sz w:val="28"/>
      <w:szCs w:val="24"/>
    </w:rPr>
  </w:style>
  <w:style w:type="paragraph" w:customStyle="1" w:styleId="xl135">
    <w:name w:val="xl135"/>
    <w:basedOn w:val="a0"/>
    <w:uiPriority w:val="99"/>
    <w:rsid w:val="00DB1874"/>
    <w:pPr>
      <w:widowControl/>
      <w:pBdr>
        <w:top w:val="single" w:sz="4" w:space="0" w:color="000000"/>
        <w:left w:val="single" w:sz="4" w:space="0" w:color="000000"/>
        <w:bottom w:val="single" w:sz="4" w:space="0" w:color="000000"/>
        <w:right w:val="single" w:sz="4" w:space="0" w:color="000000"/>
      </w:pBdr>
      <w:shd w:val="clear" w:color="FFCC99" w:fill="FFCC99"/>
      <w:autoSpaceDE/>
      <w:autoSpaceDN/>
      <w:spacing w:before="100" w:beforeAutospacing="1" w:after="100" w:afterAutospacing="1"/>
      <w:jc w:val="center"/>
    </w:pPr>
    <w:rPr>
      <w:rFonts w:ascii="微軟正黑體" w:eastAsia="微軟正黑體" w:hAnsi="微軟正黑體" w:cs="新細明體"/>
      <w:color w:val="000000"/>
      <w:sz w:val="28"/>
      <w:szCs w:val="24"/>
    </w:rPr>
  </w:style>
  <w:style w:type="paragraph" w:customStyle="1" w:styleId="xl136">
    <w:name w:val="xl136"/>
    <w:basedOn w:val="a0"/>
    <w:uiPriority w:val="99"/>
    <w:rsid w:val="00DB1874"/>
    <w:pPr>
      <w:widowControl/>
      <w:pBdr>
        <w:top w:val="single" w:sz="4" w:space="0" w:color="000000"/>
        <w:left w:val="single" w:sz="4" w:space="0" w:color="000000"/>
        <w:bottom w:val="single" w:sz="4" w:space="0" w:color="000000"/>
        <w:right w:val="single" w:sz="4" w:space="0" w:color="000000"/>
      </w:pBdr>
      <w:shd w:val="clear" w:color="FFCC99" w:fill="FFCC99"/>
      <w:autoSpaceDE/>
      <w:autoSpaceDN/>
      <w:spacing w:before="100" w:beforeAutospacing="1" w:after="100" w:afterAutospacing="1"/>
    </w:pPr>
    <w:rPr>
      <w:rFonts w:ascii="微軟正黑體" w:eastAsia="微軟正黑體" w:hAnsi="微軟正黑體" w:cs="新細明體"/>
      <w:color w:val="000000"/>
      <w:sz w:val="28"/>
      <w:szCs w:val="24"/>
    </w:rPr>
  </w:style>
  <w:style w:type="character" w:customStyle="1" w:styleId="affff4">
    <w:name w:val="節名"/>
    <w:uiPriority w:val="99"/>
    <w:rsid w:val="00DB1874"/>
    <w:rPr>
      <w:rFonts w:ascii="超研澤中仿" w:eastAsia="華康中圓體" w:hAnsi="超研澤中仿"/>
      <w:b/>
      <w:sz w:val="32"/>
    </w:rPr>
  </w:style>
  <w:style w:type="paragraph" w:styleId="z-">
    <w:name w:val="HTML Bottom of Form"/>
    <w:basedOn w:val="a0"/>
    <w:next w:val="a0"/>
    <w:link w:val="z-0"/>
    <w:hidden/>
    <w:uiPriority w:val="99"/>
    <w:rsid w:val="00DB1874"/>
    <w:pPr>
      <w:widowControl/>
      <w:pBdr>
        <w:top w:val="single" w:sz="6" w:space="1" w:color="auto"/>
      </w:pBdr>
      <w:autoSpaceDE/>
      <w:autoSpaceDN/>
      <w:jc w:val="center"/>
    </w:pPr>
    <w:rPr>
      <w:rFonts w:ascii="Arial" w:eastAsia="新細明體" w:hAnsi="Arial" w:cs="Times New Roman"/>
      <w:vanish/>
      <w:sz w:val="16"/>
      <w:szCs w:val="16"/>
    </w:rPr>
  </w:style>
  <w:style w:type="character" w:customStyle="1" w:styleId="z-0">
    <w:name w:val="z-表單的底部 字元"/>
    <w:basedOn w:val="a1"/>
    <w:link w:val="z-"/>
    <w:uiPriority w:val="99"/>
    <w:rsid w:val="00DB1874"/>
    <w:rPr>
      <w:rFonts w:ascii="Arial" w:eastAsia="新細明體" w:hAnsi="Arial" w:cs="Times New Roman"/>
      <w:vanish/>
      <w:kern w:val="0"/>
      <w:sz w:val="16"/>
      <w:szCs w:val="16"/>
      <w14:ligatures w14:val="none"/>
    </w:rPr>
  </w:style>
  <w:style w:type="paragraph" w:styleId="z-1">
    <w:name w:val="HTML Top of Form"/>
    <w:basedOn w:val="a0"/>
    <w:next w:val="a0"/>
    <w:link w:val="z-2"/>
    <w:hidden/>
    <w:uiPriority w:val="99"/>
    <w:rsid w:val="00DB1874"/>
    <w:pPr>
      <w:widowControl/>
      <w:pBdr>
        <w:bottom w:val="single" w:sz="6" w:space="1" w:color="auto"/>
      </w:pBdr>
      <w:autoSpaceDE/>
      <w:autoSpaceDN/>
      <w:jc w:val="center"/>
    </w:pPr>
    <w:rPr>
      <w:rFonts w:ascii="Arial" w:eastAsia="新細明體" w:hAnsi="Arial" w:cs="Times New Roman"/>
      <w:vanish/>
      <w:sz w:val="16"/>
      <w:szCs w:val="16"/>
    </w:rPr>
  </w:style>
  <w:style w:type="character" w:customStyle="1" w:styleId="z-2">
    <w:name w:val="z-表單的頂端 字元"/>
    <w:basedOn w:val="a1"/>
    <w:link w:val="z-1"/>
    <w:uiPriority w:val="99"/>
    <w:rsid w:val="00DB1874"/>
    <w:rPr>
      <w:rFonts w:ascii="Arial" w:eastAsia="新細明體" w:hAnsi="Arial" w:cs="Times New Roman"/>
      <w:vanish/>
      <w:kern w:val="0"/>
      <w:sz w:val="16"/>
      <w:szCs w:val="16"/>
      <w14:ligatures w14:val="none"/>
    </w:rPr>
  </w:style>
  <w:style w:type="paragraph" w:customStyle="1" w:styleId="font5">
    <w:name w:val="font5"/>
    <w:basedOn w:val="a0"/>
    <w:uiPriority w:val="99"/>
    <w:rsid w:val="00DB1874"/>
    <w:pPr>
      <w:widowControl/>
      <w:autoSpaceDE/>
      <w:autoSpaceDN/>
      <w:spacing w:before="100" w:beforeAutospacing="1" w:after="100" w:afterAutospacing="1"/>
    </w:pPr>
    <w:rPr>
      <w:rFonts w:ascii="新細明體" w:eastAsia="新細明體" w:hAnsi="新細明體" w:cs="新細明體"/>
      <w:sz w:val="18"/>
      <w:szCs w:val="18"/>
    </w:rPr>
  </w:style>
  <w:style w:type="paragraph" w:customStyle="1" w:styleId="font6">
    <w:name w:val="font6"/>
    <w:basedOn w:val="a0"/>
    <w:uiPriority w:val="99"/>
    <w:rsid w:val="00DB1874"/>
    <w:pPr>
      <w:widowControl/>
      <w:autoSpaceDE/>
      <w:autoSpaceDN/>
      <w:spacing w:before="100" w:beforeAutospacing="1" w:after="100" w:afterAutospacing="1"/>
    </w:pPr>
    <w:rPr>
      <w:rFonts w:ascii="Times New Roman" w:eastAsia="新細明體" w:hAnsi="Times New Roman" w:cs="Times New Roman"/>
      <w:color w:val="FF0000"/>
      <w:sz w:val="28"/>
      <w:szCs w:val="24"/>
    </w:rPr>
  </w:style>
  <w:style w:type="paragraph" w:customStyle="1" w:styleId="font7">
    <w:name w:val="font7"/>
    <w:basedOn w:val="a0"/>
    <w:uiPriority w:val="99"/>
    <w:rsid w:val="00DB1874"/>
    <w:pPr>
      <w:widowControl/>
      <w:autoSpaceDE/>
      <w:autoSpaceDN/>
      <w:spacing w:before="100" w:beforeAutospacing="1" w:after="100" w:afterAutospacing="1"/>
    </w:pPr>
    <w:rPr>
      <w:rFonts w:ascii="標楷體" w:eastAsia="標楷體" w:hAnsi="標楷體" w:cs="新細明體"/>
      <w:color w:val="FF0000"/>
      <w:sz w:val="28"/>
      <w:szCs w:val="24"/>
    </w:rPr>
  </w:style>
  <w:style w:type="paragraph" w:customStyle="1" w:styleId="font8">
    <w:name w:val="font8"/>
    <w:basedOn w:val="a0"/>
    <w:uiPriority w:val="99"/>
    <w:rsid w:val="00DB1874"/>
    <w:pPr>
      <w:widowControl/>
      <w:autoSpaceDE/>
      <w:autoSpaceDN/>
      <w:spacing w:before="100" w:beforeAutospacing="1" w:after="100" w:afterAutospacing="1"/>
    </w:pPr>
    <w:rPr>
      <w:rFonts w:ascii="新細明體" w:eastAsia="新細明體" w:hAnsi="新細明體" w:cs="新細明體"/>
      <w:sz w:val="18"/>
      <w:szCs w:val="18"/>
    </w:rPr>
  </w:style>
  <w:style w:type="paragraph" w:customStyle="1" w:styleId="font9">
    <w:name w:val="font9"/>
    <w:basedOn w:val="a0"/>
    <w:uiPriority w:val="99"/>
    <w:rsid w:val="00DB1874"/>
    <w:pPr>
      <w:widowControl/>
      <w:autoSpaceDE/>
      <w:autoSpaceDN/>
      <w:spacing w:before="100" w:beforeAutospacing="1" w:after="100" w:afterAutospacing="1"/>
    </w:pPr>
    <w:rPr>
      <w:rFonts w:ascii="標楷體" w:eastAsia="標楷體" w:hAnsi="標楷體" w:cs="新細明體"/>
      <w:color w:val="000000"/>
      <w:sz w:val="20"/>
      <w:szCs w:val="20"/>
    </w:rPr>
  </w:style>
  <w:style w:type="paragraph" w:customStyle="1" w:styleId="font10">
    <w:name w:val="font10"/>
    <w:basedOn w:val="a0"/>
    <w:uiPriority w:val="99"/>
    <w:rsid w:val="00DB1874"/>
    <w:pPr>
      <w:widowControl/>
      <w:autoSpaceDE/>
      <w:autoSpaceDN/>
      <w:spacing w:before="100" w:beforeAutospacing="1" w:after="100" w:afterAutospacing="1"/>
    </w:pPr>
    <w:rPr>
      <w:rFonts w:ascii="Times New Roman" w:eastAsia="新細明體" w:hAnsi="Times New Roman" w:cs="Times New Roman"/>
      <w:color w:val="000000"/>
      <w:sz w:val="20"/>
      <w:szCs w:val="20"/>
    </w:rPr>
  </w:style>
  <w:style w:type="paragraph" w:customStyle="1" w:styleId="font11">
    <w:name w:val="font11"/>
    <w:basedOn w:val="a0"/>
    <w:uiPriority w:val="99"/>
    <w:rsid w:val="00DB1874"/>
    <w:pPr>
      <w:widowControl/>
      <w:autoSpaceDE/>
      <w:autoSpaceDN/>
      <w:spacing w:before="100" w:beforeAutospacing="1" w:after="100" w:afterAutospacing="1"/>
    </w:pPr>
    <w:rPr>
      <w:rFonts w:ascii="Times New Roman" w:eastAsia="新細明體" w:hAnsi="Times New Roman" w:cs="Times New Roman"/>
      <w:color w:val="FF0000"/>
      <w:sz w:val="20"/>
      <w:szCs w:val="20"/>
    </w:rPr>
  </w:style>
  <w:style w:type="paragraph" w:customStyle="1" w:styleId="font12">
    <w:name w:val="font12"/>
    <w:basedOn w:val="a0"/>
    <w:uiPriority w:val="99"/>
    <w:rsid w:val="00DB1874"/>
    <w:pPr>
      <w:widowControl/>
      <w:autoSpaceDE/>
      <w:autoSpaceDN/>
      <w:spacing w:before="100" w:beforeAutospacing="1" w:after="100" w:afterAutospacing="1"/>
    </w:pPr>
    <w:rPr>
      <w:rFonts w:ascii="標楷體" w:eastAsia="標楷體" w:hAnsi="標楷體" w:cs="新細明體"/>
      <w:color w:val="FF0000"/>
      <w:sz w:val="20"/>
      <w:szCs w:val="20"/>
    </w:rPr>
  </w:style>
  <w:style w:type="paragraph" w:customStyle="1" w:styleId="font13">
    <w:name w:val="font13"/>
    <w:basedOn w:val="a0"/>
    <w:uiPriority w:val="99"/>
    <w:rsid w:val="00DB1874"/>
    <w:pPr>
      <w:widowControl/>
      <w:autoSpaceDE/>
      <w:autoSpaceDN/>
      <w:spacing w:before="100" w:beforeAutospacing="1" w:after="100" w:afterAutospacing="1"/>
    </w:pPr>
    <w:rPr>
      <w:rFonts w:ascii="標楷體" w:eastAsia="標楷體" w:hAnsi="標楷體" w:cs="新細明體"/>
      <w:color w:val="FF0000"/>
      <w:sz w:val="20"/>
      <w:szCs w:val="20"/>
    </w:rPr>
  </w:style>
  <w:style w:type="paragraph" w:customStyle="1" w:styleId="font14">
    <w:name w:val="font14"/>
    <w:basedOn w:val="a0"/>
    <w:uiPriority w:val="99"/>
    <w:rsid w:val="00DB1874"/>
    <w:pPr>
      <w:widowControl/>
      <w:autoSpaceDE/>
      <w:autoSpaceDN/>
      <w:spacing w:before="100" w:beforeAutospacing="1" w:after="100" w:afterAutospacing="1"/>
    </w:pPr>
    <w:rPr>
      <w:rFonts w:ascii="Times New Roman" w:eastAsia="新細明體" w:hAnsi="Times New Roman" w:cs="Times New Roman"/>
      <w:color w:val="FF0000"/>
      <w:sz w:val="20"/>
      <w:szCs w:val="20"/>
    </w:rPr>
  </w:style>
  <w:style w:type="paragraph" w:customStyle="1" w:styleId="xl63">
    <w:name w:val="xl63"/>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FCD5B4"/>
      <w:autoSpaceDE/>
      <w:autoSpaceDN/>
      <w:spacing w:before="100" w:beforeAutospacing="1" w:after="100" w:afterAutospacing="1"/>
      <w:jc w:val="center"/>
    </w:pPr>
    <w:rPr>
      <w:rFonts w:ascii="Times New Roman" w:eastAsia="新細明體" w:hAnsi="Times New Roman" w:cs="Times New Roman"/>
      <w:sz w:val="20"/>
      <w:szCs w:val="20"/>
    </w:rPr>
  </w:style>
  <w:style w:type="paragraph" w:customStyle="1" w:styleId="xl64">
    <w:name w:val="xl64"/>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FCD5B4"/>
      <w:autoSpaceDE/>
      <w:autoSpaceDN/>
      <w:spacing w:before="100" w:beforeAutospacing="1" w:after="100" w:afterAutospacing="1"/>
      <w:jc w:val="center"/>
    </w:pPr>
    <w:rPr>
      <w:rFonts w:ascii="Times New Roman" w:eastAsia="新細明體" w:hAnsi="Times New Roman" w:cs="Times New Roman"/>
      <w:sz w:val="20"/>
      <w:szCs w:val="20"/>
    </w:rPr>
  </w:style>
  <w:style w:type="paragraph" w:customStyle="1" w:styleId="xl65">
    <w:name w:val="xl65"/>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FCD5B4"/>
      <w:autoSpaceDE/>
      <w:autoSpaceDN/>
      <w:spacing w:before="100" w:beforeAutospacing="1" w:after="100" w:afterAutospacing="1"/>
      <w:jc w:val="center"/>
    </w:pPr>
    <w:rPr>
      <w:rFonts w:ascii="標楷體" w:eastAsia="標楷體" w:hAnsi="標楷體" w:cs="新細明體"/>
      <w:color w:val="000000"/>
      <w:sz w:val="20"/>
      <w:szCs w:val="20"/>
    </w:rPr>
  </w:style>
  <w:style w:type="paragraph" w:customStyle="1" w:styleId="xl66">
    <w:name w:val="xl66"/>
    <w:basedOn w:val="a0"/>
    <w:uiPriority w:val="99"/>
    <w:rsid w:val="00DB1874"/>
    <w:pPr>
      <w:widowControl/>
      <w:autoSpaceDE/>
      <w:autoSpaceDN/>
      <w:spacing w:before="100" w:beforeAutospacing="1" w:after="100" w:afterAutospacing="1"/>
    </w:pPr>
    <w:rPr>
      <w:rFonts w:ascii="新細明體" w:eastAsia="新細明體" w:hAnsi="新細明體" w:cs="新細明體"/>
      <w:sz w:val="20"/>
      <w:szCs w:val="20"/>
    </w:rPr>
  </w:style>
  <w:style w:type="paragraph" w:customStyle="1" w:styleId="xl67">
    <w:name w:val="xl67"/>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color w:val="FF0000"/>
      <w:sz w:val="20"/>
      <w:szCs w:val="20"/>
    </w:rPr>
  </w:style>
  <w:style w:type="paragraph" w:customStyle="1" w:styleId="xl68">
    <w:name w:val="xl68"/>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color w:val="FF0000"/>
      <w:sz w:val="20"/>
      <w:szCs w:val="20"/>
    </w:rPr>
  </w:style>
  <w:style w:type="paragraph" w:customStyle="1" w:styleId="xl69">
    <w:name w:val="xl69"/>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color w:val="FF0000"/>
      <w:sz w:val="20"/>
      <w:szCs w:val="20"/>
    </w:rPr>
  </w:style>
  <w:style w:type="paragraph" w:customStyle="1" w:styleId="xl70">
    <w:name w:val="xl70"/>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color w:val="FF0000"/>
      <w:sz w:val="20"/>
      <w:szCs w:val="20"/>
    </w:rPr>
  </w:style>
  <w:style w:type="paragraph" w:customStyle="1" w:styleId="xl71">
    <w:name w:val="xl71"/>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sz w:val="20"/>
      <w:szCs w:val="20"/>
    </w:rPr>
  </w:style>
  <w:style w:type="paragraph" w:customStyle="1" w:styleId="xl72">
    <w:name w:val="xl72"/>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sz w:val="20"/>
      <w:szCs w:val="20"/>
    </w:rPr>
  </w:style>
  <w:style w:type="paragraph" w:customStyle="1" w:styleId="xl73">
    <w:name w:val="xl73"/>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sz w:val="20"/>
      <w:szCs w:val="20"/>
    </w:rPr>
  </w:style>
  <w:style w:type="paragraph" w:customStyle="1" w:styleId="xl74">
    <w:name w:val="xl74"/>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新細明體" w:hAnsi="Times New Roman" w:cs="Times New Roman"/>
      <w:color w:val="000000"/>
      <w:sz w:val="20"/>
      <w:szCs w:val="20"/>
    </w:rPr>
  </w:style>
  <w:style w:type="paragraph" w:customStyle="1" w:styleId="xl75">
    <w:name w:val="xl75"/>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標楷體" w:eastAsia="標楷體" w:hAnsi="標楷體" w:cs="新細明體"/>
      <w:color w:val="000000"/>
      <w:sz w:val="20"/>
      <w:szCs w:val="20"/>
    </w:rPr>
  </w:style>
  <w:style w:type="paragraph" w:customStyle="1" w:styleId="xl76">
    <w:name w:val="xl76"/>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標楷體" w:eastAsia="標楷體" w:hAnsi="標楷體" w:cs="新細明體"/>
      <w:color w:val="FF0000"/>
      <w:sz w:val="20"/>
      <w:szCs w:val="20"/>
    </w:rPr>
  </w:style>
  <w:style w:type="paragraph" w:customStyle="1" w:styleId="xl77">
    <w:name w:val="xl77"/>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標楷體" w:eastAsia="標楷體" w:hAnsi="標楷體" w:cs="新細明體"/>
      <w:sz w:val="20"/>
      <w:szCs w:val="20"/>
    </w:rPr>
  </w:style>
  <w:style w:type="paragraph" w:customStyle="1" w:styleId="xl78">
    <w:name w:val="xl78"/>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細明體" w:eastAsia="細明體" w:hAnsi="細明體" w:cs="新細明體"/>
      <w:color w:val="FF0000"/>
      <w:sz w:val="20"/>
      <w:szCs w:val="20"/>
    </w:rPr>
  </w:style>
  <w:style w:type="paragraph" w:customStyle="1" w:styleId="xl79">
    <w:name w:val="xl79"/>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rFonts w:ascii="Times New Roman" w:eastAsia="新細明體" w:hAnsi="Times New Roman" w:cs="Times New Roman"/>
      <w:sz w:val="20"/>
      <w:szCs w:val="20"/>
    </w:rPr>
  </w:style>
  <w:style w:type="paragraph" w:customStyle="1" w:styleId="xl80">
    <w:name w:val="xl80"/>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rFonts w:ascii="Times New Roman" w:eastAsia="新細明體" w:hAnsi="Times New Roman" w:cs="Times New Roman"/>
      <w:sz w:val="20"/>
      <w:szCs w:val="20"/>
    </w:rPr>
  </w:style>
  <w:style w:type="paragraph" w:customStyle="1" w:styleId="xl81">
    <w:name w:val="xl81"/>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FCD5B4"/>
      <w:autoSpaceDE/>
      <w:autoSpaceDN/>
      <w:spacing w:before="100" w:beforeAutospacing="1" w:after="100" w:afterAutospacing="1"/>
      <w:jc w:val="center"/>
    </w:pPr>
    <w:rPr>
      <w:rFonts w:ascii="標楷體" w:eastAsia="標楷體" w:hAnsi="標楷體" w:cs="新細明體"/>
      <w:color w:val="000000"/>
      <w:sz w:val="20"/>
      <w:szCs w:val="20"/>
    </w:rPr>
  </w:style>
  <w:style w:type="paragraph" w:customStyle="1" w:styleId="affff5">
    <w:name w:val="表格內容"/>
    <w:basedOn w:val="a0"/>
    <w:link w:val="affff6"/>
    <w:uiPriority w:val="99"/>
    <w:rsid w:val="00DB1874"/>
    <w:pPr>
      <w:widowControl/>
      <w:autoSpaceDE/>
      <w:autoSpaceDN/>
      <w:snapToGrid w:val="0"/>
      <w:jc w:val="center"/>
    </w:pPr>
    <w:rPr>
      <w:rFonts w:ascii="Times New Roman" w:eastAsia="標楷體" w:hAnsi="Times New Roman" w:cs="Times New Roman"/>
      <w:sz w:val="24"/>
      <w:szCs w:val="20"/>
    </w:rPr>
  </w:style>
  <w:style w:type="character" w:customStyle="1" w:styleId="affff6">
    <w:name w:val="表格內容 字元"/>
    <w:link w:val="affff5"/>
    <w:uiPriority w:val="99"/>
    <w:locked/>
    <w:rsid w:val="00DB1874"/>
    <w:rPr>
      <w:rFonts w:ascii="Times New Roman" w:eastAsia="標楷體" w:hAnsi="Times New Roman" w:cs="Times New Roman"/>
      <w:kern w:val="0"/>
      <w:szCs w:val="20"/>
      <w14:ligatures w14:val="none"/>
    </w:rPr>
  </w:style>
  <w:style w:type="table" w:customStyle="1" w:styleId="33">
    <w:name w:val="表格格線3"/>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表格格線2"/>
    <w:uiPriority w:val="3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a"/>
    <w:basedOn w:val="a0"/>
    <w:uiPriority w:val="99"/>
    <w:rsid w:val="00DB1874"/>
    <w:pPr>
      <w:widowControl/>
      <w:autoSpaceDE/>
      <w:autoSpaceDN/>
      <w:spacing w:before="100" w:beforeAutospacing="1" w:after="100" w:afterAutospacing="1"/>
    </w:pPr>
    <w:rPr>
      <w:rFonts w:ascii="新細明體" w:eastAsia="新細明體" w:hAnsi="新細明體" w:cs="新細明體"/>
      <w:sz w:val="28"/>
      <w:szCs w:val="24"/>
    </w:rPr>
  </w:style>
  <w:style w:type="table" w:customStyle="1" w:styleId="42">
    <w:name w:val="表格格線4"/>
    <w:uiPriority w:val="99"/>
    <w:rsid w:val="00DB1874"/>
    <w:pPr>
      <w:widowControl w:val="0"/>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iPriority w:val="99"/>
    <w:rsid w:val="00DB1874"/>
    <w:pPr>
      <w:autoSpaceDE/>
      <w:autoSpaceDN/>
      <w:adjustRightInd w:val="0"/>
      <w:snapToGrid w:val="0"/>
      <w:spacing w:before="120" w:after="120" w:line="480" w:lineRule="auto"/>
      <w:ind w:leftChars="200" w:left="480" w:firstLineChars="200" w:firstLine="200"/>
      <w:jc w:val="both"/>
    </w:pPr>
    <w:rPr>
      <w:rFonts w:ascii="Times New Roman" w:eastAsia="標楷體" w:hAnsi="Times New Roman" w:cs="Times New Roman"/>
      <w:kern w:val="2"/>
      <w:sz w:val="28"/>
      <w:szCs w:val="24"/>
    </w:rPr>
  </w:style>
  <w:style w:type="character" w:customStyle="1" w:styleId="24">
    <w:name w:val="本文縮排 2 字元"/>
    <w:basedOn w:val="a1"/>
    <w:link w:val="23"/>
    <w:uiPriority w:val="99"/>
    <w:rsid w:val="00DB1874"/>
    <w:rPr>
      <w:rFonts w:ascii="Times New Roman" w:eastAsia="標楷體" w:hAnsi="Times New Roman" w:cs="Times New Roman"/>
      <w:sz w:val="28"/>
      <w:szCs w:val="24"/>
      <w14:ligatures w14:val="none"/>
    </w:rPr>
  </w:style>
  <w:style w:type="paragraph" w:customStyle="1" w:styleId="affff8">
    <w:name w:val="壹"/>
    <w:basedOn w:val="2"/>
    <w:uiPriority w:val="99"/>
    <w:rsid w:val="00DB1874"/>
    <w:pPr>
      <w:keepNext/>
      <w:autoSpaceDE/>
      <w:autoSpaceDN/>
      <w:snapToGrid w:val="0"/>
      <w:spacing w:line="500" w:lineRule="exact"/>
      <w:ind w:leftChars="300" w:left="300"/>
      <w:jc w:val="both"/>
    </w:pPr>
    <w:rPr>
      <w:rFonts w:ascii="標楷體" w:eastAsia="標楷體" w:hAnsi="標楷體" w:cs="Times New Roman"/>
      <w:sz w:val="28"/>
    </w:rPr>
  </w:style>
  <w:style w:type="paragraph" w:customStyle="1" w:styleId="2-1">
    <w:name w:val="2-1"/>
    <w:basedOn w:val="2"/>
    <w:uiPriority w:val="99"/>
    <w:rsid w:val="00DB1874"/>
    <w:pPr>
      <w:keepNext/>
      <w:autoSpaceDE/>
      <w:autoSpaceDN/>
      <w:snapToGrid w:val="0"/>
      <w:spacing w:line="240" w:lineRule="atLeast"/>
      <w:ind w:left="0"/>
    </w:pPr>
    <w:rPr>
      <w:rFonts w:ascii="Arial" w:eastAsia="標楷體" w:hAnsi="Arial" w:cs="Times New Roman"/>
      <w:b w:val="0"/>
      <w:kern w:val="2"/>
      <w:sz w:val="28"/>
      <w:szCs w:val="20"/>
    </w:rPr>
  </w:style>
  <w:style w:type="paragraph" w:customStyle="1" w:styleId="2-1-1">
    <w:name w:val="2-1-1"/>
    <w:basedOn w:val="30"/>
    <w:uiPriority w:val="99"/>
    <w:rsid w:val="00DB1874"/>
    <w:pPr>
      <w:keepNext/>
      <w:autoSpaceDE/>
      <w:autoSpaceDN/>
      <w:snapToGrid w:val="0"/>
      <w:spacing w:line="240" w:lineRule="atLeast"/>
      <w:ind w:left="0"/>
    </w:pPr>
    <w:rPr>
      <w:rFonts w:ascii="Arial" w:eastAsia="標楷體" w:hAnsi="Arial" w:cs="Times New Roman"/>
      <w:bCs w:val="0"/>
      <w:kern w:val="2"/>
      <w:sz w:val="24"/>
      <w:szCs w:val="20"/>
    </w:rPr>
  </w:style>
  <w:style w:type="paragraph" w:styleId="affff9">
    <w:name w:val="Salutation"/>
    <w:basedOn w:val="a0"/>
    <w:next w:val="a0"/>
    <w:link w:val="affffa"/>
    <w:uiPriority w:val="99"/>
    <w:rsid w:val="00DB1874"/>
    <w:pPr>
      <w:autoSpaceDE/>
      <w:autoSpaceDN/>
    </w:pPr>
    <w:rPr>
      <w:rFonts w:ascii="Calibri" w:eastAsia="新細明體" w:hAnsi="Calibri" w:cs="Times New Roman"/>
      <w:sz w:val="20"/>
      <w:szCs w:val="20"/>
    </w:rPr>
  </w:style>
  <w:style w:type="character" w:customStyle="1" w:styleId="affffa">
    <w:name w:val="問候 字元"/>
    <w:basedOn w:val="a1"/>
    <w:link w:val="affff9"/>
    <w:uiPriority w:val="99"/>
    <w:rsid w:val="00DB1874"/>
    <w:rPr>
      <w:rFonts w:ascii="Calibri" w:eastAsia="新細明體" w:hAnsi="Calibri" w:cs="Times New Roman"/>
      <w:kern w:val="0"/>
      <w:sz w:val="20"/>
      <w:szCs w:val="20"/>
      <w14:ligatures w14:val="none"/>
    </w:rPr>
  </w:style>
  <w:style w:type="paragraph" w:styleId="a">
    <w:name w:val="List Bullet"/>
    <w:basedOn w:val="a0"/>
    <w:uiPriority w:val="99"/>
    <w:rsid w:val="00DB1874"/>
    <w:pPr>
      <w:numPr>
        <w:numId w:val="17"/>
      </w:numPr>
      <w:tabs>
        <w:tab w:val="clear" w:pos="360"/>
        <w:tab w:val="num" w:pos="361"/>
      </w:tabs>
      <w:autoSpaceDE/>
      <w:autoSpaceDN/>
      <w:ind w:leftChars="200" w:left="200" w:hangingChars="200" w:hanging="200"/>
    </w:pPr>
    <w:rPr>
      <w:rFonts w:ascii="Calibri" w:eastAsia="新細明體" w:hAnsi="Calibri" w:cs="Times New Roman"/>
      <w:kern w:val="2"/>
      <w:sz w:val="24"/>
    </w:rPr>
  </w:style>
  <w:style w:type="paragraph" w:customStyle="1" w:styleId="25">
    <w:name w:val="格式2"/>
    <w:basedOn w:val="Web"/>
    <w:uiPriority w:val="99"/>
    <w:rsid w:val="00DB1874"/>
    <w:pPr>
      <w:spacing w:before="180" w:after="0"/>
    </w:pPr>
    <w:rPr>
      <w:rFonts w:ascii="Times New Roman" w:eastAsia="標楷體" w:hAnsi="Times New Roman"/>
      <w:b/>
      <w:bCs/>
      <w:color w:val="000000"/>
      <w:sz w:val="28"/>
      <w:szCs w:val="20"/>
    </w:rPr>
  </w:style>
  <w:style w:type="paragraph" w:styleId="affffb">
    <w:name w:val="No Spacing"/>
    <w:uiPriority w:val="99"/>
    <w:qFormat/>
    <w:rsid w:val="00DB1874"/>
    <w:pPr>
      <w:widowControl w:val="0"/>
    </w:pPr>
    <w:rPr>
      <w:rFonts w:ascii="Calibri" w:eastAsia="新細明體" w:hAnsi="Calibri" w:cs="Calibri"/>
      <w:szCs w:val="24"/>
      <w14:ligatures w14:val="none"/>
    </w:rPr>
  </w:style>
  <w:style w:type="character" w:customStyle="1" w:styleId="apple-converted-space">
    <w:name w:val="apple-converted-space"/>
    <w:uiPriority w:val="99"/>
    <w:rsid w:val="00DB1874"/>
  </w:style>
  <w:style w:type="paragraph" w:customStyle="1" w:styleId="16">
    <w:name w:val="1."/>
    <w:basedOn w:val="a0"/>
    <w:uiPriority w:val="99"/>
    <w:rsid w:val="00DB1874"/>
    <w:pPr>
      <w:autoSpaceDE/>
      <w:autoSpaceDN/>
      <w:spacing w:line="460" w:lineRule="exact"/>
      <w:ind w:left="1135" w:hanging="284"/>
      <w:jc w:val="both"/>
    </w:pPr>
    <w:rPr>
      <w:rFonts w:ascii="標楷體" w:eastAsia="標楷體" w:hAnsi="標楷體" w:cs="Times New Roman"/>
      <w:color w:val="000000"/>
      <w:kern w:val="2"/>
      <w:sz w:val="28"/>
      <w:szCs w:val="28"/>
    </w:rPr>
  </w:style>
  <w:style w:type="paragraph" w:customStyle="1" w:styleId="26">
    <w:name w:val="清單段落2"/>
    <w:basedOn w:val="a0"/>
    <w:uiPriority w:val="99"/>
    <w:rsid w:val="00DB1874"/>
    <w:pPr>
      <w:autoSpaceDE/>
      <w:autoSpaceDN/>
      <w:adjustRightInd w:val="0"/>
      <w:snapToGrid w:val="0"/>
      <w:spacing w:before="120" w:line="400" w:lineRule="atLeast"/>
      <w:ind w:leftChars="200" w:left="480" w:firstLineChars="200" w:firstLine="200"/>
      <w:jc w:val="both"/>
    </w:pPr>
    <w:rPr>
      <w:rFonts w:ascii="Calibri" w:eastAsia="標楷體" w:hAnsi="Calibri" w:cs="Times New Roman"/>
      <w:kern w:val="2"/>
      <w:sz w:val="28"/>
    </w:rPr>
  </w:style>
  <w:style w:type="paragraph" w:customStyle="1" w:styleId="310">
    <w:name w:val="標題 31"/>
    <w:basedOn w:val="a0"/>
    <w:next w:val="a0"/>
    <w:uiPriority w:val="99"/>
    <w:semiHidden/>
    <w:rsid w:val="00DB1874"/>
    <w:pPr>
      <w:keepNext/>
      <w:autoSpaceDE/>
      <w:autoSpaceDN/>
      <w:adjustRightInd w:val="0"/>
      <w:snapToGrid w:val="0"/>
      <w:spacing w:before="120" w:line="720" w:lineRule="atLeast"/>
      <w:ind w:firstLineChars="200" w:firstLine="200"/>
      <w:jc w:val="both"/>
      <w:outlineLvl w:val="2"/>
    </w:pPr>
    <w:rPr>
      <w:rFonts w:ascii="Cambria" w:eastAsia="新細明體" w:hAnsi="Cambria" w:cs="Times New Roman"/>
      <w:b/>
      <w:bCs/>
      <w:kern w:val="2"/>
      <w:sz w:val="36"/>
      <w:szCs w:val="36"/>
    </w:rPr>
  </w:style>
  <w:style w:type="paragraph" w:customStyle="1" w:styleId="17">
    <w:name w:val="註解方塊文字1"/>
    <w:basedOn w:val="a0"/>
    <w:next w:val="afe"/>
    <w:uiPriority w:val="99"/>
    <w:rsid w:val="00DB1874"/>
    <w:pPr>
      <w:autoSpaceDE/>
      <w:autoSpaceDN/>
      <w:adjustRightInd w:val="0"/>
      <w:snapToGrid w:val="0"/>
      <w:ind w:firstLineChars="200" w:firstLine="200"/>
      <w:jc w:val="both"/>
    </w:pPr>
    <w:rPr>
      <w:rFonts w:ascii="Cambria" w:eastAsia="新細明體" w:hAnsi="Cambria" w:cs="Times New Roman"/>
      <w:kern w:val="2"/>
      <w:sz w:val="18"/>
      <w:szCs w:val="18"/>
    </w:rPr>
  </w:style>
  <w:style w:type="paragraph" w:customStyle="1" w:styleId="311">
    <w:name w:val="目錄 31"/>
    <w:basedOn w:val="a0"/>
    <w:next w:val="a0"/>
    <w:autoRedefine/>
    <w:uiPriority w:val="99"/>
    <w:rsid w:val="00DB1874"/>
    <w:pPr>
      <w:autoSpaceDE/>
      <w:autoSpaceDN/>
      <w:adjustRightInd w:val="0"/>
      <w:snapToGrid w:val="0"/>
      <w:spacing w:line="400" w:lineRule="atLeast"/>
      <w:ind w:left="480" w:firstLineChars="200" w:firstLine="200"/>
    </w:pPr>
    <w:rPr>
      <w:rFonts w:ascii="Calibri" w:eastAsia="標楷體" w:hAnsi="Calibri" w:cs="Times New Roman"/>
      <w:i/>
      <w:iCs/>
      <w:kern w:val="2"/>
      <w:sz w:val="20"/>
      <w:szCs w:val="20"/>
    </w:rPr>
  </w:style>
  <w:style w:type="paragraph" w:customStyle="1" w:styleId="410">
    <w:name w:val="目錄 41"/>
    <w:basedOn w:val="a0"/>
    <w:next w:val="a0"/>
    <w:autoRedefine/>
    <w:uiPriority w:val="99"/>
    <w:rsid w:val="00DB1874"/>
    <w:pPr>
      <w:autoSpaceDE/>
      <w:autoSpaceDN/>
      <w:adjustRightInd w:val="0"/>
      <w:snapToGrid w:val="0"/>
      <w:spacing w:line="400" w:lineRule="atLeast"/>
      <w:ind w:left="720" w:firstLineChars="200" w:firstLine="200"/>
    </w:pPr>
    <w:rPr>
      <w:rFonts w:ascii="Calibri" w:eastAsia="標楷體" w:hAnsi="Calibri" w:cs="Times New Roman"/>
      <w:kern w:val="2"/>
      <w:sz w:val="18"/>
      <w:szCs w:val="18"/>
    </w:rPr>
  </w:style>
  <w:style w:type="paragraph" w:customStyle="1" w:styleId="510">
    <w:name w:val="目錄 51"/>
    <w:basedOn w:val="a0"/>
    <w:next w:val="a0"/>
    <w:autoRedefine/>
    <w:uiPriority w:val="99"/>
    <w:rsid w:val="00DB1874"/>
    <w:pPr>
      <w:autoSpaceDE/>
      <w:autoSpaceDN/>
      <w:adjustRightInd w:val="0"/>
      <w:snapToGrid w:val="0"/>
      <w:spacing w:line="400" w:lineRule="atLeast"/>
      <w:ind w:left="960" w:firstLineChars="200" w:firstLine="200"/>
    </w:pPr>
    <w:rPr>
      <w:rFonts w:ascii="Calibri" w:eastAsia="標楷體" w:hAnsi="Calibri" w:cs="Times New Roman"/>
      <w:kern w:val="2"/>
      <w:sz w:val="18"/>
      <w:szCs w:val="18"/>
    </w:rPr>
  </w:style>
  <w:style w:type="paragraph" w:customStyle="1" w:styleId="61">
    <w:name w:val="目錄 61"/>
    <w:basedOn w:val="a0"/>
    <w:next w:val="a0"/>
    <w:autoRedefine/>
    <w:uiPriority w:val="99"/>
    <w:rsid w:val="00DB1874"/>
    <w:pPr>
      <w:autoSpaceDE/>
      <w:autoSpaceDN/>
      <w:adjustRightInd w:val="0"/>
      <w:snapToGrid w:val="0"/>
      <w:spacing w:line="400" w:lineRule="atLeast"/>
      <w:ind w:left="1200" w:firstLineChars="200" w:firstLine="200"/>
    </w:pPr>
    <w:rPr>
      <w:rFonts w:ascii="Calibri" w:eastAsia="標楷體" w:hAnsi="Calibri" w:cs="Times New Roman"/>
      <w:kern w:val="2"/>
      <w:sz w:val="18"/>
      <w:szCs w:val="18"/>
    </w:rPr>
  </w:style>
  <w:style w:type="paragraph" w:customStyle="1" w:styleId="71">
    <w:name w:val="目錄 71"/>
    <w:basedOn w:val="a0"/>
    <w:next w:val="a0"/>
    <w:autoRedefine/>
    <w:uiPriority w:val="99"/>
    <w:rsid w:val="00DB1874"/>
    <w:pPr>
      <w:autoSpaceDE/>
      <w:autoSpaceDN/>
      <w:adjustRightInd w:val="0"/>
      <w:snapToGrid w:val="0"/>
      <w:spacing w:line="400" w:lineRule="atLeast"/>
      <w:ind w:left="1440" w:firstLineChars="200" w:firstLine="200"/>
    </w:pPr>
    <w:rPr>
      <w:rFonts w:ascii="Calibri" w:eastAsia="標楷體" w:hAnsi="Calibri" w:cs="Times New Roman"/>
      <w:kern w:val="2"/>
      <w:sz w:val="18"/>
      <w:szCs w:val="18"/>
    </w:rPr>
  </w:style>
  <w:style w:type="paragraph" w:customStyle="1" w:styleId="81">
    <w:name w:val="目錄 81"/>
    <w:basedOn w:val="a0"/>
    <w:next w:val="a0"/>
    <w:autoRedefine/>
    <w:uiPriority w:val="99"/>
    <w:rsid w:val="00DB1874"/>
    <w:pPr>
      <w:autoSpaceDE/>
      <w:autoSpaceDN/>
      <w:adjustRightInd w:val="0"/>
      <w:snapToGrid w:val="0"/>
      <w:spacing w:line="400" w:lineRule="atLeast"/>
      <w:ind w:left="1680" w:firstLineChars="200" w:firstLine="200"/>
    </w:pPr>
    <w:rPr>
      <w:rFonts w:ascii="Calibri" w:eastAsia="標楷體" w:hAnsi="Calibri" w:cs="Times New Roman"/>
      <w:kern w:val="2"/>
      <w:sz w:val="18"/>
      <w:szCs w:val="18"/>
    </w:rPr>
  </w:style>
  <w:style w:type="paragraph" w:customStyle="1" w:styleId="91">
    <w:name w:val="目錄 91"/>
    <w:basedOn w:val="a0"/>
    <w:next w:val="a0"/>
    <w:autoRedefine/>
    <w:uiPriority w:val="99"/>
    <w:rsid w:val="00DB1874"/>
    <w:pPr>
      <w:autoSpaceDE/>
      <w:autoSpaceDN/>
      <w:adjustRightInd w:val="0"/>
      <w:snapToGrid w:val="0"/>
      <w:spacing w:line="400" w:lineRule="atLeast"/>
      <w:ind w:left="1920" w:firstLineChars="200" w:firstLine="200"/>
    </w:pPr>
    <w:rPr>
      <w:rFonts w:ascii="Calibri" w:eastAsia="標楷體" w:hAnsi="Calibri" w:cs="Times New Roman"/>
      <w:kern w:val="2"/>
      <w:sz w:val="18"/>
      <w:szCs w:val="18"/>
    </w:rPr>
  </w:style>
  <w:style w:type="paragraph" w:customStyle="1" w:styleId="18">
    <w:name w:val="圖表目錄1"/>
    <w:basedOn w:val="a0"/>
    <w:next w:val="a0"/>
    <w:uiPriority w:val="99"/>
    <w:rsid w:val="00DB1874"/>
    <w:pPr>
      <w:autoSpaceDE/>
      <w:autoSpaceDN/>
      <w:adjustRightInd w:val="0"/>
      <w:snapToGrid w:val="0"/>
      <w:spacing w:line="400" w:lineRule="atLeast"/>
      <w:ind w:left="480" w:firstLineChars="200" w:hanging="480"/>
    </w:pPr>
    <w:rPr>
      <w:rFonts w:ascii="Calibri" w:eastAsia="標楷體" w:hAnsi="Calibri" w:cs="Times New Roman"/>
      <w:smallCaps/>
      <w:kern w:val="2"/>
      <w:sz w:val="20"/>
      <w:szCs w:val="20"/>
    </w:rPr>
  </w:style>
  <w:style w:type="paragraph" w:customStyle="1" w:styleId="19">
    <w:name w:val="章節附註文字1"/>
    <w:basedOn w:val="a0"/>
    <w:next w:val="aff2"/>
    <w:uiPriority w:val="99"/>
    <w:rsid w:val="00DB1874"/>
    <w:pPr>
      <w:autoSpaceDE/>
      <w:autoSpaceDN/>
      <w:snapToGrid w:val="0"/>
    </w:pPr>
    <w:rPr>
      <w:rFonts w:ascii="Calibri" w:eastAsia="新細明體" w:hAnsi="Calibri" w:cs="Times New Roman"/>
      <w:kern w:val="2"/>
      <w:sz w:val="24"/>
    </w:rPr>
  </w:style>
  <w:style w:type="character" w:customStyle="1" w:styleId="1a">
    <w:name w:val="註解方塊文字 字元1"/>
    <w:uiPriority w:val="99"/>
    <w:semiHidden/>
    <w:rsid w:val="00DB1874"/>
    <w:rPr>
      <w:rFonts w:ascii="Cambria" w:eastAsia="新細明體" w:hAnsi="Cambria"/>
      <w:sz w:val="18"/>
    </w:rPr>
  </w:style>
  <w:style w:type="character" w:customStyle="1" w:styleId="312">
    <w:name w:val="標題 3 字元1"/>
    <w:uiPriority w:val="99"/>
    <w:semiHidden/>
    <w:rsid w:val="00DB1874"/>
    <w:rPr>
      <w:rFonts w:ascii="Cambria" w:eastAsia="新細明體" w:hAnsi="Cambria"/>
      <w:b/>
      <w:sz w:val="36"/>
    </w:rPr>
  </w:style>
  <w:style w:type="character" w:customStyle="1" w:styleId="1b">
    <w:name w:val="章節附註文字 字元1"/>
    <w:uiPriority w:val="99"/>
    <w:semiHidden/>
    <w:rsid w:val="00DB1874"/>
  </w:style>
  <w:style w:type="table" w:customStyle="1" w:styleId="53">
    <w:name w:val="表格格線5"/>
    <w:uiPriority w:val="99"/>
    <w:rsid w:val="00DB1874"/>
    <w:pPr>
      <w:widowControl w:val="0"/>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表格格線6"/>
    <w:uiPriority w:val="99"/>
    <w:rsid w:val="00DB1874"/>
    <w:pPr>
      <w:widowControl w:val="0"/>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表格格線7"/>
    <w:uiPriority w:val="99"/>
    <w:rsid w:val="00DB1874"/>
    <w:pPr>
      <w:widowControl w:val="0"/>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Body Text Indent"/>
    <w:basedOn w:val="a0"/>
    <w:link w:val="affffd"/>
    <w:uiPriority w:val="99"/>
    <w:rsid w:val="00DB1874"/>
    <w:pPr>
      <w:autoSpaceDE/>
      <w:autoSpaceDN/>
      <w:spacing w:after="120"/>
      <w:ind w:leftChars="200" w:left="480"/>
    </w:pPr>
    <w:rPr>
      <w:rFonts w:ascii="Constantia" w:eastAsia="標楷體" w:hAnsi="Constantia" w:cs="Times New Roman"/>
      <w:kern w:val="2"/>
      <w:sz w:val="32"/>
      <w:szCs w:val="32"/>
    </w:rPr>
  </w:style>
  <w:style w:type="character" w:customStyle="1" w:styleId="affffd">
    <w:name w:val="本文縮排 字元"/>
    <w:basedOn w:val="a1"/>
    <w:link w:val="affffc"/>
    <w:uiPriority w:val="99"/>
    <w:rsid w:val="00DB1874"/>
    <w:rPr>
      <w:rFonts w:ascii="Constantia" w:eastAsia="標楷體" w:hAnsi="Constantia" w:cs="Times New Roman"/>
      <w:sz w:val="32"/>
      <w:szCs w:val="32"/>
      <w14:ligatures w14:val="none"/>
    </w:rPr>
  </w:style>
  <w:style w:type="character" w:customStyle="1" w:styleId="tablenamenote1">
    <w:name w:val="table_name_note1"/>
    <w:uiPriority w:val="99"/>
    <w:rsid w:val="00DB1874"/>
    <w:rPr>
      <w:rFonts w:ascii="Arial" w:hAnsi="Arial"/>
      <w:color w:val="FFFFFF"/>
      <w:sz w:val="20"/>
      <w:shd w:val="clear" w:color="auto" w:fill="0099FF"/>
    </w:rPr>
  </w:style>
  <w:style w:type="paragraph" w:customStyle="1" w:styleId="052">
    <w:name w:val="05 標題2"/>
    <w:basedOn w:val="a0"/>
    <w:uiPriority w:val="99"/>
    <w:rsid w:val="00DB1874"/>
    <w:pPr>
      <w:numPr>
        <w:ilvl w:val="2"/>
        <w:numId w:val="18"/>
      </w:numPr>
      <w:autoSpaceDE/>
      <w:autoSpaceDN/>
    </w:pPr>
    <w:rPr>
      <w:rFonts w:ascii="Times New Roman" w:eastAsia="新細明體" w:hAnsi="Times New Roman" w:cs="Times New Roman"/>
      <w:kern w:val="2"/>
      <w:sz w:val="24"/>
      <w:szCs w:val="24"/>
    </w:rPr>
  </w:style>
  <w:style w:type="paragraph" w:customStyle="1" w:styleId="1c">
    <w:name w:val="格式1"/>
    <w:basedOn w:val="Web"/>
    <w:uiPriority w:val="99"/>
    <w:rsid w:val="00DB1874"/>
    <w:pPr>
      <w:spacing w:before="0" w:after="0"/>
    </w:pPr>
    <w:rPr>
      <w:rFonts w:ascii="Times New Roman" w:eastAsia="標楷體" w:hAnsi="Times New Roman"/>
      <w:b/>
      <w:bCs/>
      <w:color w:val="000000"/>
      <w:kern w:val="2"/>
      <w:sz w:val="28"/>
      <w:szCs w:val="20"/>
    </w:rPr>
  </w:style>
  <w:style w:type="paragraph" w:customStyle="1" w:styleId="34">
    <w:name w:val="格式3"/>
    <w:basedOn w:val="a0"/>
    <w:uiPriority w:val="99"/>
    <w:rsid w:val="00DB1874"/>
    <w:pPr>
      <w:autoSpaceDE/>
      <w:autoSpaceDN/>
      <w:spacing w:before="180"/>
      <w:ind w:firstLineChars="200" w:firstLine="480"/>
      <w:jc w:val="both"/>
    </w:pPr>
    <w:rPr>
      <w:rFonts w:ascii="標楷體" w:eastAsia="標楷體" w:hAnsi="標楷體" w:cs="新細明體"/>
      <w:color w:val="000000"/>
      <w:sz w:val="24"/>
      <w:szCs w:val="20"/>
    </w:rPr>
  </w:style>
  <w:style w:type="paragraph" w:customStyle="1" w:styleId="43">
    <w:name w:val="格式4"/>
    <w:basedOn w:val="a0"/>
    <w:uiPriority w:val="99"/>
    <w:rsid w:val="00DB1874"/>
    <w:pPr>
      <w:autoSpaceDE/>
      <w:autoSpaceDN/>
      <w:spacing w:before="180"/>
      <w:jc w:val="both"/>
    </w:pPr>
    <w:rPr>
      <w:rFonts w:ascii="Times New Roman" w:eastAsia="標楷體" w:hAnsi="Times New Roman" w:cs="新細明體"/>
      <w:b/>
      <w:bCs/>
      <w:color w:val="000000"/>
      <w:kern w:val="2"/>
      <w:sz w:val="24"/>
      <w:szCs w:val="20"/>
    </w:rPr>
  </w:style>
  <w:style w:type="paragraph" w:customStyle="1" w:styleId="5">
    <w:name w:val="格式5"/>
    <w:basedOn w:val="a0"/>
    <w:uiPriority w:val="99"/>
    <w:rsid w:val="00DB1874"/>
    <w:pPr>
      <w:numPr>
        <w:numId w:val="19"/>
      </w:numPr>
      <w:autoSpaceDE/>
      <w:autoSpaceDN/>
      <w:spacing w:before="180"/>
      <w:jc w:val="both"/>
    </w:pPr>
    <w:rPr>
      <w:rFonts w:ascii="標楷體" w:eastAsia="標楷體" w:hAnsi="標楷體" w:cs="新細明體"/>
      <w:kern w:val="2"/>
      <w:sz w:val="24"/>
      <w:szCs w:val="20"/>
    </w:rPr>
  </w:style>
  <w:style w:type="paragraph" w:customStyle="1" w:styleId="62">
    <w:name w:val="格式6"/>
    <w:basedOn w:val="a0"/>
    <w:uiPriority w:val="99"/>
    <w:rsid w:val="00DB1874"/>
    <w:pPr>
      <w:autoSpaceDE/>
      <w:autoSpaceDN/>
      <w:spacing w:before="180"/>
      <w:ind w:left="960" w:hangingChars="400" w:hanging="960"/>
      <w:jc w:val="both"/>
    </w:pPr>
    <w:rPr>
      <w:rFonts w:ascii="Times New Roman" w:eastAsia="標楷體" w:hAnsi="Times New Roman" w:cs="新細明體"/>
      <w:color w:val="000000"/>
      <w:kern w:val="2"/>
      <w:sz w:val="24"/>
      <w:szCs w:val="20"/>
    </w:rPr>
  </w:style>
  <w:style w:type="paragraph" w:customStyle="1" w:styleId="73">
    <w:name w:val="格式7"/>
    <w:basedOn w:val="a0"/>
    <w:uiPriority w:val="99"/>
    <w:rsid w:val="00DB1874"/>
    <w:pPr>
      <w:autoSpaceDE/>
      <w:autoSpaceDN/>
      <w:spacing w:before="180"/>
      <w:ind w:left="1440" w:hangingChars="600" w:hanging="1440"/>
      <w:jc w:val="both"/>
    </w:pPr>
    <w:rPr>
      <w:rFonts w:ascii="Times New Roman" w:eastAsia="標楷體" w:hAnsi="Times New Roman" w:cs="新細明體"/>
      <w:color w:val="000000"/>
      <w:kern w:val="2"/>
      <w:sz w:val="24"/>
      <w:szCs w:val="20"/>
    </w:rPr>
  </w:style>
  <w:style w:type="paragraph" w:customStyle="1" w:styleId="affffe">
    <w:name w:val="縮排(一)"/>
    <w:basedOn w:val="a0"/>
    <w:next w:val="a0"/>
    <w:uiPriority w:val="99"/>
    <w:rsid w:val="00DB1874"/>
    <w:pPr>
      <w:adjustRightInd w:val="0"/>
      <w:spacing w:after="120"/>
    </w:pPr>
    <w:rPr>
      <w:rFonts w:ascii=".D·￠Ae" w:eastAsia=".D·￠Ae" w:hAnsi="Times New Roman" w:cs="Times New Roman"/>
      <w:sz w:val="24"/>
      <w:szCs w:val="24"/>
    </w:rPr>
  </w:style>
  <w:style w:type="paragraph" w:styleId="afffff">
    <w:name w:val="Title"/>
    <w:basedOn w:val="a0"/>
    <w:next w:val="a0"/>
    <w:link w:val="afffff0"/>
    <w:uiPriority w:val="99"/>
    <w:qFormat/>
    <w:rsid w:val="00DB1874"/>
    <w:pPr>
      <w:autoSpaceDE/>
      <w:autoSpaceDN/>
      <w:adjustRightInd w:val="0"/>
      <w:snapToGrid w:val="0"/>
      <w:spacing w:beforeLines="50" w:after="60" w:line="400" w:lineRule="atLeast"/>
      <w:ind w:firstLineChars="200" w:firstLine="200"/>
      <w:jc w:val="center"/>
      <w:outlineLvl w:val="0"/>
    </w:pPr>
    <w:rPr>
      <w:rFonts w:ascii="Cambria" w:eastAsia="新細明體" w:hAnsi="Cambria" w:cs="Times New Roman"/>
      <w:b/>
      <w:bCs/>
      <w:kern w:val="2"/>
      <w:sz w:val="32"/>
      <w:szCs w:val="32"/>
    </w:rPr>
  </w:style>
  <w:style w:type="character" w:customStyle="1" w:styleId="afffff0">
    <w:name w:val="標題 字元"/>
    <w:basedOn w:val="a1"/>
    <w:link w:val="afffff"/>
    <w:uiPriority w:val="99"/>
    <w:rsid w:val="00DB1874"/>
    <w:rPr>
      <w:rFonts w:ascii="Cambria" w:eastAsia="新細明體" w:hAnsi="Cambria" w:cs="Times New Roman"/>
      <w:b/>
      <w:bCs/>
      <w:sz w:val="32"/>
      <w:szCs w:val="32"/>
      <w14:ligatures w14:val="none"/>
    </w:rPr>
  </w:style>
  <w:style w:type="paragraph" w:styleId="afffff1">
    <w:name w:val="Document Map"/>
    <w:basedOn w:val="a0"/>
    <w:link w:val="afffff2"/>
    <w:uiPriority w:val="99"/>
    <w:rsid w:val="00DB1874"/>
    <w:pPr>
      <w:autoSpaceDE/>
      <w:autoSpaceDN/>
      <w:adjustRightInd w:val="0"/>
      <w:snapToGrid w:val="0"/>
      <w:spacing w:beforeLines="50" w:line="400" w:lineRule="atLeast"/>
      <w:ind w:firstLineChars="200" w:firstLine="200"/>
    </w:pPr>
    <w:rPr>
      <w:rFonts w:ascii="新細明體" w:eastAsia="新細明體" w:hAnsi="Times New Roman" w:cs="Times New Roman"/>
      <w:kern w:val="2"/>
      <w:sz w:val="18"/>
      <w:szCs w:val="18"/>
    </w:rPr>
  </w:style>
  <w:style w:type="character" w:customStyle="1" w:styleId="afffff2">
    <w:name w:val="文件引導模式 字元"/>
    <w:basedOn w:val="a1"/>
    <w:link w:val="afffff1"/>
    <w:uiPriority w:val="99"/>
    <w:rsid w:val="00DB1874"/>
    <w:rPr>
      <w:rFonts w:ascii="新細明體" w:eastAsia="新細明體" w:hAnsi="Times New Roman" w:cs="Times New Roman"/>
      <w:sz w:val="18"/>
      <w:szCs w:val="18"/>
      <w14:ligatures w14:val="none"/>
    </w:rPr>
  </w:style>
  <w:style w:type="paragraph" w:customStyle="1" w:styleId="afffff3">
    <w:name w:val="圖號"/>
    <w:next w:val="a0"/>
    <w:uiPriority w:val="99"/>
    <w:rsid w:val="00DB1874"/>
    <w:pPr>
      <w:adjustRightInd w:val="0"/>
      <w:snapToGrid w:val="0"/>
      <w:spacing w:line="240" w:lineRule="atLeast"/>
      <w:jc w:val="center"/>
    </w:pPr>
    <w:rPr>
      <w:rFonts w:ascii="Times New Roman" w:eastAsia="標楷體" w:hAnsi="Times New Roman" w:cs="Times New Roman"/>
      <w:b/>
      <w:szCs w:val="24"/>
      <w14:ligatures w14:val="none"/>
    </w:rPr>
  </w:style>
  <w:style w:type="paragraph" w:customStyle="1" w:styleId="afffff4">
    <w:name w:val="表號"/>
    <w:next w:val="a0"/>
    <w:link w:val="afffff5"/>
    <w:uiPriority w:val="99"/>
    <w:rsid w:val="00DB1874"/>
    <w:pPr>
      <w:adjustRightInd w:val="0"/>
      <w:snapToGrid w:val="0"/>
      <w:spacing w:line="240" w:lineRule="atLeast"/>
      <w:jc w:val="center"/>
    </w:pPr>
    <w:rPr>
      <w:rFonts w:ascii="Times New Roman" w:eastAsia="標楷體" w:hAnsi="Times New Roman" w:cs="Times New Roman"/>
      <w:b/>
      <w:kern w:val="0"/>
      <w14:ligatures w14:val="none"/>
    </w:rPr>
  </w:style>
  <w:style w:type="paragraph" w:customStyle="1" w:styleId="afffff6">
    <w:name w:val="內文一"/>
    <w:next w:val="a0"/>
    <w:uiPriority w:val="99"/>
    <w:rsid w:val="00DB1874"/>
    <w:pPr>
      <w:spacing w:before="190" w:line="240" w:lineRule="atLeast"/>
    </w:pPr>
    <w:rPr>
      <w:rFonts w:ascii="Times New Roman" w:eastAsia="標楷體" w:hAnsi="Times New Roman" w:cs="Times New Roman"/>
      <w:sz w:val="28"/>
      <w:szCs w:val="24"/>
      <w14:ligatures w14:val="none"/>
    </w:rPr>
  </w:style>
  <w:style w:type="paragraph" w:customStyle="1" w:styleId="afffff7">
    <w:name w:val="內文(一)"/>
    <w:next w:val="a0"/>
    <w:uiPriority w:val="99"/>
    <w:rsid w:val="00DB1874"/>
    <w:pPr>
      <w:adjustRightInd w:val="0"/>
      <w:snapToGrid w:val="0"/>
      <w:spacing w:before="190"/>
      <w:ind w:left="150" w:hangingChars="150" w:hanging="150"/>
    </w:pPr>
    <w:rPr>
      <w:rFonts w:ascii="Times New Roman" w:eastAsia="標楷體" w:hAnsi="Times New Roman" w:cs="Times New Roman"/>
      <w:sz w:val="28"/>
      <w:szCs w:val="24"/>
      <w14:ligatures w14:val="none"/>
    </w:rPr>
  </w:style>
  <w:style w:type="character" w:customStyle="1" w:styleId="af3">
    <w:name w:val="表標題 字元"/>
    <w:link w:val="af2"/>
    <w:uiPriority w:val="99"/>
    <w:locked/>
    <w:rsid w:val="00DB1874"/>
    <w:rPr>
      <w:rFonts w:ascii="微軟正黑體" w:eastAsia="微軟正黑體" w:hAnsi="SimSun" w:cs="SimSun"/>
      <w:b/>
      <w:spacing w:val="-6"/>
      <w:kern w:val="0"/>
      <w14:ligatures w14:val="none"/>
    </w:rPr>
  </w:style>
  <w:style w:type="paragraph" w:customStyle="1" w:styleId="afffff8">
    <w:name w:val="目錄"/>
    <w:next w:val="a0"/>
    <w:uiPriority w:val="99"/>
    <w:rsid w:val="00DB1874"/>
    <w:rPr>
      <w:rFonts w:ascii="Times New Roman" w:eastAsia="標楷體" w:hAnsi="Times New Roman" w:cs="Times New Roman"/>
      <w:b/>
      <w:sz w:val="32"/>
      <w:szCs w:val="24"/>
      <w14:ligatures w14:val="none"/>
    </w:rPr>
  </w:style>
  <w:style w:type="paragraph" w:customStyle="1" w:styleId="1d">
    <w:name w:val="內文1"/>
    <w:next w:val="a0"/>
    <w:uiPriority w:val="99"/>
    <w:rsid w:val="00DB1874"/>
    <w:pPr>
      <w:spacing w:before="20" w:line="400" w:lineRule="atLeast"/>
      <w:ind w:leftChars="300" w:left="400" w:hangingChars="100" w:hanging="100"/>
    </w:pPr>
    <w:rPr>
      <w:rFonts w:ascii="Times New Roman" w:eastAsia="標楷體" w:hAnsi="Times New Roman" w:cs="Times New Roman"/>
      <w:sz w:val="28"/>
      <w:szCs w:val="24"/>
      <w14:ligatures w14:val="none"/>
    </w:rPr>
  </w:style>
  <w:style w:type="character" w:customStyle="1" w:styleId="st1">
    <w:name w:val="st1"/>
    <w:uiPriority w:val="99"/>
    <w:rsid w:val="00DB1874"/>
  </w:style>
  <w:style w:type="table" w:customStyle="1" w:styleId="80">
    <w:name w:val="表格格線8"/>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name w:val="(一)內文"/>
    <w:link w:val="afffffa"/>
    <w:rsid w:val="00DB1874"/>
    <w:pPr>
      <w:snapToGrid w:val="0"/>
      <w:spacing w:before="120" w:line="360" w:lineRule="atLeast"/>
      <w:ind w:leftChars="550" w:left="550" w:firstLineChars="400" w:firstLine="400"/>
      <w:jc w:val="both"/>
    </w:pPr>
    <w:rPr>
      <w:rFonts w:ascii="Times New Roman" w:eastAsia="標楷體" w:hAnsi="Times New Roman" w:cs="Times New Roman"/>
      <w:kern w:val="0"/>
      <w14:ligatures w14:val="none"/>
    </w:rPr>
  </w:style>
  <w:style w:type="character" w:customStyle="1" w:styleId="afffffa">
    <w:name w:val="(一)內文 字元 字元"/>
    <w:link w:val="afffff9"/>
    <w:locked/>
    <w:rsid w:val="00DB1874"/>
    <w:rPr>
      <w:rFonts w:ascii="Times New Roman" w:eastAsia="標楷體" w:hAnsi="Times New Roman" w:cs="Times New Roman"/>
      <w:kern w:val="0"/>
      <w14:ligatures w14:val="none"/>
    </w:rPr>
  </w:style>
  <w:style w:type="paragraph" w:customStyle="1" w:styleId="Pa0">
    <w:name w:val="Pa0"/>
    <w:basedOn w:val="Default"/>
    <w:next w:val="Default"/>
    <w:uiPriority w:val="99"/>
    <w:rsid w:val="00DB1874"/>
    <w:pPr>
      <w:spacing w:line="185" w:lineRule="atLeast"/>
    </w:pPr>
    <w:rPr>
      <w:rFonts w:ascii="LinGothic-Medium" w:eastAsia="LinGothic-Medium" w:hAnsi="Times New Roman" w:cs="Times New Roman"/>
      <w:color w:val="auto"/>
    </w:rPr>
  </w:style>
  <w:style w:type="character" w:customStyle="1" w:styleId="A60">
    <w:name w:val="A6"/>
    <w:uiPriority w:val="99"/>
    <w:rsid w:val="00DB1874"/>
    <w:rPr>
      <w:color w:val="000000"/>
      <w:sz w:val="22"/>
    </w:rPr>
  </w:style>
  <w:style w:type="paragraph" w:customStyle="1" w:styleId="120">
    <w:name w:val="樣式 圖目錄 + 12 點"/>
    <w:basedOn w:val="afff2"/>
    <w:link w:val="121"/>
    <w:uiPriority w:val="99"/>
    <w:rsid w:val="00DB1874"/>
    <w:pPr>
      <w:spacing w:line="360" w:lineRule="auto"/>
      <w:ind w:rightChars="100" w:right="100"/>
    </w:pPr>
    <w:rPr>
      <w:rFonts w:ascii="Arial" w:hAnsi="Arial"/>
      <w:color w:val="auto"/>
    </w:rPr>
  </w:style>
  <w:style w:type="character" w:customStyle="1" w:styleId="121">
    <w:name w:val="樣式 圖目錄 + 12 點 字元"/>
    <w:link w:val="120"/>
    <w:uiPriority w:val="99"/>
    <w:locked/>
    <w:rsid w:val="00DB1874"/>
    <w:rPr>
      <w:rFonts w:ascii="Arial" w:eastAsia="標楷體" w:hAnsi="Arial" w:cs="Times New Roman"/>
      <w:kern w:val="0"/>
      <w:szCs w:val="20"/>
      <w14:ligatures w14:val="none"/>
    </w:rPr>
  </w:style>
  <w:style w:type="paragraph" w:customStyle="1" w:styleId="122">
    <w:name w:val="樣式 表目錄 + 12 點"/>
    <w:basedOn w:val="affff1"/>
    <w:uiPriority w:val="99"/>
    <w:rsid w:val="00DB1874"/>
    <w:pPr>
      <w:spacing w:line="360" w:lineRule="auto"/>
      <w:ind w:left="480" w:rightChars="100" w:right="100"/>
    </w:pPr>
    <w:rPr>
      <w:rFonts w:ascii="Arial" w:hAnsi="Arial"/>
      <w:smallCaps/>
      <w:color w:val="auto"/>
      <w:sz w:val="26"/>
      <w:szCs w:val="24"/>
    </w:rPr>
  </w:style>
  <w:style w:type="character" w:customStyle="1" w:styleId="add2">
    <w:name w:val="add2"/>
    <w:uiPriority w:val="99"/>
    <w:rsid w:val="00DB1874"/>
  </w:style>
  <w:style w:type="character" w:customStyle="1" w:styleId="tel2">
    <w:name w:val="tel2"/>
    <w:uiPriority w:val="99"/>
    <w:rsid w:val="00DB1874"/>
  </w:style>
  <w:style w:type="character" w:customStyle="1" w:styleId="afff8">
    <w:name w:val="節 字元"/>
    <w:link w:val="afff7"/>
    <w:uiPriority w:val="99"/>
    <w:locked/>
    <w:rsid w:val="00DB1874"/>
    <w:rPr>
      <w:rFonts w:ascii="Times New Roman" w:eastAsia="標楷體" w:hAnsi="標楷體" w:cs="Times New Roman"/>
      <w:b/>
      <w:kern w:val="0"/>
      <w:szCs w:val="20"/>
      <w14:ligatures w14:val="none"/>
    </w:rPr>
  </w:style>
  <w:style w:type="paragraph" w:customStyle="1" w:styleId="xl82">
    <w:name w:val="xl82"/>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Autospacing="1" w:after="100" w:afterAutospacing="1"/>
      <w:jc w:val="center"/>
      <w:textAlignment w:val="center"/>
    </w:pPr>
    <w:rPr>
      <w:rFonts w:ascii="細明體" w:eastAsia="細明體" w:hAnsi="細明體" w:cs="新細明體"/>
      <w:sz w:val="16"/>
      <w:szCs w:val="16"/>
    </w:rPr>
  </w:style>
  <w:style w:type="paragraph" w:customStyle="1" w:styleId="xl83">
    <w:name w:val="xl83"/>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Autospacing="1" w:after="100" w:afterAutospacing="1"/>
      <w:jc w:val="center"/>
      <w:textAlignment w:val="center"/>
    </w:pPr>
    <w:rPr>
      <w:rFonts w:ascii="新細明體" w:eastAsia="新細明體" w:hAnsi="新細明體" w:cs="新細明體"/>
      <w:sz w:val="16"/>
      <w:szCs w:val="16"/>
    </w:rPr>
  </w:style>
  <w:style w:type="paragraph" w:customStyle="1" w:styleId="xl84">
    <w:name w:val="xl84"/>
    <w:basedOn w:val="a0"/>
    <w:uiPriority w:val="99"/>
    <w:rsid w:val="00DB1874"/>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Autospacing="1" w:after="100" w:afterAutospacing="1"/>
    </w:pPr>
    <w:rPr>
      <w:rFonts w:ascii="新細明體" w:eastAsia="新細明體" w:hAnsi="新細明體" w:cs="新細明體"/>
      <w:sz w:val="24"/>
      <w:szCs w:val="24"/>
    </w:rPr>
  </w:style>
  <w:style w:type="paragraph" w:customStyle="1" w:styleId="afffffb">
    <w:name w:val="表格名"/>
    <w:basedOn w:val="Web"/>
    <w:uiPriority w:val="99"/>
    <w:rsid w:val="00DB1874"/>
    <w:pPr>
      <w:widowControl w:val="0"/>
      <w:adjustRightInd w:val="0"/>
      <w:snapToGrid w:val="0"/>
      <w:spacing w:beforeLines="50" w:beforeAutospacing="0" w:after="0" w:afterAutospacing="0"/>
      <w:jc w:val="center"/>
    </w:pPr>
    <w:rPr>
      <w:rFonts w:ascii="Times New Roman" w:eastAsia="標楷體" w:hAnsi="標楷體" w:cs="Times New Roman"/>
    </w:rPr>
  </w:style>
  <w:style w:type="table" w:customStyle="1" w:styleId="160">
    <w:name w:val="表格格線16"/>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ownword12pt1">
    <w:name w:val="brown_word_12pt1"/>
    <w:uiPriority w:val="99"/>
    <w:rsid w:val="00DB1874"/>
    <w:rPr>
      <w:rFonts w:ascii="s?u" w:hAnsi="s?u"/>
      <w:color w:val="706750"/>
      <w:sz w:val="12"/>
    </w:rPr>
  </w:style>
  <w:style w:type="character" w:customStyle="1" w:styleId="blackword13pt1">
    <w:name w:val="black_word_13pt1"/>
    <w:uiPriority w:val="99"/>
    <w:rsid w:val="00DB1874"/>
    <w:rPr>
      <w:rFonts w:ascii="s?u" w:hAnsi="s?u"/>
      <w:color w:val="000000"/>
      <w:sz w:val="13"/>
    </w:rPr>
  </w:style>
  <w:style w:type="paragraph" w:customStyle="1" w:styleId="35">
    <w:name w:val="清單段落3"/>
    <w:basedOn w:val="a0"/>
    <w:uiPriority w:val="99"/>
    <w:rsid w:val="00DB1874"/>
    <w:pPr>
      <w:autoSpaceDE/>
      <w:autoSpaceDN/>
      <w:ind w:leftChars="200" w:left="480"/>
    </w:pPr>
    <w:rPr>
      <w:rFonts w:ascii="標楷體" w:eastAsia="標楷體" w:hAnsi="標楷體" w:cs="標楷體"/>
      <w:kern w:val="2"/>
      <w:sz w:val="32"/>
      <w:szCs w:val="32"/>
    </w:rPr>
  </w:style>
  <w:style w:type="paragraph" w:styleId="36">
    <w:name w:val="Body Text Indent 3"/>
    <w:basedOn w:val="a0"/>
    <w:link w:val="37"/>
    <w:uiPriority w:val="99"/>
    <w:rsid w:val="00DB1874"/>
    <w:pPr>
      <w:autoSpaceDE/>
      <w:autoSpaceDN/>
      <w:adjustRightInd w:val="0"/>
      <w:snapToGrid w:val="0"/>
      <w:spacing w:beforeLines="50" w:after="120" w:line="400" w:lineRule="atLeast"/>
      <w:ind w:leftChars="200" w:left="480" w:firstLineChars="200" w:firstLine="200"/>
    </w:pPr>
    <w:rPr>
      <w:rFonts w:ascii="Times New Roman" w:eastAsia="標楷體" w:hAnsi="Times New Roman" w:cs="Times New Roman"/>
      <w:kern w:val="2"/>
      <w:sz w:val="16"/>
      <w:szCs w:val="16"/>
    </w:rPr>
  </w:style>
  <w:style w:type="character" w:customStyle="1" w:styleId="37">
    <w:name w:val="本文縮排 3 字元"/>
    <w:basedOn w:val="a1"/>
    <w:link w:val="36"/>
    <w:uiPriority w:val="99"/>
    <w:rsid w:val="00DB1874"/>
    <w:rPr>
      <w:rFonts w:ascii="Times New Roman" w:eastAsia="標楷體" w:hAnsi="Times New Roman" w:cs="Times New Roman"/>
      <w:sz w:val="16"/>
      <w:szCs w:val="16"/>
      <w14:ligatures w14:val="none"/>
    </w:rPr>
  </w:style>
  <w:style w:type="paragraph" w:customStyle="1" w:styleId="afffffc">
    <w:name w:val="[演練]內文"/>
    <w:link w:val="afffffd"/>
    <w:uiPriority w:val="99"/>
    <w:rsid w:val="00DB1874"/>
    <w:pPr>
      <w:spacing w:line="480" w:lineRule="exact"/>
      <w:ind w:firstLineChars="200" w:firstLine="560"/>
      <w:jc w:val="both"/>
    </w:pPr>
    <w:rPr>
      <w:rFonts w:ascii="Times New Roman" w:eastAsia="標楷體" w:hAnsi="標楷體" w:cs="Times New Roman"/>
      <w:kern w:val="0"/>
      <w:sz w:val="28"/>
      <w14:ligatures w14:val="none"/>
    </w:rPr>
  </w:style>
  <w:style w:type="character" w:customStyle="1" w:styleId="afffffd">
    <w:name w:val="[演練]內文 字元"/>
    <w:link w:val="afffffc"/>
    <w:uiPriority w:val="99"/>
    <w:locked/>
    <w:rsid w:val="00DB1874"/>
    <w:rPr>
      <w:rFonts w:ascii="Times New Roman" w:eastAsia="標楷體" w:hAnsi="標楷體" w:cs="Times New Roman"/>
      <w:kern w:val="0"/>
      <w:sz w:val="28"/>
      <w14:ligatures w14:val="none"/>
    </w:rPr>
  </w:style>
  <w:style w:type="paragraph" w:customStyle="1" w:styleId="03-">
    <w:name w:val="03-(一)"/>
    <w:basedOn w:val="a4"/>
    <w:uiPriority w:val="99"/>
    <w:rsid w:val="00DB1874"/>
    <w:pPr>
      <w:autoSpaceDE/>
      <w:autoSpaceDN/>
      <w:spacing w:line="400" w:lineRule="exact"/>
      <w:ind w:leftChars="400" w:left="1960" w:hangingChars="300" w:hanging="840"/>
      <w:jc w:val="both"/>
    </w:pPr>
    <w:rPr>
      <w:rFonts w:ascii="標楷體" w:eastAsia="標楷體" w:hAnsi="Book Antiqua" w:cs="Times New Roman"/>
      <w:szCs w:val="24"/>
    </w:rPr>
  </w:style>
  <w:style w:type="paragraph" w:styleId="afffffe">
    <w:name w:val="Plain Text"/>
    <w:basedOn w:val="a0"/>
    <w:link w:val="affffff"/>
    <w:uiPriority w:val="99"/>
    <w:rsid w:val="00DB1874"/>
    <w:pPr>
      <w:autoSpaceDE/>
      <w:autoSpaceDN/>
    </w:pPr>
    <w:rPr>
      <w:rFonts w:ascii="細明體" w:eastAsia="細明體" w:hAnsi="Courier New" w:cs="Courier New"/>
      <w:kern w:val="2"/>
      <w:sz w:val="24"/>
      <w:szCs w:val="24"/>
    </w:rPr>
  </w:style>
  <w:style w:type="character" w:customStyle="1" w:styleId="affffff">
    <w:name w:val="純文字 字元"/>
    <w:basedOn w:val="a1"/>
    <w:link w:val="afffffe"/>
    <w:uiPriority w:val="99"/>
    <w:rsid w:val="00DB1874"/>
    <w:rPr>
      <w:rFonts w:ascii="細明體" w:eastAsia="細明體" w:hAnsi="Courier New" w:cs="Courier New"/>
      <w:szCs w:val="24"/>
      <w14:ligatures w14:val="none"/>
    </w:rPr>
  </w:style>
  <w:style w:type="paragraph" w:customStyle="1" w:styleId="02-">
    <w:name w:val="02-一、齊"/>
    <w:basedOn w:val="a0"/>
    <w:uiPriority w:val="99"/>
    <w:rsid w:val="00DB1874"/>
    <w:pPr>
      <w:autoSpaceDE/>
      <w:autoSpaceDN/>
      <w:spacing w:line="400" w:lineRule="exact"/>
      <w:ind w:leftChars="400" w:left="1120"/>
      <w:jc w:val="both"/>
    </w:pPr>
    <w:rPr>
      <w:rFonts w:ascii="標楷體" w:eastAsia="標楷體" w:hAnsi="Book Antiqua" w:cs="Times New Roman"/>
      <w:kern w:val="28"/>
      <w:sz w:val="28"/>
      <w:szCs w:val="24"/>
    </w:rPr>
  </w:style>
  <w:style w:type="paragraph" w:customStyle="1" w:styleId="affffff0">
    <w:name w:val="表文"/>
    <w:basedOn w:val="a0"/>
    <w:uiPriority w:val="99"/>
    <w:rsid w:val="00DB1874"/>
    <w:pPr>
      <w:adjustRightInd w:val="0"/>
      <w:spacing w:after="60" w:line="240" w:lineRule="atLeast"/>
      <w:ind w:left="57" w:right="57"/>
      <w:jc w:val="both"/>
      <w:textAlignment w:val="baseline"/>
    </w:pPr>
    <w:rPr>
      <w:rFonts w:ascii="細明體" w:eastAsia="細明體" w:hAnsi="Times New Roman" w:cs="Times New Roman"/>
      <w:sz w:val="24"/>
      <w:szCs w:val="20"/>
    </w:rPr>
  </w:style>
  <w:style w:type="paragraph" w:styleId="affffff1">
    <w:name w:val="Block Text"/>
    <w:basedOn w:val="a0"/>
    <w:uiPriority w:val="99"/>
    <w:rsid w:val="00DB1874"/>
    <w:pPr>
      <w:adjustRightInd w:val="0"/>
      <w:spacing w:line="440" w:lineRule="atLeast"/>
      <w:ind w:left="1248" w:right="397" w:hanging="851"/>
      <w:jc w:val="both"/>
      <w:textAlignment w:val="baseline"/>
    </w:pPr>
    <w:rPr>
      <w:rFonts w:ascii="細明體" w:eastAsia="細明體" w:hAnsi="Times New Roman" w:cs="Times New Roman"/>
      <w:spacing w:val="20"/>
      <w:sz w:val="24"/>
      <w:szCs w:val="20"/>
    </w:rPr>
  </w:style>
  <w:style w:type="paragraph" w:customStyle="1" w:styleId="affffff2">
    <w:name w:val="[演練]表"/>
    <w:link w:val="affffff3"/>
    <w:uiPriority w:val="99"/>
    <w:rsid w:val="00DB1874"/>
    <w:rPr>
      <w:rFonts w:ascii="標楷體" w:eastAsia="標楷體" w:hAnsi="Times New Roman" w:cs="Times New Roman"/>
      <w:kern w:val="0"/>
      <w:sz w:val="28"/>
      <w14:ligatures w14:val="none"/>
    </w:rPr>
  </w:style>
  <w:style w:type="character" w:customStyle="1" w:styleId="affffff3">
    <w:name w:val="[演練]表 字元"/>
    <w:link w:val="affffff2"/>
    <w:uiPriority w:val="99"/>
    <w:locked/>
    <w:rsid w:val="00DB1874"/>
    <w:rPr>
      <w:rFonts w:ascii="標楷體" w:eastAsia="標楷體" w:hAnsi="Times New Roman" w:cs="Times New Roman"/>
      <w:kern w:val="0"/>
      <w:sz w:val="28"/>
      <w14:ligatures w14:val="none"/>
    </w:rPr>
  </w:style>
  <w:style w:type="paragraph" w:customStyle="1" w:styleId="affffff4">
    <w:name w:val="[防災]內文"/>
    <w:uiPriority w:val="99"/>
    <w:rsid w:val="00DB1874"/>
    <w:pPr>
      <w:snapToGrid w:val="0"/>
      <w:spacing w:beforeLines="50"/>
      <w:jc w:val="both"/>
    </w:pPr>
    <w:rPr>
      <w:rFonts w:ascii="Times New Roman" w:eastAsia="標楷體" w:hAnsi="標楷體" w:cs="Times New Roman"/>
      <w:color w:val="000000"/>
      <w:szCs w:val="24"/>
      <w14:ligatures w14:val="none"/>
    </w:rPr>
  </w:style>
  <w:style w:type="paragraph" w:customStyle="1" w:styleId="affffff5">
    <w:name w:val="[演練]圖"/>
    <w:uiPriority w:val="99"/>
    <w:rsid w:val="00DB1874"/>
    <w:pPr>
      <w:snapToGrid w:val="0"/>
      <w:spacing w:line="240" w:lineRule="atLeast"/>
      <w:jc w:val="center"/>
    </w:pPr>
    <w:rPr>
      <w:rFonts w:ascii="Times New Roman" w:eastAsia="標楷體" w:hAnsi="Times New Roman" w:cs="Times New Roman"/>
      <w:szCs w:val="24"/>
      <w14:ligatures w14:val="none"/>
    </w:rPr>
  </w:style>
  <w:style w:type="paragraph" w:customStyle="1" w:styleId="1-1">
    <w:name w:val="[演練]標題1-1"/>
    <w:uiPriority w:val="99"/>
    <w:rsid w:val="00DB1874"/>
    <w:pPr>
      <w:snapToGrid w:val="0"/>
      <w:spacing w:line="240" w:lineRule="atLeast"/>
      <w:jc w:val="both"/>
    </w:pPr>
    <w:rPr>
      <w:rFonts w:ascii="Times New Roman" w:eastAsia="標楷體" w:hAnsi="Times New Roman" w:cs="Times New Roman"/>
      <w:b/>
      <w:bCs/>
      <w:sz w:val="28"/>
      <w:szCs w:val="28"/>
      <w14:ligatures w14:val="none"/>
    </w:rPr>
  </w:style>
  <w:style w:type="paragraph" w:customStyle="1" w:styleId="1-1-1">
    <w:name w:val="[演練]標題1-1-1"/>
    <w:uiPriority w:val="99"/>
    <w:rsid w:val="00DB1874"/>
    <w:pPr>
      <w:kinsoku w:val="0"/>
      <w:overflowPunct w:val="0"/>
      <w:autoSpaceDE w:val="0"/>
      <w:autoSpaceDN w:val="0"/>
      <w:adjustRightInd w:val="0"/>
      <w:snapToGrid w:val="0"/>
      <w:spacing w:line="240" w:lineRule="atLeast"/>
      <w:ind w:left="964" w:hangingChars="344" w:hanging="964"/>
      <w:jc w:val="both"/>
    </w:pPr>
    <w:rPr>
      <w:rFonts w:ascii="Times New Roman" w:eastAsia="標楷體" w:hAnsi="Times New Roman" w:cs="Times New Roman"/>
      <w:b/>
      <w:kern w:val="0"/>
      <w:sz w:val="28"/>
      <w:szCs w:val="28"/>
      <w:lang w:val="zh-TW"/>
      <w14:ligatures w14:val="none"/>
    </w:rPr>
  </w:style>
  <w:style w:type="paragraph" w:customStyle="1" w:styleId="affffff6">
    <w:name w:val="第三標題內文"/>
    <w:basedOn w:val="a0"/>
    <w:link w:val="affffff7"/>
    <w:uiPriority w:val="99"/>
    <w:rsid w:val="00DB1874"/>
    <w:pPr>
      <w:autoSpaceDE/>
      <w:autoSpaceDN/>
      <w:adjustRightInd w:val="0"/>
      <w:snapToGrid w:val="0"/>
      <w:spacing w:after="120" w:line="360" w:lineRule="auto"/>
      <w:ind w:leftChars="569" w:left="567" w:hangingChars="91" w:hanging="255"/>
    </w:pPr>
    <w:rPr>
      <w:rFonts w:ascii="Times New Roman" w:eastAsia="標楷體" w:hAnsi="Times New Roman" w:cs="Times New Roman"/>
      <w:sz w:val="28"/>
      <w:szCs w:val="20"/>
    </w:rPr>
  </w:style>
  <w:style w:type="character" w:customStyle="1" w:styleId="affffff7">
    <w:name w:val="第三標題內文 字元"/>
    <w:link w:val="affffff6"/>
    <w:uiPriority w:val="99"/>
    <w:locked/>
    <w:rsid w:val="00DB1874"/>
    <w:rPr>
      <w:rFonts w:ascii="Times New Roman" w:eastAsia="標楷體" w:hAnsi="Times New Roman" w:cs="Times New Roman"/>
      <w:kern w:val="0"/>
      <w:sz w:val="28"/>
      <w:szCs w:val="20"/>
      <w14:ligatures w14:val="none"/>
    </w:rPr>
  </w:style>
  <w:style w:type="paragraph" w:customStyle="1" w:styleId="TimesNewRoman">
    <w:name w:val="樣式 圖標題 + Times New Roman 非粗體 自動"/>
    <w:basedOn w:val="a0"/>
    <w:link w:val="TimesNewRoman0"/>
    <w:uiPriority w:val="99"/>
    <w:rsid w:val="00DB1874"/>
    <w:pPr>
      <w:autoSpaceDE/>
      <w:autoSpaceDN/>
      <w:spacing w:line="480" w:lineRule="exact"/>
      <w:jc w:val="center"/>
    </w:pPr>
    <w:rPr>
      <w:rFonts w:ascii="Times New Roman" w:eastAsia="標楷體" w:hAnsi="Times New Roman" w:cs="Times New Roman"/>
      <w:b/>
      <w:noProof/>
      <w:sz w:val="20"/>
      <w:szCs w:val="20"/>
    </w:rPr>
  </w:style>
  <w:style w:type="character" w:customStyle="1" w:styleId="TimesNewRoman0">
    <w:name w:val="樣式 圖標題 + Times New Roman 非粗體 自動 字元"/>
    <w:link w:val="TimesNewRoman"/>
    <w:uiPriority w:val="99"/>
    <w:locked/>
    <w:rsid w:val="00DB1874"/>
    <w:rPr>
      <w:rFonts w:ascii="Times New Roman" w:eastAsia="標楷體" w:hAnsi="Times New Roman" w:cs="Times New Roman"/>
      <w:b/>
      <w:noProof/>
      <w:kern w:val="0"/>
      <w:sz w:val="20"/>
      <w:szCs w:val="20"/>
      <w14:ligatures w14:val="none"/>
    </w:rPr>
  </w:style>
  <w:style w:type="paragraph" w:customStyle="1" w:styleId="affffff8">
    <w:name w:val="圖之標題"/>
    <w:basedOn w:val="TimesNewRoman"/>
    <w:link w:val="affffff9"/>
    <w:uiPriority w:val="99"/>
    <w:rsid w:val="00DB1874"/>
    <w:rPr>
      <w:b w:val="0"/>
      <w:color w:val="000000"/>
    </w:rPr>
  </w:style>
  <w:style w:type="paragraph" w:customStyle="1" w:styleId="affffffa">
    <w:name w:val="表之標題"/>
    <w:basedOn w:val="a0"/>
    <w:link w:val="affffffb"/>
    <w:uiPriority w:val="99"/>
    <w:rsid w:val="00DB1874"/>
    <w:pPr>
      <w:autoSpaceDE/>
      <w:autoSpaceDN/>
      <w:spacing w:after="120" w:line="480" w:lineRule="exact"/>
      <w:ind w:right="-327" w:firstLine="360"/>
      <w:jc w:val="center"/>
    </w:pPr>
    <w:rPr>
      <w:rFonts w:ascii="Times New Roman" w:eastAsia="標楷體" w:hAnsi="Times New Roman" w:cs="Times New Roman"/>
      <w:sz w:val="20"/>
      <w:szCs w:val="20"/>
    </w:rPr>
  </w:style>
  <w:style w:type="character" w:customStyle="1" w:styleId="affffff9">
    <w:name w:val="圖之標題 字元"/>
    <w:link w:val="affffff8"/>
    <w:uiPriority w:val="99"/>
    <w:locked/>
    <w:rsid w:val="00DB1874"/>
    <w:rPr>
      <w:rFonts w:ascii="Times New Roman" w:eastAsia="標楷體" w:hAnsi="Times New Roman" w:cs="Times New Roman"/>
      <w:noProof/>
      <w:color w:val="000000"/>
      <w:kern w:val="0"/>
      <w:sz w:val="20"/>
      <w:szCs w:val="20"/>
      <w14:ligatures w14:val="none"/>
    </w:rPr>
  </w:style>
  <w:style w:type="character" w:customStyle="1" w:styleId="affffffb">
    <w:name w:val="表之標題 字元"/>
    <w:link w:val="affffffa"/>
    <w:uiPriority w:val="99"/>
    <w:locked/>
    <w:rsid w:val="00DB1874"/>
    <w:rPr>
      <w:rFonts w:ascii="Times New Roman" w:eastAsia="標楷體" w:hAnsi="Times New Roman" w:cs="Times New Roman"/>
      <w:kern w:val="0"/>
      <w:sz w:val="20"/>
      <w:szCs w:val="20"/>
      <w14:ligatures w14:val="none"/>
    </w:rPr>
  </w:style>
  <w:style w:type="table" w:customStyle="1" w:styleId="90">
    <w:name w:val="表格格線9"/>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表格格線37"/>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c">
    <w:name w:val="Intense Emphasis"/>
    <w:basedOn w:val="a1"/>
    <w:uiPriority w:val="99"/>
    <w:qFormat/>
    <w:rsid w:val="00DB1874"/>
    <w:rPr>
      <w:rFonts w:cs="Times New Roman"/>
      <w:b/>
      <w:i/>
      <w:color w:val="4F81BD"/>
    </w:rPr>
  </w:style>
  <w:style w:type="table" w:customStyle="1" w:styleId="163">
    <w:name w:val="表格格線163"/>
    <w:uiPriority w:val="99"/>
    <w:rsid w:val="00DB1874"/>
    <w:pPr>
      <w:widowControl w:val="0"/>
      <w:spacing w:line="480" w:lineRule="exact"/>
      <w:jc w:val="distribute"/>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
    <w:name w:val="font1"/>
    <w:basedOn w:val="a0"/>
    <w:uiPriority w:val="99"/>
    <w:rsid w:val="00DB1874"/>
    <w:pPr>
      <w:widowControl/>
      <w:autoSpaceDE/>
      <w:autoSpaceDN/>
      <w:spacing w:beforeAutospacing="1" w:after="100" w:afterAutospacing="1"/>
    </w:pPr>
    <w:rPr>
      <w:rFonts w:ascii="新細明體" w:eastAsia="新細明體" w:hAnsi="新細明體" w:cs="新細明體"/>
      <w:color w:val="000000"/>
      <w:sz w:val="24"/>
      <w:szCs w:val="24"/>
    </w:rPr>
  </w:style>
  <w:style w:type="table" w:customStyle="1" w:styleId="84">
    <w:name w:val="表格格線84"/>
    <w:uiPriority w:val="99"/>
    <w:rsid w:val="00DB1874"/>
    <w:pPr>
      <w:widowControl w:val="0"/>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表格格線40"/>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uiPriority w:val="99"/>
    <w:rsid w:val="00DB1874"/>
    <w:rPr>
      <w:rFonts w:ascii="Calibri" w:eastAsia="新細明體" w:hAnsi="Calibri"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表格格線13"/>
    <w:uiPriority w:val="99"/>
    <w:rsid w:val="00DB1874"/>
    <w:pPr>
      <w:widowControl w:val="0"/>
    </w:pPr>
    <w:rPr>
      <w:rFonts w:ascii="Times New Roman" w:eastAsia="新細明體"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表格格線12"/>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uiPriority w:val="99"/>
    <w:rsid w:val="00DB1874"/>
    <w:rPr>
      <w:rFonts w:ascii="Calibri" w:eastAsia="新細明體" w:hAnsi="Calibri" w:cs="Times New Roman"/>
      <w:kern w:val="0"/>
      <w:sz w:val="20"/>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0">
    <w:name w:val="font0"/>
    <w:basedOn w:val="a0"/>
    <w:uiPriority w:val="99"/>
    <w:rsid w:val="00DB1874"/>
    <w:pPr>
      <w:widowControl/>
      <w:autoSpaceDE/>
      <w:autoSpaceDN/>
      <w:spacing w:before="100" w:beforeAutospacing="1" w:after="100" w:afterAutospacing="1"/>
    </w:pPr>
    <w:rPr>
      <w:rFonts w:ascii="新細明體" w:eastAsia="新細明體" w:hAnsi="新細明體" w:cs="新細明體"/>
      <w:color w:val="000000"/>
      <w:sz w:val="24"/>
      <w:szCs w:val="24"/>
    </w:rPr>
  </w:style>
  <w:style w:type="paragraph" w:customStyle="1" w:styleId="xl85">
    <w:name w:val="xl85"/>
    <w:basedOn w:val="a0"/>
    <w:uiPriority w:val="99"/>
    <w:rsid w:val="00DB187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ascii="新細明體" w:eastAsia="新細明體" w:hAnsi="新細明體" w:cs="新細明體"/>
      <w:color w:val="0000FF"/>
      <w:sz w:val="24"/>
      <w:szCs w:val="24"/>
      <w:u w:val="single"/>
    </w:rPr>
  </w:style>
  <w:style w:type="paragraph" w:customStyle="1" w:styleId="xl86">
    <w:name w:val="xl86"/>
    <w:basedOn w:val="a0"/>
    <w:uiPriority w:val="99"/>
    <w:rsid w:val="00DB187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87">
    <w:name w:val="xl87"/>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新細明體" w:eastAsia="新細明體" w:hAnsi="新細明體" w:cs="新細明體"/>
      <w:sz w:val="24"/>
      <w:szCs w:val="24"/>
    </w:rPr>
  </w:style>
  <w:style w:type="paragraph" w:customStyle="1" w:styleId="xl88">
    <w:name w:val="xl88"/>
    <w:basedOn w:val="a0"/>
    <w:uiPriority w:val="99"/>
    <w:rsid w:val="00DB1874"/>
    <w:pPr>
      <w:widowControl/>
      <w:pBdr>
        <w:left w:val="single" w:sz="4" w:space="0" w:color="auto"/>
        <w:right w:val="single" w:sz="4" w:space="0" w:color="auto"/>
      </w:pBdr>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89">
    <w:name w:val="xl89"/>
    <w:basedOn w:val="a0"/>
    <w:uiPriority w:val="99"/>
    <w:rsid w:val="00DB1874"/>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90">
    <w:name w:val="xl90"/>
    <w:basedOn w:val="a0"/>
    <w:uiPriority w:val="99"/>
    <w:rsid w:val="00DB1874"/>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91">
    <w:name w:val="xl91"/>
    <w:basedOn w:val="a0"/>
    <w:uiPriority w:val="99"/>
    <w:rsid w:val="00DB1874"/>
    <w:pPr>
      <w:widowControl/>
      <w:pBdr>
        <w:top w:val="single" w:sz="4" w:space="0" w:color="auto"/>
        <w:left w:val="single" w:sz="4" w:space="0" w:color="auto"/>
        <w:right w:val="single" w:sz="4" w:space="0" w:color="auto"/>
      </w:pBdr>
      <w:autoSpaceDE/>
      <w:autoSpaceDN/>
      <w:spacing w:before="100" w:beforeAutospacing="1" w:after="100" w:afterAutospacing="1"/>
    </w:pPr>
    <w:rPr>
      <w:rFonts w:ascii="新細明體" w:eastAsia="新細明體" w:hAnsi="新細明體" w:cs="新細明體"/>
      <w:sz w:val="24"/>
      <w:szCs w:val="24"/>
    </w:rPr>
  </w:style>
  <w:style w:type="paragraph" w:customStyle="1" w:styleId="xl92">
    <w:name w:val="xl92"/>
    <w:basedOn w:val="a0"/>
    <w:uiPriority w:val="99"/>
    <w:rsid w:val="00DB1874"/>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新細明體" w:eastAsia="新細明體" w:hAnsi="新細明體" w:cs="新細明體"/>
      <w:color w:val="0000FF"/>
      <w:sz w:val="24"/>
      <w:szCs w:val="24"/>
      <w:u w:val="single"/>
    </w:rPr>
  </w:style>
  <w:style w:type="paragraph" w:customStyle="1" w:styleId="xl93">
    <w:name w:val="xl93"/>
    <w:basedOn w:val="a0"/>
    <w:uiPriority w:val="99"/>
    <w:rsid w:val="00DB1874"/>
    <w:pPr>
      <w:widowControl/>
      <w:autoSpaceDE/>
      <w:autoSpaceDN/>
      <w:spacing w:before="100" w:beforeAutospacing="1" w:after="100" w:afterAutospacing="1"/>
    </w:pPr>
    <w:rPr>
      <w:rFonts w:ascii="Helvetica" w:eastAsia="新細明體" w:hAnsi="Helvetica" w:cs="Helvetica"/>
      <w:color w:val="000000"/>
      <w:sz w:val="28"/>
      <w:szCs w:val="28"/>
    </w:rPr>
  </w:style>
  <w:style w:type="paragraph" w:customStyle="1" w:styleId="xl94">
    <w:name w:val="xl94"/>
    <w:basedOn w:val="a0"/>
    <w:uiPriority w:val="99"/>
    <w:rsid w:val="00DB1874"/>
    <w:pPr>
      <w:widowControl/>
      <w:autoSpaceDE/>
      <w:autoSpaceDN/>
      <w:spacing w:before="100" w:beforeAutospacing="1" w:after="100" w:afterAutospacing="1"/>
    </w:pPr>
    <w:rPr>
      <w:rFonts w:ascii="Helvetica" w:eastAsia="新細明體" w:hAnsi="Helvetica" w:cs="Helvetica"/>
      <w:color w:val="000000"/>
      <w:sz w:val="28"/>
      <w:szCs w:val="28"/>
    </w:rPr>
  </w:style>
  <w:style w:type="paragraph" w:customStyle="1" w:styleId="xl95">
    <w:name w:val="xl95"/>
    <w:basedOn w:val="a0"/>
    <w:uiPriority w:val="99"/>
    <w:rsid w:val="00DB18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Helvetica" w:eastAsia="新細明體" w:hAnsi="Helvetica" w:cs="Helvetica"/>
      <w:color w:val="000000"/>
      <w:sz w:val="28"/>
      <w:szCs w:val="28"/>
    </w:rPr>
  </w:style>
  <w:style w:type="paragraph" w:customStyle="1" w:styleId="xl96">
    <w:name w:val="xl96"/>
    <w:basedOn w:val="a0"/>
    <w:uiPriority w:val="99"/>
    <w:rsid w:val="00DB1874"/>
    <w:pPr>
      <w:widowControl/>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97">
    <w:name w:val="xl97"/>
    <w:basedOn w:val="a0"/>
    <w:uiPriority w:val="99"/>
    <w:rsid w:val="00DB1874"/>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98">
    <w:name w:val="xl98"/>
    <w:basedOn w:val="a0"/>
    <w:uiPriority w:val="99"/>
    <w:rsid w:val="00DB1874"/>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99">
    <w:name w:val="xl99"/>
    <w:basedOn w:val="a0"/>
    <w:uiPriority w:val="99"/>
    <w:rsid w:val="00DB1874"/>
    <w:pPr>
      <w:widowControl/>
      <w:pBdr>
        <w:top w:val="single" w:sz="4" w:space="0" w:color="auto"/>
        <w:left w:val="single" w:sz="4" w:space="0" w:color="auto"/>
        <w:right w:val="single" w:sz="4" w:space="0" w:color="auto"/>
      </w:pBdr>
      <w:shd w:val="clear" w:color="000000" w:fill="DCE6F1"/>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100">
    <w:name w:val="xl100"/>
    <w:basedOn w:val="a0"/>
    <w:uiPriority w:val="99"/>
    <w:rsid w:val="00DB1874"/>
    <w:pPr>
      <w:widowControl/>
      <w:pBdr>
        <w:left w:val="single" w:sz="4" w:space="0" w:color="auto"/>
        <w:bottom w:val="single" w:sz="4" w:space="0" w:color="auto"/>
        <w:right w:val="single" w:sz="4" w:space="0" w:color="auto"/>
      </w:pBdr>
      <w:shd w:val="clear" w:color="000000" w:fill="DCE6F1"/>
      <w:autoSpaceDE/>
      <w:autoSpaceDN/>
      <w:spacing w:before="100" w:beforeAutospacing="1" w:after="100" w:afterAutospacing="1"/>
    </w:pPr>
    <w:rPr>
      <w:rFonts w:ascii="新細明體" w:eastAsia="新細明體" w:hAnsi="新細明體" w:cs="新細明體"/>
      <w:sz w:val="24"/>
      <w:szCs w:val="24"/>
    </w:rPr>
  </w:style>
  <w:style w:type="paragraph" w:customStyle="1" w:styleId="xl101">
    <w:name w:val="xl101"/>
    <w:basedOn w:val="a0"/>
    <w:uiPriority w:val="99"/>
    <w:rsid w:val="00DB1874"/>
    <w:pPr>
      <w:widowControl/>
      <w:pBdr>
        <w:top w:val="single" w:sz="4" w:space="0" w:color="auto"/>
        <w:left w:val="single" w:sz="4" w:space="0" w:color="auto"/>
        <w:right w:val="single" w:sz="4" w:space="0" w:color="auto"/>
      </w:pBdr>
      <w:shd w:val="clear" w:color="000000" w:fill="FCD5B4"/>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102">
    <w:name w:val="xl102"/>
    <w:basedOn w:val="a0"/>
    <w:uiPriority w:val="99"/>
    <w:rsid w:val="00DB1874"/>
    <w:pPr>
      <w:widowControl/>
      <w:pBdr>
        <w:left w:val="single" w:sz="4" w:space="0" w:color="auto"/>
        <w:bottom w:val="single" w:sz="4" w:space="0" w:color="auto"/>
        <w:right w:val="single" w:sz="4" w:space="0" w:color="auto"/>
      </w:pBdr>
      <w:shd w:val="clear" w:color="000000" w:fill="FCD5B4"/>
      <w:autoSpaceDE/>
      <w:autoSpaceDN/>
      <w:spacing w:before="100" w:beforeAutospacing="1" w:after="100" w:afterAutospacing="1"/>
    </w:pPr>
    <w:rPr>
      <w:rFonts w:ascii="新細明體" w:eastAsia="新細明體" w:hAnsi="新細明體" w:cs="新細明體"/>
      <w:sz w:val="24"/>
      <w:szCs w:val="24"/>
    </w:rPr>
  </w:style>
  <w:style w:type="paragraph" w:customStyle="1" w:styleId="xl103">
    <w:name w:val="xl103"/>
    <w:basedOn w:val="a0"/>
    <w:uiPriority w:val="99"/>
    <w:rsid w:val="00DB1874"/>
    <w:pPr>
      <w:widowControl/>
      <w:pBdr>
        <w:top w:val="single" w:sz="4" w:space="0" w:color="auto"/>
        <w:left w:val="single" w:sz="4" w:space="0" w:color="auto"/>
        <w:right w:val="single" w:sz="4" w:space="0" w:color="auto"/>
      </w:pBdr>
      <w:shd w:val="clear" w:color="000000" w:fill="FCD5B4"/>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104">
    <w:name w:val="xl104"/>
    <w:basedOn w:val="a0"/>
    <w:uiPriority w:val="99"/>
    <w:rsid w:val="00DB1874"/>
    <w:pPr>
      <w:widowControl/>
      <w:pBdr>
        <w:left w:val="single" w:sz="4" w:space="0" w:color="auto"/>
        <w:bottom w:val="single" w:sz="4" w:space="0" w:color="auto"/>
        <w:right w:val="single" w:sz="4" w:space="0" w:color="auto"/>
      </w:pBdr>
      <w:shd w:val="clear" w:color="000000" w:fill="FCD5B4"/>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105">
    <w:name w:val="xl105"/>
    <w:basedOn w:val="a0"/>
    <w:uiPriority w:val="99"/>
    <w:rsid w:val="00DB1874"/>
    <w:pPr>
      <w:widowControl/>
      <w:pBdr>
        <w:top w:val="single" w:sz="4" w:space="0" w:color="auto"/>
        <w:left w:val="single" w:sz="4" w:space="0" w:color="auto"/>
        <w:bottom w:val="single" w:sz="4" w:space="0" w:color="auto"/>
      </w:pBdr>
      <w:shd w:val="clear" w:color="000000" w:fill="FCD5B4"/>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106">
    <w:name w:val="xl106"/>
    <w:basedOn w:val="a0"/>
    <w:uiPriority w:val="99"/>
    <w:rsid w:val="00DB1874"/>
    <w:pPr>
      <w:widowControl/>
      <w:pBdr>
        <w:top w:val="single" w:sz="4" w:space="0" w:color="auto"/>
        <w:bottom w:val="single" w:sz="4" w:space="0" w:color="auto"/>
        <w:right w:val="single" w:sz="4" w:space="0" w:color="auto"/>
      </w:pBdr>
      <w:shd w:val="clear" w:color="000000" w:fill="FCD5B4"/>
      <w:autoSpaceDE/>
      <w:autoSpaceDN/>
      <w:spacing w:before="100" w:beforeAutospacing="1" w:after="100" w:afterAutospacing="1"/>
      <w:jc w:val="center"/>
    </w:pPr>
    <w:rPr>
      <w:rFonts w:ascii="新細明體" w:eastAsia="新細明體" w:hAnsi="新細明體" w:cs="新細明體"/>
      <w:sz w:val="24"/>
      <w:szCs w:val="24"/>
    </w:rPr>
  </w:style>
  <w:style w:type="paragraph" w:customStyle="1" w:styleId="xl107">
    <w:name w:val="xl107"/>
    <w:basedOn w:val="a0"/>
    <w:uiPriority w:val="99"/>
    <w:rsid w:val="00DB1874"/>
    <w:pPr>
      <w:widowControl/>
      <w:pBdr>
        <w:left w:val="single" w:sz="4" w:space="0" w:color="auto"/>
        <w:bottom w:val="single" w:sz="4" w:space="0" w:color="auto"/>
        <w:right w:val="single" w:sz="4" w:space="0" w:color="auto"/>
      </w:pBdr>
      <w:shd w:val="clear" w:color="000000" w:fill="FCD5B4"/>
      <w:autoSpaceDE/>
      <w:autoSpaceDN/>
      <w:spacing w:before="100" w:beforeAutospacing="1" w:after="100" w:afterAutospacing="1"/>
    </w:pPr>
    <w:rPr>
      <w:rFonts w:ascii="新細明體" w:eastAsia="新細明體" w:hAnsi="新細明體" w:cs="新細明體"/>
      <w:sz w:val="24"/>
      <w:szCs w:val="24"/>
    </w:rPr>
  </w:style>
  <w:style w:type="paragraph" w:customStyle="1" w:styleId="affffffd">
    <w:name w:val="大標"/>
    <w:basedOn w:val="a0"/>
    <w:uiPriority w:val="99"/>
    <w:rsid w:val="00DB1874"/>
    <w:pPr>
      <w:autoSpaceDE/>
      <w:autoSpaceDN/>
      <w:spacing w:afterLines="50" w:line="520" w:lineRule="exact"/>
      <w:jc w:val="both"/>
    </w:pPr>
    <w:rPr>
      <w:rFonts w:ascii="Times New Roman" w:eastAsia="華康粗明體" w:hAnsi="Times New Roman" w:cs="Times New Roman"/>
      <w:kern w:val="2"/>
      <w:sz w:val="28"/>
      <w:szCs w:val="24"/>
    </w:rPr>
  </w:style>
  <w:style w:type="table" w:customStyle="1" w:styleId="150">
    <w:name w:val="表格格線15"/>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a0"/>
    <w:uiPriority w:val="99"/>
    <w:rsid w:val="00DB1874"/>
    <w:pPr>
      <w:widowControl/>
      <w:tabs>
        <w:tab w:val="decimal" w:pos="360"/>
      </w:tabs>
      <w:autoSpaceDE/>
      <w:autoSpaceDN/>
      <w:spacing w:after="200" w:line="276" w:lineRule="auto"/>
    </w:pPr>
    <w:rPr>
      <w:rFonts w:ascii="Calibri" w:eastAsia="新細明體" w:hAnsi="Calibri" w:cs="Times New Roman"/>
    </w:rPr>
  </w:style>
  <w:style w:type="character" w:customStyle="1" w:styleId="1e">
    <w:name w:val="區別強調1"/>
    <w:uiPriority w:val="99"/>
    <w:rsid w:val="00DB1874"/>
    <w:rPr>
      <w:i/>
      <w:color w:val="7F7F7F"/>
    </w:rPr>
  </w:style>
  <w:style w:type="table" w:customStyle="1" w:styleId="-11">
    <w:name w:val="淺色網底 - 輔色 11"/>
    <w:uiPriority w:val="99"/>
    <w:rsid w:val="00DB1874"/>
    <w:rPr>
      <w:rFonts w:ascii="Calibri" w:eastAsia="新細明體" w:hAnsi="Calibri" w:cs="Times New Roman"/>
      <w:color w:val="365F91"/>
      <w:kern w:val="0"/>
      <w:sz w:val="22"/>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80">
    <w:name w:val="表格格線18"/>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e">
    <w:name w:val="Subtle Emphasis"/>
    <w:basedOn w:val="a1"/>
    <w:uiPriority w:val="99"/>
    <w:qFormat/>
    <w:rsid w:val="00DB1874"/>
    <w:rPr>
      <w:rFonts w:cs="Times New Roman"/>
      <w:i/>
      <w:color w:val="404040"/>
    </w:rPr>
  </w:style>
  <w:style w:type="table" w:styleId="-10">
    <w:name w:val="Light Shading Accent 1"/>
    <w:basedOn w:val="a2"/>
    <w:uiPriority w:val="99"/>
    <w:rsid w:val="00DB1874"/>
    <w:rPr>
      <w:rFonts w:ascii="Calibri" w:eastAsia="新細明體" w:hAnsi="Calibri" w:cs="Times New Roman"/>
      <w:color w:val="365F91"/>
      <w:kern w:val="0"/>
      <w:sz w:val="20"/>
      <w:szCs w:val="24"/>
      <w14:ligatures w14:val="none"/>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2">
    <w:name w:val="淺色網底 - 輔色 12"/>
    <w:uiPriority w:val="99"/>
    <w:rsid w:val="00DB1874"/>
    <w:rPr>
      <w:rFonts w:ascii="Calibri" w:eastAsia="新細明體" w:hAnsi="Calibri" w:cs="Times New Roman"/>
      <w:color w:val="365F91"/>
      <w:kern w:val="0"/>
      <w:sz w:val="22"/>
      <w:szCs w:val="20"/>
      <w14:ligatures w14:val="non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90">
    <w:name w:val="表格格線19"/>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uiPriority w:val="99"/>
    <w:rsid w:val="00DB1874"/>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表號 字元"/>
    <w:link w:val="afffff4"/>
    <w:uiPriority w:val="99"/>
    <w:locked/>
    <w:rsid w:val="00DB1874"/>
    <w:rPr>
      <w:rFonts w:ascii="Times New Roman" w:eastAsia="標楷體" w:hAnsi="Times New Roman" w:cs="Times New Roman"/>
      <w:b/>
      <w:kern w:val="0"/>
      <w14:ligatures w14:val="none"/>
    </w:rPr>
  </w:style>
  <w:style w:type="paragraph" w:customStyle="1" w:styleId="27">
    <w:name w:val="內文2"/>
    <w:basedOn w:val="a4"/>
    <w:uiPriority w:val="99"/>
    <w:rsid w:val="00DB1874"/>
    <w:pPr>
      <w:autoSpaceDE/>
      <w:autoSpaceDN/>
      <w:spacing w:before="50" w:line="240" w:lineRule="atLeast"/>
      <w:ind w:left="0"/>
      <w:jc w:val="both"/>
    </w:pPr>
    <w:rPr>
      <w:rFonts w:ascii="Times New Roman" w:eastAsia="標楷體" w:hAnsi="Times New Roman" w:cs="Times New Roman"/>
      <w:color w:val="333333"/>
      <w:kern w:val="2"/>
      <w:sz w:val="24"/>
      <w:szCs w:val="13"/>
    </w:rPr>
  </w:style>
  <w:style w:type="paragraph" w:customStyle="1" w:styleId="3">
    <w:name w:val="深耕3期一"/>
    <w:basedOn w:val="a6"/>
    <w:uiPriority w:val="99"/>
    <w:rsid w:val="00DB1874"/>
    <w:pPr>
      <w:numPr>
        <w:numId w:val="20"/>
      </w:numPr>
      <w:tabs>
        <w:tab w:val="num" w:pos="1442"/>
      </w:tabs>
      <w:autoSpaceDE/>
      <w:autoSpaceDN/>
      <w:ind w:left="0" w:firstLine="0"/>
    </w:pPr>
    <w:rPr>
      <w:rFonts w:ascii="新細明體" w:eastAsia="新細明體" w:hAnsi="新細明體" w:cs="Times New Roman"/>
      <w:b/>
      <w:kern w:val="2"/>
      <w:sz w:val="28"/>
      <w:szCs w:val="28"/>
    </w:rPr>
  </w:style>
  <w:style w:type="paragraph" w:customStyle="1" w:styleId="0">
    <w:name w:val="0 表內容"/>
    <w:next w:val="a0"/>
    <w:uiPriority w:val="99"/>
    <w:rsid w:val="00DB1874"/>
    <w:pPr>
      <w:spacing w:beforeLines="10" w:afterLines="10"/>
      <w:jc w:val="both"/>
    </w:pPr>
    <w:rPr>
      <w:rFonts w:ascii="Times New Roman" w:eastAsia="標楷體" w:hAnsi="Times New Roman" w:cs="Times New Roman"/>
      <w:color w:val="0000FF"/>
      <w14:ligatures w14:val="none"/>
    </w:rPr>
  </w:style>
  <w:style w:type="table" w:customStyle="1" w:styleId="56">
    <w:name w:val="表格格線56"/>
    <w:uiPriority w:val="99"/>
    <w:rsid w:val="00DB1874"/>
    <w:pPr>
      <w:spacing w:line="480" w:lineRule="exact"/>
      <w:jc w:val="distribute"/>
    </w:pPr>
    <w:rPr>
      <w:rFonts w:ascii="Calibri" w:eastAsia="新細明體"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表格格線60"/>
    <w:uiPriority w:val="99"/>
    <w:rsid w:val="00DB1874"/>
    <w:pPr>
      <w:widowControl w:val="0"/>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DB1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50"/>
    </w:pPr>
    <w:rPr>
      <w:rFonts w:ascii="細明體" w:eastAsia="細明體" w:hAnsi="細明體" w:cs="細明體"/>
      <w:sz w:val="24"/>
      <w:szCs w:val="24"/>
    </w:rPr>
  </w:style>
  <w:style w:type="character" w:customStyle="1" w:styleId="HTML0">
    <w:name w:val="HTML 預設格式 字元"/>
    <w:basedOn w:val="a1"/>
    <w:link w:val="HTML"/>
    <w:uiPriority w:val="99"/>
    <w:rsid w:val="00DB1874"/>
    <w:rPr>
      <w:rFonts w:ascii="細明體" w:eastAsia="細明體" w:hAnsi="細明體" w:cs="細明體"/>
      <w:kern w:val="0"/>
      <w:szCs w:val="24"/>
      <w14:ligatures w14:val="none"/>
    </w:rPr>
  </w:style>
  <w:style w:type="character" w:customStyle="1" w:styleId="txt000000">
    <w:name w:val="txt_000000"/>
    <w:uiPriority w:val="99"/>
    <w:rsid w:val="00DB1874"/>
  </w:style>
  <w:style w:type="paragraph" w:customStyle="1" w:styleId="e">
    <w:name w:val="ªí¤º®e"/>
    <w:next w:val="a0"/>
    <w:uiPriority w:val="99"/>
    <w:rsid w:val="00DB1874"/>
    <w:pPr>
      <w:widowControl w:val="0"/>
      <w:suppressAutoHyphens/>
      <w:spacing w:line="240" w:lineRule="atLeast"/>
      <w:jc w:val="center"/>
    </w:pPr>
    <w:rPr>
      <w:rFonts w:ascii="Times New Roman" w:eastAsia="標楷體" w:hAnsi="Times New Roman" w:cs="Times New Roman"/>
      <w:szCs w:val="24"/>
      <w:lang w:eastAsia="ar-SA"/>
      <w14:ligatures w14:val="none"/>
    </w:rPr>
  </w:style>
  <w:style w:type="paragraph" w:customStyle="1" w:styleId="afffffff">
    <w:name w:val="篇"/>
    <w:basedOn w:val="1"/>
    <w:next w:val="1"/>
    <w:link w:val="afffffff0"/>
    <w:qFormat/>
    <w:rsid w:val="00DB1874"/>
    <w:pPr>
      <w:keepNext/>
      <w:pageBreakBefore/>
      <w:tabs>
        <w:tab w:val="center" w:pos="4156"/>
        <w:tab w:val="left" w:pos="7488"/>
      </w:tabs>
      <w:autoSpaceDE/>
      <w:autoSpaceDN/>
      <w:adjustRightInd w:val="0"/>
      <w:snapToGrid w:val="0"/>
      <w:spacing w:before="120" w:line="400" w:lineRule="exact"/>
      <w:ind w:leftChars="100" w:left="100" w:hangingChars="200" w:hanging="198"/>
      <w:jc w:val="center"/>
    </w:pPr>
    <w:rPr>
      <w:rFonts w:ascii="標楷體" w:eastAsia="標楷體" w:hAnsi="標楷體" w:cs="Times New Roman"/>
      <w:color w:val="000000"/>
      <w:szCs w:val="44"/>
    </w:rPr>
  </w:style>
  <w:style w:type="character" w:customStyle="1" w:styleId="afffffff0">
    <w:name w:val="篇 字元"/>
    <w:basedOn w:val="a1"/>
    <w:link w:val="afffffff"/>
    <w:rsid w:val="00DB1874"/>
    <w:rPr>
      <w:rFonts w:ascii="標楷體" w:eastAsia="標楷體" w:hAnsi="標楷體" w:cs="Times New Roman"/>
      <w:b/>
      <w:bCs/>
      <w:color w:val="000000"/>
      <w:kern w:val="0"/>
      <w:sz w:val="40"/>
      <w:szCs w:val="44"/>
      <w14:ligatures w14:val="none"/>
    </w:rPr>
  </w:style>
  <w:style w:type="character" w:styleId="afffffff1">
    <w:name w:val="Subtle Reference"/>
    <w:basedOn w:val="a1"/>
    <w:uiPriority w:val="31"/>
    <w:qFormat/>
    <w:rsid w:val="00DB1874"/>
    <w:rPr>
      <w:smallCaps/>
      <w:color w:val="ED7D31" w:themeColor="accent2"/>
      <w:u w:val="single"/>
    </w:rPr>
  </w:style>
  <w:style w:type="paragraph" w:styleId="afffffff2">
    <w:name w:val="Quote"/>
    <w:basedOn w:val="a0"/>
    <w:next w:val="a0"/>
    <w:link w:val="afffffff3"/>
    <w:uiPriority w:val="29"/>
    <w:qFormat/>
    <w:rsid w:val="00DB1874"/>
    <w:pPr>
      <w:autoSpaceDE/>
      <w:autoSpaceDN/>
    </w:pPr>
    <w:rPr>
      <w:rFonts w:ascii="Calibri" w:eastAsia="新細明體" w:hAnsi="Calibri" w:cs="Calibri"/>
      <w:i/>
      <w:iCs/>
      <w:color w:val="000000" w:themeColor="text1"/>
      <w:kern w:val="2"/>
      <w:sz w:val="24"/>
      <w:szCs w:val="24"/>
    </w:rPr>
  </w:style>
  <w:style w:type="character" w:customStyle="1" w:styleId="afffffff3">
    <w:name w:val="引文 字元"/>
    <w:basedOn w:val="a1"/>
    <w:link w:val="afffffff2"/>
    <w:uiPriority w:val="29"/>
    <w:rsid w:val="00DB1874"/>
    <w:rPr>
      <w:rFonts w:ascii="Calibri" w:eastAsia="新細明體" w:hAnsi="Calibri" w:cs="Calibri"/>
      <w:i/>
      <w:iCs/>
      <w:color w:val="000000" w:themeColor="text1"/>
      <w:szCs w:val="24"/>
      <w14:ligatures w14:val="none"/>
    </w:rPr>
  </w:style>
  <w:style w:type="character" w:customStyle="1" w:styleId="1f">
    <w:name w:val="未解析的提及項目1"/>
    <w:basedOn w:val="a1"/>
    <w:uiPriority w:val="99"/>
    <w:semiHidden/>
    <w:unhideWhenUsed/>
    <w:rsid w:val="00DB1874"/>
    <w:rPr>
      <w:color w:val="605E5C"/>
      <w:shd w:val="clear" w:color="auto" w:fill="E1DFDD"/>
    </w:rPr>
  </w:style>
  <w:style w:type="character" w:styleId="afffffff4">
    <w:name w:val="Unresolved Mention"/>
    <w:basedOn w:val="a1"/>
    <w:uiPriority w:val="99"/>
    <w:semiHidden/>
    <w:unhideWhenUsed/>
    <w:rsid w:val="00DB1874"/>
    <w:rPr>
      <w:color w:val="605E5C"/>
      <w:shd w:val="clear" w:color="auto" w:fill="E1DFDD"/>
    </w:rPr>
  </w:style>
  <w:style w:type="table" w:customStyle="1" w:styleId="161">
    <w:name w:val="回覆(1)6"/>
    <w:basedOn w:val="a2"/>
    <w:next w:val="a8"/>
    <w:uiPriority w:val="59"/>
    <w:rsid w:val="00DB1874"/>
    <w:pPr>
      <w:widowControl w:val="0"/>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回覆(1)52"/>
    <w:basedOn w:val="a2"/>
    <w:uiPriority w:val="99"/>
    <w:rsid w:val="00DB1874"/>
    <w:pPr>
      <w:widowControl w:val="0"/>
    </w:pPr>
    <w:rPr>
      <w:rFonts w:ascii="Times New Roman" w:eastAsia="新細明體"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回覆(1)8"/>
    <w:basedOn w:val="a2"/>
    <w:next w:val="a8"/>
    <w:uiPriority w:val="39"/>
    <w:rsid w:val="00DB1874"/>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448EE-0AF9-4079-825B-5FD922F1C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12135</Words>
  <Characters>69173</Characters>
  <Application>Microsoft Office Word</Application>
  <DocSecurity>0</DocSecurity>
  <Lines>576</Lines>
  <Paragraphs>162</Paragraphs>
  <ScaleCrop>false</ScaleCrop>
  <Company/>
  <LinksUpToDate>false</LinksUpToDate>
  <CharactersWithSpaces>81146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小毛 張</dc:creator>
  <cp:keywords/>
  <dc:description/>
  <cp:lastModifiedBy>公所 埔鹽</cp:lastModifiedBy>
  <cp:revision>2</cp:revision>
  <cp:lastPrinted>2025-09-23T07:29:00Z</cp:lastPrinted>
  <dcterms:created xsi:type="dcterms:W3CDTF">2026-07-01T06:32:00Z</dcterms:created>
  <dcterms:modified xsi:type="dcterms:W3CDTF">2026-07-01T06:32:00Z</dcterms:modified>
</cp:coreProperties>
</file>