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C705E" w14:textId="35D39612" w:rsidR="004C0E2B" w:rsidRDefault="004C0E2B" w:rsidP="006570D0">
      <w:pPr>
        <w:tabs>
          <w:tab w:val="left" w:pos="4395"/>
          <w:tab w:val="left" w:pos="4785"/>
        </w:tabs>
        <w:spacing w:line="380" w:lineRule="exact"/>
        <w:jc w:val="center"/>
      </w:pPr>
      <w:r>
        <w:rPr>
          <w:rFonts w:ascii="標楷體" w:eastAsia="標楷體" w:hAnsi="標楷體"/>
          <w:b/>
          <w:bCs/>
          <w:sz w:val="40"/>
          <w:szCs w:val="40"/>
        </w:rPr>
        <w:t>11</w:t>
      </w:r>
      <w:r w:rsidR="007E4E8B">
        <w:rPr>
          <w:rFonts w:ascii="標楷體" w:eastAsia="標楷體" w:hAnsi="標楷體" w:hint="eastAsia"/>
          <w:b/>
          <w:bCs/>
          <w:sz w:val="40"/>
          <w:szCs w:val="40"/>
        </w:rPr>
        <w:t>4</w:t>
      </w:r>
      <w:r>
        <w:rPr>
          <w:rFonts w:ascii="標楷體" w:eastAsia="標楷體" w:hAnsi="標楷體" w:cs="標楷體"/>
          <w:sz w:val="40"/>
          <w:szCs w:val="40"/>
        </w:rPr>
        <w:t>年「綠色環境給付計畫」</w:t>
      </w:r>
      <w:r>
        <w:rPr>
          <w:rFonts w:ascii="標楷體" w:eastAsia="標楷體" w:hAnsi="標楷體"/>
          <w:sz w:val="40"/>
          <w:szCs w:val="40"/>
        </w:rPr>
        <w:t>申報注意事項</w:t>
      </w:r>
    </w:p>
    <w:p w14:paraId="61EF8C81" w14:textId="2AF1C1F3" w:rsidR="0053079E" w:rsidRDefault="006570D0" w:rsidP="006663F4">
      <w:pPr>
        <w:tabs>
          <w:tab w:val="left" w:pos="4785"/>
        </w:tabs>
        <w:adjustRightInd w:val="0"/>
        <w:spacing w:line="380" w:lineRule="exact"/>
        <w:ind w:left="2"/>
        <w:rPr>
          <w:rFonts w:ascii="標楷體" w:eastAsia="標楷體" w:hAnsi="標楷體"/>
          <w:sz w:val="28"/>
          <w:szCs w:val="28"/>
        </w:rPr>
      </w:pPr>
      <w:r>
        <w:rPr>
          <w:rFonts w:ascii="標楷體" w:eastAsia="標楷體" w:hAnsi="標楷體" w:cs="Helvetica"/>
          <w:bCs/>
          <w:color w:val="000000"/>
          <w:kern w:val="0"/>
          <w:sz w:val="28"/>
          <w:szCs w:val="28"/>
        </w:rPr>
        <w:t>ㄧ、</w:t>
      </w:r>
      <w:r w:rsidR="004C0E2B" w:rsidRPr="000E4303">
        <w:rPr>
          <w:rFonts w:ascii="標楷體" w:eastAsia="標楷體" w:hAnsi="標楷體" w:cs="Helvetica"/>
          <w:bCs/>
          <w:color w:val="000000"/>
          <w:kern w:val="0"/>
          <w:sz w:val="28"/>
          <w:szCs w:val="28"/>
        </w:rPr>
        <w:t>申報日期：11</w:t>
      </w:r>
      <w:r w:rsidR="007E4E8B">
        <w:rPr>
          <w:rFonts w:ascii="標楷體" w:eastAsia="標楷體" w:hAnsi="標楷體" w:cs="Helvetica" w:hint="eastAsia"/>
          <w:bCs/>
          <w:color w:val="000000"/>
          <w:kern w:val="0"/>
          <w:sz w:val="28"/>
          <w:szCs w:val="28"/>
        </w:rPr>
        <w:t>4</w:t>
      </w:r>
      <w:r w:rsidR="004C0E2B" w:rsidRPr="000E4303">
        <w:rPr>
          <w:rFonts w:ascii="標楷體" w:eastAsia="標楷體" w:hAnsi="標楷體" w:cs="Helvetica"/>
          <w:bCs/>
          <w:color w:val="000000"/>
          <w:kern w:val="0"/>
          <w:sz w:val="28"/>
          <w:szCs w:val="28"/>
        </w:rPr>
        <w:t>月1月</w:t>
      </w:r>
      <w:r w:rsidR="008F7366" w:rsidRPr="000E4303">
        <w:rPr>
          <w:rFonts w:ascii="標楷體" w:eastAsia="標楷體" w:hAnsi="標楷體" w:cs="Helvetica"/>
          <w:bCs/>
          <w:color w:val="000000"/>
          <w:kern w:val="0"/>
          <w:sz w:val="28"/>
          <w:szCs w:val="28"/>
        </w:rPr>
        <w:t>2</w:t>
      </w:r>
      <w:r w:rsidR="004C0E2B" w:rsidRPr="000E4303">
        <w:rPr>
          <w:rFonts w:ascii="標楷體" w:eastAsia="標楷體" w:hAnsi="標楷體" w:cs="Helvetica"/>
          <w:bCs/>
          <w:color w:val="000000"/>
          <w:kern w:val="0"/>
          <w:sz w:val="28"/>
          <w:szCs w:val="28"/>
        </w:rPr>
        <w:t>日起至2月</w:t>
      </w:r>
      <w:r w:rsidR="007E4E8B">
        <w:rPr>
          <w:rFonts w:ascii="標楷體" w:eastAsia="標楷體" w:hAnsi="標楷體" w:cs="Helvetica" w:hint="eastAsia"/>
          <w:bCs/>
          <w:color w:val="000000"/>
          <w:kern w:val="0"/>
          <w:sz w:val="28"/>
          <w:szCs w:val="28"/>
        </w:rPr>
        <w:t>8</w:t>
      </w:r>
      <w:r w:rsidR="004C0E2B" w:rsidRPr="000E4303">
        <w:rPr>
          <w:rFonts w:ascii="標楷體" w:eastAsia="標楷體" w:hAnsi="標楷體" w:cs="Helvetica"/>
          <w:bCs/>
          <w:color w:val="000000"/>
          <w:kern w:val="0"/>
          <w:sz w:val="28"/>
          <w:szCs w:val="28"/>
        </w:rPr>
        <w:t>日止，</w:t>
      </w:r>
      <w:r w:rsidR="00B34B5B" w:rsidRPr="000E4303">
        <w:rPr>
          <w:rFonts w:ascii="標楷體" w:eastAsia="標楷體" w:hAnsi="標楷體" w:cs="標楷體" w:hint="eastAsia"/>
          <w:sz w:val="28"/>
          <w:szCs w:val="28"/>
        </w:rPr>
        <w:t>並請優先考量同時申報全年</w:t>
      </w:r>
      <w:r w:rsidR="00B34B5B" w:rsidRPr="000E4303">
        <w:rPr>
          <w:rFonts w:ascii="標楷體" w:eastAsia="標楷體" w:hAnsi="標楷體"/>
          <w:b/>
          <w:bCs/>
          <w:sz w:val="28"/>
          <w:szCs w:val="28"/>
        </w:rPr>
        <w:t>2</w:t>
      </w:r>
      <w:r w:rsidR="00B34B5B" w:rsidRPr="000E4303">
        <w:rPr>
          <w:rFonts w:ascii="標楷體" w:eastAsia="標楷體" w:hAnsi="標楷體" w:cs="標楷體" w:hint="eastAsia"/>
          <w:sz w:val="28"/>
          <w:szCs w:val="28"/>
        </w:rPr>
        <w:t>次耕作措施</w:t>
      </w:r>
      <w:r w:rsidR="00E6648B" w:rsidRPr="000E4303">
        <w:rPr>
          <w:rFonts w:ascii="標楷體" w:eastAsia="標楷體" w:hAnsi="標楷體" w:cs="標楷體" w:hint="eastAsia"/>
          <w:sz w:val="28"/>
          <w:szCs w:val="28"/>
        </w:rPr>
        <w:t>，</w:t>
      </w:r>
      <w:r w:rsidR="00E6648B" w:rsidRPr="000E4303">
        <w:rPr>
          <w:rFonts w:ascii="標楷體" w:eastAsia="標楷體" w:hAnsi="標楷體"/>
          <w:sz w:val="28"/>
          <w:szCs w:val="28"/>
        </w:rPr>
        <w:t>同一田區全年以申報 2 次耕作措施為</w:t>
      </w:r>
      <w:r w:rsidR="00AC26FB">
        <w:rPr>
          <w:rFonts w:ascii="標楷體" w:eastAsia="標楷體" w:hAnsi="標楷體"/>
          <w:sz w:val="28"/>
          <w:szCs w:val="28"/>
        </w:rPr>
        <w:t xml:space="preserve"> </w:t>
      </w:r>
    </w:p>
    <w:p w14:paraId="3DEE2035" w14:textId="619F8708" w:rsidR="004C0E2B" w:rsidRPr="000E4303" w:rsidRDefault="0053079E" w:rsidP="006663F4">
      <w:pPr>
        <w:tabs>
          <w:tab w:val="left" w:pos="4785"/>
        </w:tabs>
        <w:adjustRightInd w:val="0"/>
        <w:spacing w:line="380" w:lineRule="exact"/>
        <w:ind w:left="2"/>
        <w:rPr>
          <w:sz w:val="28"/>
          <w:szCs w:val="28"/>
        </w:rPr>
      </w:pPr>
      <w:r>
        <w:rPr>
          <w:rFonts w:ascii="標楷體" w:eastAsia="標楷體" w:hAnsi="標楷體" w:hint="eastAsia"/>
          <w:sz w:val="28"/>
          <w:szCs w:val="28"/>
        </w:rPr>
        <w:t xml:space="preserve">    </w:t>
      </w:r>
      <w:r w:rsidR="00E6648B" w:rsidRPr="000E4303">
        <w:rPr>
          <w:rFonts w:ascii="標楷體" w:eastAsia="標楷體" w:hAnsi="標楷體"/>
          <w:sz w:val="28"/>
          <w:szCs w:val="28"/>
        </w:rPr>
        <w:t>上限</w:t>
      </w:r>
      <w:r w:rsidR="00B34B5B" w:rsidRPr="000E4303">
        <w:rPr>
          <w:rFonts w:ascii="標楷體" w:eastAsia="標楷體" w:hAnsi="標楷體" w:cs="標楷體" w:hint="eastAsia"/>
          <w:sz w:val="28"/>
          <w:szCs w:val="28"/>
        </w:rPr>
        <w:t>。</w:t>
      </w:r>
      <w:r w:rsidR="00003F18" w:rsidRPr="000E4303">
        <w:rPr>
          <w:rFonts w:ascii="標楷體" w:eastAsia="標楷體" w:hAnsi="標楷體" w:cs="Helvetica"/>
          <w:bCs/>
          <w:color w:val="000000"/>
          <w:kern w:val="0"/>
          <w:sz w:val="28"/>
          <w:szCs w:val="28"/>
        </w:rPr>
        <w:t>第2次耕作措施補變更申報日期自6月15日起至7月15日止，逾期不受理。</w:t>
      </w:r>
      <w:r w:rsidR="00003F18" w:rsidRPr="000E4303">
        <w:rPr>
          <w:rFonts w:ascii="標楷體" w:eastAsia="標楷體" w:hAnsi="標楷體" w:cs="Helvetica"/>
          <w:color w:val="000000"/>
          <w:kern w:val="0"/>
          <w:sz w:val="28"/>
          <w:szCs w:val="28"/>
        </w:rPr>
        <w:br/>
      </w:r>
      <w:r w:rsidR="004C0E2B">
        <w:rPr>
          <w:rFonts w:ascii="標楷體" w:eastAsia="標楷體" w:hAnsi="標楷體" w:cs="Helvetica"/>
          <w:color w:val="000000"/>
          <w:kern w:val="0"/>
          <w:sz w:val="30"/>
          <w:szCs w:val="28"/>
        </w:rPr>
        <w:t>二、</w:t>
      </w:r>
      <w:r w:rsidR="004C0E2B" w:rsidRPr="000E4303">
        <w:rPr>
          <w:rFonts w:ascii="標楷體" w:eastAsia="標楷體" w:hAnsi="標楷體"/>
          <w:color w:val="000000"/>
          <w:sz w:val="28"/>
          <w:szCs w:val="28"/>
        </w:rPr>
        <w:t>受理單位：</w:t>
      </w:r>
      <w:r w:rsidR="00561DF5" w:rsidRPr="000E4303">
        <w:rPr>
          <w:rFonts w:ascii="標楷體" w:eastAsia="標楷體" w:hAnsi="標楷體" w:cs="Helvetica"/>
          <w:bCs/>
          <w:color w:val="000000"/>
          <w:kern w:val="0"/>
          <w:sz w:val="28"/>
          <w:szCs w:val="28"/>
        </w:rPr>
        <w:t>申請人得擇任</w:t>
      </w:r>
      <w:proofErr w:type="gramStart"/>
      <w:r w:rsidR="00561DF5" w:rsidRPr="000E4303">
        <w:rPr>
          <w:rFonts w:ascii="標楷體" w:eastAsia="標楷體" w:hAnsi="標楷體" w:cs="Helvetica"/>
          <w:bCs/>
          <w:color w:val="000000"/>
          <w:kern w:val="0"/>
          <w:sz w:val="28"/>
          <w:szCs w:val="28"/>
        </w:rPr>
        <w:t>一</w:t>
      </w:r>
      <w:proofErr w:type="gramEnd"/>
      <w:r w:rsidR="00561DF5" w:rsidRPr="000E4303">
        <w:rPr>
          <w:rFonts w:ascii="標楷體" w:eastAsia="標楷體" w:hAnsi="標楷體" w:cs="Helvetica"/>
          <w:bCs/>
          <w:color w:val="000000"/>
          <w:kern w:val="0"/>
          <w:sz w:val="28"/>
          <w:szCs w:val="28"/>
        </w:rPr>
        <w:t>鄉鎮市區公所一次同時申報2次耕作措施</w:t>
      </w:r>
      <w:r w:rsidR="004C0E2B" w:rsidRPr="000E4303">
        <w:rPr>
          <w:rFonts w:ascii="標楷體" w:eastAsia="標楷體" w:hAnsi="標楷體"/>
          <w:color w:val="000000"/>
          <w:sz w:val="28"/>
          <w:szCs w:val="28"/>
        </w:rPr>
        <w:t>。</w:t>
      </w:r>
      <w:r w:rsidR="004C0E2B" w:rsidRPr="000E4303">
        <w:rPr>
          <w:rFonts w:ascii="標楷體" w:eastAsia="標楷體" w:hAnsi="標楷體" w:cs="Helvetica"/>
          <w:color w:val="000000"/>
          <w:kern w:val="0"/>
          <w:sz w:val="28"/>
          <w:szCs w:val="28"/>
        </w:rPr>
        <w:br/>
        <w:t>三、受理申請資格：</w:t>
      </w:r>
      <w:r w:rsidR="004C0E2B" w:rsidRPr="000E4303">
        <w:rPr>
          <w:rFonts w:ascii="標楷體" w:eastAsia="標楷體" w:hAnsi="標楷體" w:cs="Helvetica"/>
          <w:color w:val="000000"/>
          <w:kern w:val="0"/>
          <w:sz w:val="28"/>
          <w:szCs w:val="28"/>
        </w:rPr>
        <w:br/>
      </w:r>
      <w:r w:rsidR="00003F18"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w:t>
      </w:r>
      <w:proofErr w:type="gramStart"/>
      <w:r w:rsidR="004C0E2B" w:rsidRPr="000E4303">
        <w:rPr>
          <w:rFonts w:ascii="標楷體" w:eastAsia="標楷體" w:hAnsi="標楷體" w:cs="Helvetica"/>
          <w:color w:val="000000"/>
          <w:kern w:val="0"/>
          <w:sz w:val="28"/>
          <w:szCs w:val="28"/>
        </w:rPr>
        <w:t>一</w:t>
      </w:r>
      <w:proofErr w:type="gramEnd"/>
      <w:r w:rsidR="004C0E2B" w:rsidRPr="000E4303">
        <w:rPr>
          <w:rFonts w:ascii="標楷體" w:eastAsia="標楷體" w:hAnsi="標楷體" w:cs="Helvetica"/>
          <w:color w:val="000000"/>
          <w:kern w:val="0"/>
          <w:sz w:val="28"/>
          <w:szCs w:val="28"/>
        </w:rPr>
        <w:t>)轉(</w:t>
      </w:r>
      <w:proofErr w:type="gramStart"/>
      <w:r w:rsidR="004C0E2B" w:rsidRPr="000E4303">
        <w:rPr>
          <w:rFonts w:ascii="標楷體" w:eastAsia="標楷體" w:hAnsi="標楷體" w:cs="Helvetica"/>
          <w:color w:val="000000"/>
          <w:kern w:val="0"/>
          <w:sz w:val="28"/>
          <w:szCs w:val="28"/>
        </w:rPr>
        <w:t>契</w:t>
      </w:r>
      <w:proofErr w:type="gramEnd"/>
      <w:r w:rsidR="004C0E2B" w:rsidRPr="000E4303">
        <w:rPr>
          <w:rFonts w:ascii="標楷體" w:eastAsia="標楷體" w:hAnsi="標楷體" w:cs="Helvetica"/>
          <w:color w:val="000000"/>
          <w:kern w:val="0"/>
          <w:sz w:val="28"/>
          <w:szCs w:val="28"/>
        </w:rPr>
        <w:t>)作獎勵或生產環境維護給付：</w:t>
      </w:r>
    </w:p>
    <w:p w14:paraId="735667F1" w14:textId="77777777" w:rsidR="004C0E2B" w:rsidRPr="000E4303" w:rsidRDefault="00897BFB" w:rsidP="006663F4">
      <w:pPr>
        <w:tabs>
          <w:tab w:val="left" w:pos="4785"/>
        </w:tabs>
        <w:spacing w:line="380" w:lineRule="exact"/>
        <w:ind w:leftChars="-59" w:left="-10" w:hangingChars="47" w:hanging="132"/>
        <w:rPr>
          <w:rFonts w:ascii="標楷體" w:eastAsia="標楷體" w:hAnsi="標楷體" w:cs="Helvetica"/>
          <w:color w:val="000000"/>
          <w:kern w:val="0"/>
          <w:sz w:val="28"/>
          <w:szCs w:val="28"/>
        </w:rPr>
      </w:pP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(1)83至92年為基期年，於基期年10年中任1年當期作種稻或契約蔗作有案。</w:t>
      </w:r>
      <w:r w:rsidR="004C0E2B" w:rsidRPr="000E4303">
        <w:rPr>
          <w:rFonts w:ascii="標楷體" w:eastAsia="標楷體" w:hAnsi="標楷體" w:cs="Helvetica"/>
          <w:color w:val="000000"/>
          <w:kern w:val="0"/>
          <w:sz w:val="28"/>
          <w:szCs w:val="28"/>
        </w:rPr>
        <w:br/>
      </w:r>
      <w:r w:rsidRPr="000E4303">
        <w:rPr>
          <w:rFonts w:ascii="標楷體" w:eastAsia="標楷體" w:hAnsi="標楷體" w:cs="Helvetica" w:hint="eastAsia"/>
          <w:color w:val="000000"/>
          <w:kern w:val="0"/>
          <w:sz w:val="28"/>
          <w:szCs w:val="28"/>
        </w:rPr>
        <w:t xml:space="preserve">     </w:t>
      </w:r>
      <w:r w:rsidR="004C0E2B" w:rsidRPr="000E4303">
        <w:rPr>
          <w:rFonts w:ascii="標楷體" w:eastAsia="標楷體" w:hAnsi="標楷體" w:cs="Helvetica"/>
          <w:color w:val="000000"/>
          <w:kern w:val="0"/>
          <w:sz w:val="28"/>
          <w:szCs w:val="28"/>
        </w:rPr>
        <w:t>(2)83至85年種植保價收購雜糧或參加「稻米生產及稻田轉作計畫」轉作休耕有案之農田。</w:t>
      </w:r>
    </w:p>
    <w:p w14:paraId="54DE8ED2" w14:textId="77777777" w:rsidR="00EE28E4" w:rsidRPr="000E4303" w:rsidRDefault="00E6648B" w:rsidP="006663F4">
      <w:pPr>
        <w:tabs>
          <w:tab w:val="left" w:pos="4785"/>
        </w:tabs>
        <w:spacing w:line="380" w:lineRule="exact"/>
        <w:ind w:leftChars="-59" w:left="1258" w:hangingChars="500" w:hanging="1400"/>
        <w:rPr>
          <w:rFonts w:ascii="標楷體" w:eastAsia="標楷體" w:hAnsi="標楷體"/>
          <w:sz w:val="28"/>
          <w:szCs w:val="28"/>
        </w:rPr>
      </w:pPr>
      <w:r w:rsidRPr="000E4303">
        <w:rPr>
          <w:rFonts w:ascii="標楷體" w:eastAsia="標楷體" w:hAnsi="標楷體" w:cs="Helvetica" w:hint="eastAsia"/>
          <w:color w:val="000000"/>
          <w:kern w:val="0"/>
          <w:sz w:val="28"/>
          <w:szCs w:val="28"/>
        </w:rPr>
        <w:t xml:space="preserve"> </w:t>
      </w:r>
      <w:r w:rsidR="008F7366" w:rsidRPr="000E4303">
        <w:rPr>
          <w:rFonts w:ascii="標楷體" w:eastAsia="標楷體" w:hAnsi="標楷體" w:cs="Helvetica" w:hint="eastAsia"/>
          <w:color w:val="000000"/>
          <w:kern w:val="0"/>
          <w:sz w:val="28"/>
          <w:szCs w:val="28"/>
        </w:rPr>
        <w:t xml:space="preserve">    </w:t>
      </w:r>
      <w:r w:rsidR="00FE732E" w:rsidRPr="000E4303">
        <w:rPr>
          <w:rFonts w:ascii="標楷體" w:eastAsia="標楷體" w:hAnsi="標楷體" w:cs="Helvetica" w:hint="eastAsia"/>
          <w:color w:val="000000"/>
          <w:kern w:val="0"/>
          <w:sz w:val="28"/>
          <w:szCs w:val="28"/>
        </w:rPr>
        <w:t xml:space="preserve"> </w:t>
      </w:r>
      <w:r w:rsidR="008F7366" w:rsidRPr="000E4303">
        <w:rPr>
          <w:rFonts w:ascii="標楷體" w:eastAsia="標楷體" w:hAnsi="標楷體" w:cs="Helvetica" w:hint="eastAsia"/>
          <w:color w:val="000000"/>
          <w:kern w:val="0"/>
          <w:sz w:val="28"/>
          <w:szCs w:val="28"/>
        </w:rPr>
        <w:t>(</w:t>
      </w:r>
      <w:r w:rsidRPr="000E4303">
        <w:rPr>
          <w:rFonts w:ascii="標楷體" w:eastAsia="標楷體" w:hAnsi="標楷體" w:cs="Helvetica" w:hint="eastAsia"/>
          <w:color w:val="000000"/>
          <w:kern w:val="0"/>
          <w:sz w:val="28"/>
          <w:szCs w:val="28"/>
        </w:rPr>
        <w:t>3)</w:t>
      </w:r>
      <w:r w:rsidRPr="000E4303">
        <w:rPr>
          <w:rFonts w:ascii="標楷體" w:eastAsia="標楷體" w:hAnsi="標楷體"/>
          <w:sz w:val="28"/>
          <w:szCs w:val="28"/>
        </w:rPr>
        <w:t>申報契作硬質玉米、 契作青割玉米、契作牧草及契作高粱，以非都市土地特定農業區農牧用地或一般農業區農牧用地（台灣糖業公司土地除外）為對象，不受基期年資格限制</w:t>
      </w:r>
      <w:r w:rsidRPr="000E4303">
        <w:rPr>
          <w:rFonts w:ascii="標楷體" w:eastAsia="標楷體" w:hAnsi="標楷體" w:cs="Helvetica"/>
          <w:color w:val="000000"/>
          <w:kern w:val="0"/>
          <w:sz w:val="28"/>
          <w:szCs w:val="28"/>
        </w:rPr>
        <w:t>。</w:t>
      </w:r>
      <w:r w:rsidR="00EE28E4" w:rsidRPr="000E4303">
        <w:rPr>
          <w:rFonts w:ascii="標楷體" w:eastAsia="標楷體" w:hAnsi="標楷體" w:cs="Helvetica" w:hint="eastAsia"/>
          <w:color w:val="000000"/>
          <w:kern w:val="0"/>
          <w:sz w:val="28"/>
          <w:szCs w:val="28"/>
        </w:rPr>
        <w:t xml:space="preserve"> </w:t>
      </w:r>
    </w:p>
    <w:p w14:paraId="7919FB4E" w14:textId="77777777" w:rsidR="004C0E2B" w:rsidRDefault="00FE732E" w:rsidP="006663F4">
      <w:pPr>
        <w:tabs>
          <w:tab w:val="left" w:pos="4785"/>
        </w:tabs>
        <w:spacing w:line="380" w:lineRule="exact"/>
        <w:ind w:left="1276"/>
      </w:pPr>
      <w:r w:rsidRPr="000E4303">
        <w:rPr>
          <w:rFonts w:ascii="標楷體" w:eastAsia="標楷體" w:hAnsi="標楷體" w:cs="Helvetica" w:hint="eastAsia"/>
          <w:color w:val="000000"/>
          <w:kern w:val="0"/>
          <w:sz w:val="28"/>
          <w:szCs w:val="28"/>
        </w:rPr>
        <w:t>◎</w:t>
      </w:r>
      <w:r w:rsidR="004C0E2B" w:rsidRPr="000E4303">
        <w:rPr>
          <w:rFonts w:ascii="標楷體" w:eastAsia="標楷體" w:hAnsi="標楷體" w:cs="Helvetica"/>
          <w:color w:val="000000"/>
          <w:kern w:val="0"/>
          <w:sz w:val="28"/>
          <w:szCs w:val="28"/>
        </w:rPr>
        <w:t>依</w:t>
      </w:r>
      <w:r w:rsidR="004C0E2B" w:rsidRPr="000E4303">
        <w:rPr>
          <w:rFonts w:ascii="標楷體" w:eastAsia="標楷體" w:hAnsi="標楷體" w:cs="標楷體"/>
          <w:sz w:val="28"/>
          <w:szCs w:val="28"/>
        </w:rPr>
        <w:t>綠色環境給付計畫辦理</w:t>
      </w:r>
      <w:r w:rsidR="004C0E2B" w:rsidRPr="000E4303">
        <w:rPr>
          <w:rFonts w:ascii="標楷體" w:eastAsia="標楷體" w:hAnsi="標楷體" w:cs="Helvetica"/>
          <w:color w:val="000000"/>
          <w:kern w:val="0"/>
          <w:sz w:val="28"/>
          <w:szCs w:val="28"/>
        </w:rPr>
        <w:t>如勘查合格且符合基本給付資格將另</w:t>
      </w:r>
      <w:r w:rsidR="004C0E2B" w:rsidRPr="000E4303">
        <w:rPr>
          <w:rFonts w:ascii="標楷體" w:eastAsia="標楷體" w:hAnsi="標楷體" w:cs="Arial"/>
          <w:sz w:val="28"/>
          <w:szCs w:val="28"/>
        </w:rPr>
        <w:t>核予農業環境基本給付</w:t>
      </w:r>
      <w:r w:rsidR="004C0E2B" w:rsidRPr="000E4303">
        <w:rPr>
          <w:rFonts w:ascii="標楷體" w:eastAsia="標楷體" w:hAnsi="標楷體" w:cs="Helvetica"/>
          <w:bCs/>
          <w:color w:val="000000"/>
          <w:kern w:val="0"/>
          <w:sz w:val="28"/>
          <w:szCs w:val="28"/>
        </w:rPr>
        <w:t>金額。</w:t>
      </w:r>
      <w:r w:rsidR="004C0E2B" w:rsidRPr="000E4303">
        <w:rPr>
          <w:rFonts w:ascii="標楷體" w:eastAsia="標楷體" w:hAnsi="標楷體" w:cs="Arial"/>
          <w:sz w:val="28"/>
          <w:szCs w:val="28"/>
        </w:rPr>
        <w:t xml:space="preserve">  </w:t>
      </w:r>
      <w:r w:rsidR="004C0E2B">
        <w:rPr>
          <w:rFonts w:ascii="標楷體" w:eastAsia="標楷體" w:hAnsi="標楷體" w:cs="Arial"/>
          <w:sz w:val="30"/>
          <w:szCs w:val="28"/>
        </w:rPr>
        <w:t xml:space="preserve">                                 </w:t>
      </w:r>
    </w:p>
    <w:p w14:paraId="74CAEA8D" w14:textId="77777777" w:rsidR="004C0E2B" w:rsidRDefault="004C0E2B" w:rsidP="006663F4">
      <w:pPr>
        <w:tabs>
          <w:tab w:val="left" w:pos="4785"/>
        </w:tabs>
        <w:spacing w:line="380" w:lineRule="exact"/>
        <w:ind w:left="567" w:hanging="423"/>
      </w:pPr>
      <w:r>
        <w:rPr>
          <w:rFonts w:ascii="標楷體" w:eastAsia="標楷體" w:hAnsi="標楷體" w:cs="Helvetica"/>
          <w:bCs/>
          <w:color w:val="000000"/>
          <w:kern w:val="0"/>
          <w:sz w:val="30"/>
          <w:szCs w:val="28"/>
        </w:rPr>
        <w:t xml:space="preserve"> (二)</w:t>
      </w:r>
      <w:r>
        <w:rPr>
          <w:rFonts w:ascii="標楷體" w:eastAsia="標楷體" w:hAnsi="標楷體" w:cs="Helvetica"/>
          <w:bCs/>
          <w:color w:val="000000"/>
          <w:kern w:val="0"/>
          <w:sz w:val="28"/>
          <w:szCs w:val="28"/>
        </w:rPr>
        <w:t>農業環境基本給付：5000元/每公頃/每期作</w:t>
      </w:r>
    </w:p>
    <w:p w14:paraId="27950FF2" w14:textId="77777777" w:rsidR="004C0E2B" w:rsidRDefault="004C0E2B" w:rsidP="006663F4">
      <w:pPr>
        <w:tabs>
          <w:tab w:val="left" w:pos="2268"/>
        </w:tabs>
        <w:spacing w:line="380" w:lineRule="exact"/>
      </w:pPr>
      <w:r>
        <w:rPr>
          <w:rFonts w:ascii="標楷體" w:eastAsia="標楷體" w:hAnsi="標楷體" w:cs="Helvetica"/>
          <w:bCs/>
          <w:color w:val="000000"/>
          <w:kern w:val="0"/>
          <w:sz w:val="28"/>
          <w:szCs w:val="28"/>
        </w:rPr>
        <w:t xml:space="preserve">       1.對象農地：</w:t>
      </w:r>
      <w:r w:rsidRPr="00EC7D7B">
        <w:rPr>
          <w:rFonts w:ascii="標楷體" w:eastAsia="標楷體" w:hAnsi="標楷體" w:cs="Helvetica"/>
          <w:b/>
          <w:bCs/>
          <w:color w:val="000000"/>
          <w:kern w:val="0"/>
          <w:sz w:val="28"/>
          <w:szCs w:val="28"/>
          <w:u w:val="single"/>
        </w:rPr>
        <w:t>非都市土地</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特定農業區</w:t>
      </w:r>
      <w:r w:rsidRPr="00EC7D7B">
        <w:rPr>
          <w:rFonts w:ascii="標楷體" w:eastAsia="標楷體" w:hAnsi="標楷體" w:cs="Helvetica"/>
          <w:bCs/>
          <w:color w:val="000000"/>
          <w:kern w:val="0"/>
          <w:sz w:val="28"/>
          <w:szCs w:val="28"/>
          <w:u w:val="single"/>
        </w:rPr>
        <w:t>、</w:t>
      </w:r>
      <w:r w:rsidRPr="00EC7D7B">
        <w:rPr>
          <w:rFonts w:ascii="標楷體" w:eastAsia="標楷體" w:hAnsi="標楷體" w:cs="Helvetica"/>
          <w:b/>
          <w:bCs/>
          <w:color w:val="000000"/>
          <w:kern w:val="0"/>
          <w:sz w:val="28"/>
          <w:szCs w:val="28"/>
          <w:u w:val="single"/>
        </w:rPr>
        <w:t>一般農業區</w:t>
      </w:r>
      <w:r w:rsidRPr="00EC7D7B">
        <w:rPr>
          <w:rFonts w:ascii="標楷體" w:eastAsia="標楷體" w:hAnsi="標楷體" w:cs="Helvetica"/>
          <w:bCs/>
          <w:color w:val="000000"/>
          <w:kern w:val="0"/>
          <w:sz w:val="28"/>
          <w:szCs w:val="28"/>
          <w:u w:val="single"/>
        </w:rPr>
        <w:t>之</w:t>
      </w:r>
      <w:r w:rsidRPr="00EC7D7B">
        <w:rPr>
          <w:rFonts w:ascii="標楷體" w:eastAsia="標楷體" w:hAnsi="標楷體" w:cs="Helvetica"/>
          <w:b/>
          <w:bCs/>
          <w:color w:val="000000"/>
          <w:kern w:val="0"/>
          <w:sz w:val="28"/>
          <w:szCs w:val="28"/>
          <w:u w:val="single"/>
        </w:rPr>
        <w:t>農牧用地</w:t>
      </w:r>
      <w:r w:rsidRPr="00EC7D7B">
        <w:rPr>
          <w:rFonts w:ascii="標楷體" w:eastAsia="標楷體" w:hAnsi="標楷體" w:cs="Helvetica"/>
          <w:bCs/>
          <w:color w:val="000000"/>
          <w:kern w:val="0"/>
          <w:sz w:val="28"/>
          <w:szCs w:val="28"/>
          <w:u w:val="single"/>
        </w:rPr>
        <w:t>，</w:t>
      </w:r>
      <w:r w:rsidR="00EC7D7B" w:rsidRPr="00EC7D7B">
        <w:rPr>
          <w:rFonts w:ascii="標楷體" w:eastAsia="標楷體" w:hAnsi="標楷體"/>
          <w:sz w:val="28"/>
          <w:szCs w:val="28"/>
          <w:u w:val="single"/>
        </w:rPr>
        <w:t>且維持農糧作物生產使用之土地，</w:t>
      </w:r>
      <w:r w:rsidRPr="00EC7D7B">
        <w:rPr>
          <w:rFonts w:ascii="標楷體" w:eastAsia="標楷體" w:hAnsi="標楷體" w:cs="Helvetica"/>
          <w:b/>
          <w:bCs/>
          <w:color w:val="000000"/>
          <w:kern w:val="0"/>
          <w:sz w:val="28"/>
          <w:szCs w:val="28"/>
          <w:u w:val="single"/>
        </w:rPr>
        <w:t>不受基期年限制</w:t>
      </w:r>
      <w:r w:rsidRPr="00EC7D7B">
        <w:rPr>
          <w:rFonts w:ascii="標楷體" w:eastAsia="標楷體" w:hAnsi="標楷體" w:cs="Helvetica"/>
          <w:bCs/>
          <w:color w:val="000000"/>
          <w:kern w:val="0"/>
          <w:sz w:val="28"/>
          <w:szCs w:val="28"/>
          <w:u w:val="single"/>
        </w:rPr>
        <w:t>。</w:t>
      </w:r>
    </w:p>
    <w:p w14:paraId="1C917FF9" w14:textId="77777777" w:rsidR="004C0E2B" w:rsidRDefault="00897BFB" w:rsidP="006663F4">
      <w:pPr>
        <w:tabs>
          <w:tab w:val="left" w:pos="4785"/>
        </w:tabs>
        <w:spacing w:line="380" w:lineRule="exact"/>
        <w:ind w:left="851"/>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2.辦理</w:t>
      </w:r>
      <w:r w:rsidR="004C0E2B">
        <w:rPr>
          <w:rFonts w:ascii="標楷體" w:eastAsia="標楷體" w:hAnsi="標楷體" w:cs="Helvetica"/>
          <w:b/>
          <w:bCs/>
          <w:color w:val="000000"/>
          <w:kern w:val="0"/>
          <w:sz w:val="28"/>
          <w:szCs w:val="28"/>
        </w:rPr>
        <w:t>自行復耕種植登記</w:t>
      </w:r>
      <w:r w:rsidR="004C0E2B">
        <w:rPr>
          <w:rFonts w:ascii="標楷體" w:eastAsia="標楷體" w:hAnsi="標楷體" w:cs="Helvetica"/>
          <w:bCs/>
          <w:color w:val="000000"/>
          <w:kern w:val="0"/>
          <w:sz w:val="28"/>
          <w:szCs w:val="28"/>
        </w:rPr>
        <w:t>：</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4C0E2B">
        <w:rPr>
          <w:rFonts w:ascii="標楷體" w:eastAsia="標楷體" w:hAnsi="標楷體" w:cs="Helvetica"/>
          <w:bCs/>
          <w:color w:val="000000"/>
          <w:kern w:val="0"/>
          <w:sz w:val="28"/>
          <w:szCs w:val="28"/>
        </w:rPr>
        <w:t>水稻、雜糧、果樹、蔬菜、花卉、大蒜</w:t>
      </w:r>
      <w:r w:rsidR="004C0E2B">
        <w:rPr>
          <w:rFonts w:ascii="標楷體" w:eastAsia="標楷體" w:hAnsi="標楷體" w:cs="+mn-cs"/>
          <w:color w:val="000000"/>
          <w:sz w:val="28"/>
          <w:szCs w:val="28"/>
        </w:rPr>
        <w:t>等</w:t>
      </w:r>
      <w:r w:rsidR="00CA6C63">
        <w:rPr>
          <w:rFonts w:ascii="標楷體" w:eastAsia="標楷體" w:hAnsi="標楷體" w:cs="Helvetica"/>
          <w:bCs/>
          <w:color w:val="000000"/>
          <w:kern w:val="0"/>
          <w:sz w:val="28"/>
          <w:szCs w:val="28"/>
        </w:rPr>
        <w:t>，</w:t>
      </w:r>
      <w:r w:rsidR="00CA6C63" w:rsidRPr="00CA6C63">
        <w:rPr>
          <w:rFonts w:ascii="標楷體" w:eastAsia="標楷體" w:hAnsi="標楷體" w:cs="Helvetica" w:hint="eastAsia"/>
          <w:b/>
          <w:bCs/>
          <w:color w:val="000000"/>
          <w:kern w:val="0"/>
          <w:sz w:val="28"/>
          <w:szCs w:val="28"/>
        </w:rPr>
        <w:t>給</w:t>
      </w:r>
      <w:r w:rsidR="00CA6C63">
        <w:rPr>
          <w:rFonts w:ascii="標楷體" w:eastAsia="標楷體" w:hAnsi="標楷體" w:cs="Helvetica"/>
          <w:b/>
          <w:bCs/>
          <w:color w:val="000000"/>
          <w:kern w:val="0"/>
          <w:sz w:val="28"/>
          <w:szCs w:val="28"/>
        </w:rPr>
        <w:t>予基本給付</w:t>
      </w:r>
    </w:p>
    <w:p w14:paraId="14E72AC2" w14:textId="77777777" w:rsidR="004C0E2B" w:rsidRPr="00904694" w:rsidRDefault="003B60DD" w:rsidP="006663F4">
      <w:pPr>
        <w:tabs>
          <w:tab w:val="left" w:pos="4536"/>
          <w:tab w:val="left" w:pos="4962"/>
        </w:tabs>
        <w:spacing w:line="380" w:lineRule="exact"/>
        <w:ind w:left="4393" w:hangingChars="1569" w:hanging="4393"/>
        <w:rPr>
          <w:rFonts w:ascii="標楷體" w:eastAsia="標楷體" w:hAnsi="標楷體"/>
          <w:sz w:val="28"/>
          <w:szCs w:val="28"/>
        </w:rPr>
      </w:pPr>
      <w:r>
        <w:rPr>
          <w:rFonts w:ascii="標楷體" w:eastAsia="標楷體" w:hAnsi="標楷體" w:cs="Helvetica" w:hint="eastAsi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EA4AFA">
        <w:rPr>
          <w:rFonts w:ascii="標楷體" w:eastAsia="標楷體" w:hAnsi="標楷體" w:cs="Helvetica"/>
          <w:bCs/>
          <w:color w:val="000000"/>
          <w:kern w:val="0"/>
          <w:sz w:val="28"/>
          <w:szCs w:val="28"/>
        </w:rPr>
        <w:t xml:space="preserve">               </w:t>
      </w:r>
      <w:r w:rsidR="004C0E2B">
        <w:rPr>
          <w:rFonts w:ascii="標楷體" w:eastAsia="標楷體" w:hAnsi="標楷體" w:cs="Helvetica"/>
          <w:bCs/>
          <w:color w:val="000000"/>
          <w:kern w:val="0"/>
          <w:sz w:val="28"/>
          <w:szCs w:val="28"/>
        </w:rPr>
        <w:t xml:space="preserve"> </w:t>
      </w:r>
      <w:r w:rsidR="00CA6C63" w:rsidRPr="00B958D4">
        <w:rPr>
          <w:rFonts w:ascii="標楷體" w:eastAsia="標楷體" w:hAnsi="標楷體" w:cs="Helvetica"/>
          <w:b/>
          <w:bCs/>
          <w:sz w:val="28"/>
          <w:szCs w:val="28"/>
        </w:rPr>
        <w:t>耕</w:t>
      </w:r>
      <w:r w:rsidR="00CA6C63" w:rsidRPr="00B958D4">
        <w:rPr>
          <w:rFonts w:ascii="標楷體" w:eastAsia="標楷體" w:hAnsi="標楷體"/>
          <w:b/>
          <w:sz w:val="28"/>
          <w:szCs w:val="28"/>
        </w:rPr>
        <w:t>種項目</w:t>
      </w:r>
      <w:r w:rsidR="00CA6C63">
        <w:rPr>
          <w:rFonts w:ascii="標楷體" w:eastAsia="標楷體" w:hAnsi="標楷體" w:hint="eastAsia"/>
          <w:b/>
          <w:sz w:val="28"/>
          <w:szCs w:val="28"/>
        </w:rPr>
        <w:t>為</w:t>
      </w:r>
      <w:r w:rsidR="00904694">
        <w:rPr>
          <w:rFonts w:ascii="標楷體" w:eastAsia="標楷體" w:hAnsi="標楷體" w:cs="Helvetica"/>
          <w:color w:val="000000"/>
          <w:kern w:val="0"/>
          <w:sz w:val="30"/>
          <w:szCs w:val="28"/>
        </w:rPr>
        <w:t>生產環境維護給付、</w:t>
      </w:r>
      <w:r w:rsidR="004C0E2B">
        <w:rPr>
          <w:rFonts w:ascii="標楷體" w:eastAsia="標楷體" w:hAnsi="標楷體" w:cs="Helvetica"/>
          <w:bCs/>
          <w:color w:val="000000"/>
          <w:kern w:val="0"/>
          <w:sz w:val="28"/>
          <w:szCs w:val="28"/>
        </w:rPr>
        <w:t>林木、庭園景觀栽植或零星點綴花木造景</w:t>
      </w:r>
      <w:r w:rsidR="00904694" w:rsidRPr="00904694">
        <w:rPr>
          <w:rFonts w:ascii="標楷體" w:eastAsia="標楷體" w:hAnsi="標楷體"/>
          <w:sz w:val="28"/>
          <w:szCs w:val="28"/>
        </w:rPr>
        <w:t>、檳榔、荖葉及荖花</w:t>
      </w:r>
      <w:r w:rsidR="00904694">
        <w:rPr>
          <w:rFonts w:ascii="標楷體" w:eastAsia="標楷體" w:hAnsi="標楷體"/>
          <w:sz w:val="28"/>
          <w:szCs w:val="28"/>
        </w:rPr>
        <w:t xml:space="preserve"> </w:t>
      </w:r>
      <w:r w:rsidR="00EA4AFA">
        <w:rPr>
          <w:rFonts w:ascii="標楷體" w:eastAsia="標楷體" w:hAnsi="標楷體"/>
          <w:sz w:val="28"/>
          <w:szCs w:val="28"/>
        </w:rPr>
        <w:t xml:space="preserve">    </w:t>
      </w:r>
      <w:r w:rsidR="00904694" w:rsidRPr="00904694">
        <w:rPr>
          <w:rFonts w:ascii="標楷體" w:eastAsia="標楷體" w:hAnsi="標楷體"/>
          <w:sz w:val="28"/>
          <w:szCs w:val="28"/>
        </w:rPr>
        <w:t>之面積，均不核予農業環境基本給付</w:t>
      </w:r>
      <w:r w:rsidR="004C0E2B" w:rsidRPr="00904694">
        <w:rPr>
          <w:rFonts w:ascii="標楷體" w:eastAsia="標楷體" w:hAnsi="標楷體" w:cs="Helvetica"/>
          <w:b/>
          <w:bCs/>
          <w:color w:val="000000"/>
          <w:kern w:val="0"/>
          <w:sz w:val="28"/>
          <w:szCs w:val="28"/>
        </w:rPr>
        <w:t>。</w:t>
      </w:r>
      <w:r w:rsidR="004C0E2B" w:rsidRPr="00904694">
        <w:rPr>
          <w:rFonts w:ascii="標楷體" w:eastAsia="標楷體" w:hAnsi="標楷體" w:cs="Helvetica"/>
          <w:bCs/>
          <w:color w:val="000000"/>
          <w:kern w:val="0"/>
          <w:sz w:val="28"/>
          <w:szCs w:val="28"/>
        </w:rPr>
        <w:t xml:space="preserve"> </w:t>
      </w:r>
    </w:p>
    <w:p w14:paraId="036009E8" w14:textId="6796A427" w:rsidR="00EE28E4" w:rsidRDefault="004C0E2B" w:rsidP="006663F4">
      <w:pPr>
        <w:tabs>
          <w:tab w:val="left" w:pos="4785"/>
        </w:tabs>
        <w:spacing w:line="380" w:lineRule="exact"/>
        <w:ind w:left="993"/>
      </w:pPr>
      <w:r>
        <w:rPr>
          <w:rFonts w:ascii="標楷體" w:eastAsia="標楷體" w:hAnsi="標楷體" w:cs="Helvetica"/>
          <w:bCs/>
          <w:color w:val="000000"/>
          <w:kern w:val="0"/>
          <w:sz w:val="28"/>
          <w:szCs w:val="28"/>
        </w:rPr>
        <w:t>3.</w:t>
      </w:r>
      <w:r>
        <w:rPr>
          <w:rFonts w:ascii="標楷體" w:eastAsia="標楷體" w:hAnsi="標楷體" w:cs="Helvetica"/>
          <w:b/>
          <w:bCs/>
          <w:color w:val="000000"/>
          <w:kern w:val="0"/>
          <w:sz w:val="28"/>
          <w:szCs w:val="28"/>
        </w:rPr>
        <w:t>申報自行復耕「苗圃」者，須檢附種苗業登記證或與種苗業者約定、販售之證明文件。</w:t>
      </w:r>
      <w:r>
        <w:rPr>
          <w:rFonts w:ascii="標楷體" w:eastAsia="標楷體" w:hAnsi="標楷體" w:cs="Helvetica"/>
          <w:bCs/>
          <w:color w:val="000000"/>
          <w:kern w:val="0"/>
          <w:sz w:val="28"/>
          <w:szCs w:val="28"/>
        </w:rPr>
        <w:t xml:space="preserve"> </w:t>
      </w:r>
      <w:r w:rsidR="00EE28E4">
        <w:rPr>
          <w:rFonts w:ascii="標楷體" w:eastAsia="標楷體" w:hAnsi="標楷體" w:cs="Helvetica"/>
          <w:bCs/>
          <w:color w:val="000000"/>
          <w:kern w:val="0"/>
          <w:sz w:val="28"/>
          <w:szCs w:val="28"/>
        </w:rPr>
        <w:t xml:space="preserve">     </w:t>
      </w:r>
    </w:p>
    <w:p w14:paraId="1668A9F4" w14:textId="77777777" w:rsidR="004C0E2B" w:rsidRPr="00B30419" w:rsidRDefault="0053079E" w:rsidP="006663F4">
      <w:pPr>
        <w:tabs>
          <w:tab w:val="left" w:pos="4785"/>
        </w:tabs>
        <w:spacing w:line="380" w:lineRule="exact"/>
        <w:ind w:left="993"/>
        <w:rPr>
          <w:sz w:val="28"/>
          <w:szCs w:val="28"/>
        </w:rPr>
      </w:pPr>
      <w:r>
        <w:rPr>
          <w:rFonts w:ascii="標楷體" w:eastAsia="標楷體" w:hAnsi="標楷體" w:cs="Helvetica"/>
          <w:b/>
          <w:bCs/>
          <w:color w:val="000000"/>
          <w:kern w:val="0"/>
          <w:sz w:val="32"/>
          <w:szCs w:val="32"/>
        </w:rPr>
        <w:t xml:space="preserve"> </w:t>
      </w:r>
      <w:r w:rsidRPr="00B30419">
        <w:rPr>
          <w:rFonts w:ascii="標楷體" w:eastAsia="標楷體" w:hAnsi="標楷體" w:cs="Helvetica"/>
          <w:b/>
          <w:bCs/>
          <w:color w:val="000000"/>
          <w:kern w:val="0"/>
          <w:sz w:val="28"/>
          <w:szCs w:val="28"/>
        </w:rPr>
        <w:t xml:space="preserve"> </w:t>
      </w:r>
      <w:r w:rsidR="003B4BA6" w:rsidRPr="00B30419">
        <w:rPr>
          <w:rFonts w:ascii="標楷體" w:eastAsia="標楷體" w:hAnsi="標楷體" w:cs="Helvetica" w:hint="eastAsia"/>
          <w:b/>
          <w:bCs/>
          <w:color w:val="000000"/>
          <w:kern w:val="0"/>
          <w:sz w:val="28"/>
          <w:szCs w:val="28"/>
        </w:rPr>
        <w:t>※</w:t>
      </w:r>
      <w:r w:rsidR="00EE28E4" w:rsidRPr="00B30419">
        <w:rPr>
          <w:rFonts w:ascii="標楷體" w:eastAsia="標楷體" w:hAnsi="標楷體" w:cs="Helvetica"/>
          <w:bCs/>
          <w:color w:val="000000"/>
          <w:kern w:val="0"/>
          <w:sz w:val="28"/>
          <w:szCs w:val="28"/>
        </w:rPr>
        <w:t xml:space="preserve">勘察認定以經濟生產為前提，作物成活率佔種植面積80％以上，並善盡田間雜草管理及病蟲害防治。 </w:t>
      </w:r>
    </w:p>
    <w:p w14:paraId="484CB09C" w14:textId="77777777" w:rsidR="004C0E2B" w:rsidRDefault="004C0E2B" w:rsidP="006663F4">
      <w:pPr>
        <w:tabs>
          <w:tab w:val="left" w:pos="4785"/>
        </w:tabs>
        <w:spacing w:line="380" w:lineRule="exact"/>
      </w:pPr>
      <w:r>
        <w:rPr>
          <w:rFonts w:ascii="標楷體" w:eastAsia="標楷體" w:hAnsi="標楷體" w:cs="Helvetica"/>
          <w:color w:val="000000"/>
          <w:kern w:val="0"/>
          <w:sz w:val="28"/>
          <w:szCs w:val="28"/>
        </w:rPr>
        <w:t>四、</w:t>
      </w:r>
      <w:r>
        <w:rPr>
          <w:rFonts w:ascii="標楷體" w:eastAsia="標楷體" w:hAnsi="標楷體"/>
          <w:color w:val="000000"/>
          <w:sz w:val="28"/>
          <w:szCs w:val="28"/>
        </w:rPr>
        <w:t>攜帶文件(請攜帶正本備驗)：</w:t>
      </w:r>
    </w:p>
    <w:p w14:paraId="39554D77" w14:textId="5EB76C5F" w:rsidR="004C0E2B" w:rsidRDefault="004C0E2B" w:rsidP="000C2C54">
      <w:pPr>
        <w:tabs>
          <w:tab w:val="left" w:pos="4785"/>
        </w:tabs>
        <w:spacing w:line="380" w:lineRule="exact"/>
      </w:pPr>
      <w:r>
        <w:rPr>
          <w:rFonts w:ascii="標楷體" w:eastAsia="標楷體" w:hAnsi="標楷體" w:cs="Helvetica"/>
          <w:color w:val="000000"/>
          <w:kern w:val="0"/>
          <w:sz w:val="28"/>
          <w:szCs w:val="28"/>
        </w:rPr>
        <w:t xml:space="preserve">    (</w:t>
      </w:r>
      <w:proofErr w:type="gramStart"/>
      <w:r>
        <w:rPr>
          <w:rFonts w:ascii="標楷體" w:eastAsia="標楷體" w:hAnsi="標楷體" w:cs="Helvetica"/>
          <w:color w:val="000000"/>
          <w:kern w:val="0"/>
          <w:sz w:val="28"/>
          <w:szCs w:val="28"/>
        </w:rPr>
        <w:t>一</w:t>
      </w:r>
      <w:proofErr w:type="gramEnd"/>
      <w:r>
        <w:rPr>
          <w:rFonts w:ascii="標楷體" w:eastAsia="標楷體" w:hAnsi="標楷體" w:cs="Helvetica"/>
          <w:color w:val="000000"/>
          <w:kern w:val="0"/>
          <w:sz w:val="28"/>
          <w:szCs w:val="28"/>
        </w:rPr>
        <w:t>)申請農戶印章 。(二)戶口名簿</w:t>
      </w:r>
      <w:r w:rsidR="00EA4AFA">
        <w:rPr>
          <w:rFonts w:ascii="標楷體" w:eastAsia="標楷體" w:hAnsi="標楷體" w:cs="Helvetica"/>
          <w:color w:val="000000"/>
          <w:kern w:val="0"/>
          <w:sz w:val="28"/>
          <w:szCs w:val="28"/>
        </w:rPr>
        <w:t>(或申請人身分證)</w:t>
      </w:r>
      <w:r w:rsidR="003B60DD">
        <w:rPr>
          <w:rFonts w:ascii="標楷體" w:eastAsia="標楷體" w:hAnsi="標楷體" w:cs="Helvetica"/>
          <w:color w:val="000000"/>
          <w:kern w:val="0"/>
          <w:sz w:val="28"/>
          <w:szCs w:val="28"/>
        </w:rPr>
        <w:t>。</w:t>
      </w:r>
      <w:r>
        <w:rPr>
          <w:rFonts w:ascii="標楷體" w:eastAsia="標楷體" w:hAnsi="標楷體" w:cs="Helvetica"/>
          <w:color w:val="000000"/>
          <w:kern w:val="0"/>
          <w:sz w:val="28"/>
          <w:szCs w:val="28"/>
        </w:rPr>
        <w:t xml:space="preserve"> (三)</w:t>
      </w:r>
      <w:r w:rsidR="00561DF5">
        <w:rPr>
          <w:rFonts w:ascii="標楷體" w:eastAsia="標楷體" w:hAnsi="標楷體" w:cs="Helvetica" w:hint="eastAsia"/>
          <w:color w:val="000000"/>
          <w:kern w:val="0"/>
          <w:sz w:val="28"/>
          <w:szCs w:val="28"/>
        </w:rPr>
        <w:t>申請人</w:t>
      </w:r>
      <w:r>
        <w:rPr>
          <w:rFonts w:ascii="標楷體" w:eastAsia="標楷體" w:hAnsi="標楷體" w:cs="Helvetica"/>
          <w:color w:val="000000"/>
          <w:kern w:val="0"/>
          <w:sz w:val="28"/>
          <w:szCs w:val="28"/>
        </w:rPr>
        <w:t>農會存簿或其他金融機構存簿(須扣手續費)。</w:t>
      </w:r>
      <w:r>
        <w:rPr>
          <w:rFonts w:ascii="標楷體" w:eastAsia="標楷體" w:hAnsi="標楷體" w:cs="Helvetica"/>
          <w:color w:val="000000"/>
          <w:kern w:val="0"/>
          <w:sz w:val="28"/>
          <w:szCs w:val="28"/>
        </w:rPr>
        <w:br/>
        <w:t xml:space="preserve">    (四)土地所有權狀或三個月內之土地登記謄本(非土地所有權人須另檢附有效期限內租約書或代耕協議書</w:t>
      </w:r>
      <w:r w:rsidR="00561DF5">
        <w:rPr>
          <w:rFonts w:ascii="標楷體" w:eastAsia="標楷體" w:hAnsi="標楷體" w:cs="Helvetica" w:hint="eastAsia"/>
          <w:color w:val="000000"/>
          <w:kern w:val="0"/>
          <w:sz w:val="28"/>
          <w:szCs w:val="28"/>
        </w:rPr>
        <w:t>等相關證明文件</w:t>
      </w:r>
      <w:r>
        <w:rPr>
          <w:rFonts w:ascii="標楷體" w:eastAsia="標楷體" w:hAnsi="標楷體" w:cs="Helvetica"/>
          <w:color w:val="000000"/>
          <w:kern w:val="0"/>
          <w:sz w:val="28"/>
          <w:szCs w:val="28"/>
        </w:rPr>
        <w:t>)。</w:t>
      </w:r>
      <w:r>
        <w:rPr>
          <w:rFonts w:ascii="標楷體" w:eastAsia="標楷體" w:hAnsi="標楷體" w:cs="Helvetica"/>
          <w:b/>
          <w:bCs/>
          <w:color w:val="000000"/>
          <w:kern w:val="0"/>
          <w:sz w:val="28"/>
          <w:szCs w:val="28"/>
        </w:rPr>
        <w:t xml:space="preserve">    </w:t>
      </w:r>
      <w:r>
        <w:rPr>
          <w:rFonts w:ascii="標楷體" w:eastAsia="標楷體" w:hAnsi="標楷體" w:cs="Helvetica"/>
          <w:color w:val="000000"/>
          <w:kern w:val="0"/>
          <w:sz w:val="28"/>
          <w:szCs w:val="28"/>
        </w:rPr>
        <w:t xml:space="preserve"> </w:t>
      </w:r>
    </w:p>
    <w:p w14:paraId="18899318" w14:textId="7468555B" w:rsidR="004C0E2B" w:rsidRDefault="004C0E2B" w:rsidP="006663F4">
      <w:pPr>
        <w:tabs>
          <w:tab w:val="left" w:pos="180"/>
        </w:tabs>
        <w:snapToGrid w:val="0"/>
        <w:spacing w:line="380" w:lineRule="exact"/>
        <w:ind w:left="560" w:hangingChars="200" w:hanging="560"/>
      </w:pPr>
      <w:r>
        <w:rPr>
          <w:rFonts w:ascii="標楷體" w:eastAsia="標楷體" w:hAnsi="標楷體"/>
          <w:sz w:val="28"/>
          <w:szCs w:val="28"/>
        </w:rPr>
        <w:t>◎</w:t>
      </w:r>
      <w:r w:rsidR="00897BFB">
        <w:rPr>
          <w:rFonts w:ascii="標楷體" w:eastAsia="標楷體" w:hAnsi="標楷體" w:cs="Helvetica"/>
          <w:color w:val="000000"/>
          <w:kern w:val="0"/>
          <w:sz w:val="28"/>
          <w:szCs w:val="28"/>
        </w:rPr>
        <w:t>、</w:t>
      </w:r>
      <w:r>
        <w:rPr>
          <w:rFonts w:ascii="標楷體" w:eastAsia="標楷體" w:hAnsi="標楷體"/>
          <w:sz w:val="28"/>
          <w:szCs w:val="28"/>
        </w:rPr>
        <w:t>計畫期間：</w:t>
      </w:r>
      <w:proofErr w:type="gramStart"/>
      <w:r w:rsidRPr="00561DF5">
        <w:rPr>
          <w:rFonts w:ascii="標楷體" w:eastAsia="標楷體" w:hAnsi="標楷體" w:cs="標楷體"/>
          <w:sz w:val="28"/>
          <w:szCs w:val="28"/>
        </w:rPr>
        <w:t>同一田</w:t>
      </w:r>
      <w:proofErr w:type="gramEnd"/>
      <w:r w:rsidRPr="00561DF5">
        <w:rPr>
          <w:rFonts w:ascii="標楷體" w:eastAsia="標楷體" w:hAnsi="標楷體" w:cs="標楷體"/>
          <w:sz w:val="28"/>
          <w:szCs w:val="28"/>
        </w:rPr>
        <w:t>區全年以申報</w:t>
      </w:r>
      <w:r w:rsidRPr="00561DF5">
        <w:rPr>
          <w:rFonts w:ascii="標楷體" w:eastAsia="標楷體" w:hAnsi="標楷體"/>
          <w:b/>
          <w:bCs/>
          <w:sz w:val="28"/>
          <w:szCs w:val="28"/>
        </w:rPr>
        <w:t>2</w:t>
      </w:r>
      <w:r w:rsidRPr="00561DF5">
        <w:rPr>
          <w:rFonts w:ascii="標楷體" w:eastAsia="標楷體" w:hAnsi="標楷體" w:cs="標楷體"/>
          <w:sz w:val="28"/>
          <w:szCs w:val="28"/>
        </w:rPr>
        <w:t>次耕作措施為上限</w:t>
      </w:r>
      <w:r w:rsidR="006663F4">
        <w:rPr>
          <w:rFonts w:ascii="標楷體" w:eastAsia="標楷體" w:hAnsi="標楷體" w:cs="標楷體" w:hint="eastAsia"/>
          <w:sz w:val="28"/>
          <w:szCs w:val="28"/>
        </w:rPr>
        <w:t>，</w:t>
      </w:r>
      <w:r w:rsidRPr="00561DF5">
        <w:rPr>
          <w:rFonts w:ascii="標楷體" w:eastAsia="標楷體" w:hAnsi="標楷體" w:cs="標楷體"/>
          <w:sz w:val="28"/>
          <w:szCs w:val="28"/>
        </w:rPr>
        <w:t>須為連續</w:t>
      </w:r>
      <w:r w:rsidRPr="00561DF5">
        <w:rPr>
          <w:rFonts w:ascii="標楷體" w:eastAsia="標楷體" w:hAnsi="標楷體"/>
          <w:b/>
          <w:bCs/>
          <w:sz w:val="28"/>
          <w:szCs w:val="28"/>
        </w:rPr>
        <w:t>4</w:t>
      </w:r>
      <w:r w:rsidRPr="00561DF5">
        <w:rPr>
          <w:rFonts w:ascii="標楷體" w:eastAsia="標楷體" w:hAnsi="標楷體" w:cs="標楷體"/>
          <w:sz w:val="28"/>
          <w:szCs w:val="28"/>
        </w:rPr>
        <w:t>個月以上，不同耕作措施之耕作期間不得重疊，除生產環境維護措施每年限申報</w:t>
      </w:r>
      <w:r w:rsidRPr="00561DF5">
        <w:rPr>
          <w:rFonts w:ascii="標楷體" w:eastAsia="標楷體" w:hAnsi="標楷體"/>
          <w:b/>
          <w:bCs/>
          <w:sz w:val="28"/>
          <w:szCs w:val="28"/>
        </w:rPr>
        <w:t>1</w:t>
      </w:r>
      <w:r w:rsidRPr="00561DF5">
        <w:rPr>
          <w:rFonts w:ascii="標楷體" w:eastAsia="標楷體" w:hAnsi="標楷體" w:cs="標楷體"/>
          <w:sz w:val="28"/>
          <w:szCs w:val="28"/>
        </w:rPr>
        <w:t>次且不得跨年度外，其餘措施之耕作期間得跨年度</w:t>
      </w:r>
      <w:r w:rsidR="008E668D">
        <w:rPr>
          <w:rFonts w:ascii="標楷體" w:eastAsia="標楷體" w:hAnsi="標楷體" w:cs="標楷體"/>
          <w:sz w:val="28"/>
          <w:szCs w:val="28"/>
        </w:rPr>
        <w:t>，</w:t>
      </w:r>
      <w:r w:rsidR="008E668D">
        <w:rPr>
          <w:rFonts w:ascii="標楷體" w:eastAsia="標楷體" w:hAnsi="標楷體" w:cs="標楷體" w:hint="eastAsia"/>
          <w:sz w:val="28"/>
          <w:szCs w:val="28"/>
        </w:rPr>
        <w:t>請農友依</w:t>
      </w:r>
      <w:r w:rsidR="008E668D" w:rsidRPr="00B958D4">
        <w:rPr>
          <w:rFonts w:ascii="標楷體" w:eastAsia="標楷體" w:hAnsi="標楷體"/>
          <w:b/>
          <w:sz w:val="28"/>
          <w:szCs w:val="28"/>
        </w:rPr>
        <w:t>實際耕作</w:t>
      </w:r>
      <w:r w:rsidR="008E668D">
        <w:rPr>
          <w:rFonts w:ascii="標楷體" w:eastAsia="標楷體" w:hAnsi="標楷體" w:hint="eastAsia"/>
          <w:b/>
          <w:sz w:val="28"/>
          <w:szCs w:val="28"/>
        </w:rPr>
        <w:t>情形核實辦理</w:t>
      </w:r>
      <w:r w:rsidR="001B28CE">
        <w:rPr>
          <w:rFonts w:ascii="標楷體" w:eastAsia="標楷體" w:hAnsi="標楷體" w:cs="標楷體" w:hint="eastAsia"/>
          <w:sz w:val="28"/>
          <w:szCs w:val="28"/>
        </w:rPr>
        <w:t>。</w:t>
      </w:r>
    </w:p>
    <w:p w14:paraId="70DCB06B" w14:textId="77777777" w:rsidR="004C0E2B" w:rsidRPr="00B958D4" w:rsidRDefault="004C0E2B" w:rsidP="006663F4">
      <w:pPr>
        <w:pStyle w:val="Default"/>
        <w:spacing w:line="380" w:lineRule="exact"/>
        <w:ind w:left="567" w:hanging="567"/>
        <w:rPr>
          <w:rFonts w:ascii="標楷體" w:eastAsia="標楷體" w:hAnsi="標楷體"/>
          <w:sz w:val="28"/>
          <w:szCs w:val="28"/>
        </w:rPr>
      </w:pPr>
      <w:r>
        <w:rPr>
          <w:rFonts w:ascii="標楷體" w:eastAsia="標楷體" w:hAnsi="標楷體"/>
          <w:sz w:val="32"/>
          <w:szCs w:val="32"/>
        </w:rPr>
        <w:t>◎</w:t>
      </w:r>
      <w:r w:rsidR="00897BFB">
        <w:rPr>
          <w:rFonts w:ascii="標楷體" w:eastAsia="標楷體" w:hAnsi="標楷體" w:cs="Helvetica"/>
          <w:sz w:val="28"/>
          <w:szCs w:val="28"/>
        </w:rPr>
        <w:t>、</w:t>
      </w:r>
      <w:r w:rsidRPr="00B958D4">
        <w:rPr>
          <w:rFonts w:ascii="標楷體" w:eastAsia="標楷體" w:hAnsi="標楷體"/>
          <w:b/>
          <w:sz w:val="28"/>
          <w:szCs w:val="28"/>
        </w:rPr>
        <w:t>農友應就實際耕作期間</w:t>
      </w:r>
      <w:r w:rsidRPr="00B958D4">
        <w:rPr>
          <w:rFonts w:ascii="標楷體" w:eastAsia="標楷體" w:hAnsi="標楷體" w:cs="Helvetica"/>
          <w:b/>
          <w:bCs/>
          <w:sz w:val="28"/>
          <w:szCs w:val="28"/>
        </w:rPr>
        <w:t>、耕</w:t>
      </w:r>
      <w:r w:rsidRPr="00B958D4">
        <w:rPr>
          <w:rFonts w:ascii="標楷體" w:eastAsia="標楷體" w:hAnsi="標楷體"/>
          <w:b/>
          <w:sz w:val="28"/>
          <w:szCs w:val="28"/>
        </w:rPr>
        <w:t>種項目及面積核實申報，實際種植情形與申報內容不符時，應於原</w:t>
      </w:r>
      <w:r w:rsidR="005752E1">
        <w:rPr>
          <w:rFonts w:ascii="標楷體" w:eastAsia="標楷體" w:hAnsi="標楷體"/>
          <w:b/>
          <w:sz w:val="28"/>
          <w:szCs w:val="28"/>
        </w:rPr>
        <w:t>申報之</w:t>
      </w:r>
      <w:r w:rsidRPr="00B958D4">
        <w:rPr>
          <w:rFonts w:ascii="標楷體" w:eastAsia="標楷體" w:hAnsi="標楷體"/>
          <w:b/>
          <w:sz w:val="28"/>
          <w:szCs w:val="28"/>
        </w:rPr>
        <w:t>耕作期間開始前更正</w:t>
      </w:r>
      <w:r w:rsidRPr="00B958D4">
        <w:rPr>
          <w:rFonts w:ascii="標楷體" w:eastAsia="標楷體" w:hAnsi="標楷體" w:cs="標楷體"/>
          <w:b/>
          <w:sz w:val="28"/>
          <w:szCs w:val="28"/>
        </w:rPr>
        <w:t>，且變更後耕作期間之起始日須晚於變更日;耕作期間開始後，不受理變更申報</w:t>
      </w:r>
      <w:r w:rsidRPr="00B958D4">
        <w:rPr>
          <w:rFonts w:ascii="標楷體" w:eastAsia="標楷體" w:hAnsi="標楷體"/>
          <w:b/>
          <w:sz w:val="28"/>
          <w:szCs w:val="28"/>
        </w:rPr>
        <w:t>。</w:t>
      </w:r>
      <w:r w:rsidRPr="00B958D4">
        <w:rPr>
          <w:rFonts w:ascii="標楷體" w:eastAsia="標楷體" w:hAnsi="標楷體"/>
          <w:sz w:val="28"/>
          <w:szCs w:val="28"/>
        </w:rPr>
        <w:t xml:space="preserve"> </w:t>
      </w:r>
    </w:p>
    <w:p w14:paraId="5D68FB9F" w14:textId="77777777" w:rsidR="004C0E2B" w:rsidRPr="003B4BA6" w:rsidRDefault="004C0E2B" w:rsidP="006663F4">
      <w:pPr>
        <w:pStyle w:val="Default"/>
        <w:spacing w:line="380" w:lineRule="exact"/>
        <w:ind w:left="560" w:hangingChars="200" w:hanging="560"/>
        <w:rPr>
          <w:b/>
        </w:rPr>
      </w:pPr>
      <w:r>
        <w:rPr>
          <w:rFonts w:ascii="標楷體" w:eastAsia="標楷體" w:hAnsi="標楷體"/>
          <w:sz w:val="28"/>
          <w:szCs w:val="28"/>
        </w:rPr>
        <w:t>※</w:t>
      </w:r>
      <w:r w:rsidR="00897BFB">
        <w:rPr>
          <w:rFonts w:ascii="標楷體" w:eastAsia="標楷體" w:hAnsi="標楷體" w:cs="Helvetica"/>
          <w:sz w:val="28"/>
          <w:szCs w:val="28"/>
        </w:rPr>
        <w:t>、</w:t>
      </w:r>
      <w:r w:rsidRPr="003B4BA6">
        <w:rPr>
          <w:rFonts w:ascii="標楷體" w:eastAsia="標楷體" w:hAnsi="標楷體"/>
          <w:b/>
          <w:sz w:val="28"/>
          <w:szCs w:val="28"/>
        </w:rPr>
        <w:t>申報轉作及生產維護於</w:t>
      </w:r>
      <w:r w:rsidR="0082299B" w:rsidRPr="003B4BA6">
        <w:rPr>
          <w:rFonts w:ascii="標楷體" w:eastAsia="標楷體" w:hAnsi="標楷體"/>
          <w:b/>
          <w:sz w:val="28"/>
          <w:szCs w:val="28"/>
        </w:rPr>
        <w:t>耕作期結束前15日前</w:t>
      </w:r>
      <w:r w:rsidR="003B4BA6" w:rsidRPr="003B4BA6">
        <w:rPr>
          <w:rFonts w:ascii="標楷體" w:eastAsia="標楷體" w:hAnsi="標楷體"/>
          <w:b/>
          <w:sz w:val="28"/>
          <w:szCs w:val="28"/>
        </w:rPr>
        <w:t>完成種植：</w:t>
      </w:r>
      <w:r w:rsidRPr="003B4BA6">
        <w:rPr>
          <w:rFonts w:ascii="標楷體" w:eastAsia="標楷體" w:hAnsi="標楷體"/>
          <w:b/>
          <w:sz w:val="28"/>
          <w:szCs w:val="28"/>
        </w:rPr>
        <w:t>勘查時程內欲提前翻埋或採收者，請與公所勘查小組確認是否已勘</w:t>
      </w:r>
      <w:r w:rsidR="003B4BA6" w:rsidRPr="003B4BA6">
        <w:rPr>
          <w:rFonts w:ascii="標楷體" w:eastAsia="標楷體" w:hAnsi="標楷體"/>
          <w:b/>
          <w:sz w:val="28"/>
          <w:szCs w:val="28"/>
        </w:rPr>
        <w:t xml:space="preserve">　　　　</w:t>
      </w:r>
      <w:r w:rsidRPr="003B4BA6">
        <w:rPr>
          <w:rFonts w:ascii="標楷體" w:eastAsia="標楷體" w:hAnsi="標楷體"/>
          <w:b/>
          <w:sz w:val="28"/>
          <w:szCs w:val="28"/>
        </w:rPr>
        <w:t>查完成，以維護自身權益。</w:t>
      </w:r>
    </w:p>
    <w:p w14:paraId="0A6F6941" w14:textId="7FF42248" w:rsidR="007E4E8B" w:rsidRPr="007E4E8B" w:rsidRDefault="004C0E2B" w:rsidP="006663F4">
      <w:pPr>
        <w:tabs>
          <w:tab w:val="left" w:pos="180"/>
          <w:tab w:val="left" w:pos="4785"/>
        </w:tabs>
        <w:spacing w:line="380" w:lineRule="exact"/>
        <w:ind w:left="566" w:hangingChars="202" w:hanging="566"/>
      </w:pPr>
      <w:bookmarkStart w:id="0" w:name="_Hlk185582350"/>
      <w:r>
        <w:rPr>
          <w:rFonts w:ascii="標楷體" w:eastAsia="標楷體" w:hAnsi="標楷體"/>
          <w:sz w:val="28"/>
          <w:szCs w:val="28"/>
        </w:rPr>
        <w:t>◎</w:t>
      </w:r>
      <w:r w:rsidR="00897BFB">
        <w:rPr>
          <w:rFonts w:ascii="標楷體" w:eastAsia="標楷體" w:hAnsi="標楷體" w:cs="Helvetica"/>
          <w:color w:val="000000"/>
          <w:kern w:val="0"/>
          <w:sz w:val="28"/>
          <w:szCs w:val="28"/>
        </w:rPr>
        <w:t>、</w:t>
      </w:r>
      <w:bookmarkEnd w:id="0"/>
      <w:r>
        <w:rPr>
          <w:rFonts w:ascii="標楷體" w:eastAsia="標楷體" w:hAnsi="標楷體"/>
          <w:sz w:val="28"/>
          <w:szCs w:val="28"/>
        </w:rPr>
        <w:t>辦理轉(契)作或生產環境維護或自行復耕種植登記等措施之田區</w:t>
      </w:r>
      <w:r>
        <w:rPr>
          <w:rFonts w:ascii="標楷體" w:eastAsia="標楷體" w:hAnsi="標楷體" w:cs="標楷體"/>
          <w:sz w:val="32"/>
          <w:szCs w:val="32"/>
        </w:rPr>
        <w:t>，</w:t>
      </w:r>
      <w:r>
        <w:rPr>
          <w:rFonts w:ascii="標楷體" w:eastAsia="標楷體" w:hAnsi="標楷體"/>
          <w:sz w:val="28"/>
          <w:szCs w:val="28"/>
        </w:rPr>
        <w:t>如經勘查或抽查為申報不符者，其違規面積當次不核予補</w:t>
      </w:r>
      <w:r w:rsidR="003B60DD">
        <w:rPr>
          <w:rFonts w:ascii="標楷體" w:eastAsia="標楷體" w:hAnsi="標楷體" w:hint="eastAsia"/>
          <w:sz w:val="28"/>
          <w:szCs w:val="28"/>
        </w:rPr>
        <w:t xml:space="preserve">   </w:t>
      </w:r>
      <w:r w:rsidR="00897BFB">
        <w:rPr>
          <w:rFonts w:ascii="標楷體" w:eastAsia="標楷體" w:hAnsi="標楷體" w:hint="eastAsia"/>
          <w:sz w:val="28"/>
          <w:szCs w:val="28"/>
        </w:rPr>
        <w:t>貼</w:t>
      </w:r>
      <w:r>
        <w:rPr>
          <w:rFonts w:ascii="標楷體" w:eastAsia="標楷體" w:hAnsi="標楷體"/>
          <w:sz w:val="28"/>
          <w:szCs w:val="28"/>
        </w:rPr>
        <w:t>，並取消次年</w:t>
      </w:r>
      <w:r w:rsidR="008E668D">
        <w:rPr>
          <w:rFonts w:ascii="標楷體" w:eastAsia="標楷體" w:hAnsi="標楷體" w:hint="eastAsia"/>
          <w:sz w:val="28"/>
          <w:szCs w:val="28"/>
        </w:rPr>
        <w:t>1次及同耕作期</w:t>
      </w:r>
      <w:r>
        <w:rPr>
          <w:rFonts w:ascii="標楷體" w:eastAsia="標楷體" w:hAnsi="標楷體"/>
          <w:sz w:val="28"/>
          <w:szCs w:val="28"/>
        </w:rPr>
        <w:t>作申報轉(契)作、生產環境維護措施及領取農業環境基本給付之資格;</w:t>
      </w:r>
      <w:r w:rsidR="005752E1" w:rsidRPr="005752E1">
        <w:t xml:space="preserve"> </w:t>
      </w:r>
      <w:r w:rsidR="005752E1" w:rsidRPr="005752E1">
        <w:rPr>
          <w:rFonts w:ascii="標楷體" w:eastAsia="標楷體" w:hAnsi="標楷體"/>
          <w:sz w:val="28"/>
          <w:szCs w:val="28"/>
        </w:rPr>
        <w:t>惟違規面積次年得辦理復耕保留登記，並據以認定復耕面積，但不核予任何獎勵金。</w:t>
      </w:r>
      <w:r w:rsidR="007E4E8B" w:rsidRPr="007E4E8B">
        <w:t xml:space="preserve"> </w:t>
      </w:r>
    </w:p>
    <w:p w14:paraId="794F07C4" w14:textId="76472738" w:rsidR="007E4E8B" w:rsidRDefault="00F73571" w:rsidP="006663F4">
      <w:pPr>
        <w:tabs>
          <w:tab w:val="left" w:pos="180"/>
          <w:tab w:val="left" w:pos="4785"/>
        </w:tabs>
        <w:spacing w:line="380" w:lineRule="exact"/>
        <w:ind w:left="485" w:hangingChars="202" w:hanging="485"/>
        <w:rPr>
          <w:rFonts w:ascii="標楷體" w:eastAsia="標楷體" w:hAnsi="標楷體"/>
          <w:sz w:val="28"/>
          <w:szCs w:val="28"/>
        </w:rPr>
      </w:pPr>
      <w:bookmarkStart w:id="1" w:name="_Hlk185582628"/>
      <w:r w:rsidRPr="00F73571">
        <w:rPr>
          <w:rFonts w:hint="eastAsia"/>
        </w:rPr>
        <w:t>◎、</w:t>
      </w:r>
      <w:bookmarkEnd w:id="1"/>
      <w:r w:rsidR="009010D5" w:rsidRPr="009010D5">
        <w:rPr>
          <w:rFonts w:ascii="標楷體" w:eastAsia="標楷體" w:hAnsi="標楷體" w:hint="eastAsia"/>
          <w:sz w:val="28"/>
          <w:szCs w:val="28"/>
        </w:rPr>
        <w:t>農民只要是在「107 至110 年間任一年度的二期作有申報種稻紀錄</w:t>
      </w:r>
      <w:r w:rsidR="000C2C54">
        <w:rPr>
          <w:rFonts w:ascii="標楷體" w:eastAsia="標楷體" w:hAnsi="標楷體" w:hint="eastAsia"/>
          <w:sz w:val="28"/>
          <w:szCs w:val="28"/>
        </w:rPr>
        <w:t>有案</w:t>
      </w:r>
      <w:r w:rsidR="009010D5" w:rsidRPr="009010D5">
        <w:rPr>
          <w:rFonts w:ascii="標楷體" w:eastAsia="標楷體" w:hAnsi="標楷體" w:hint="eastAsia"/>
          <w:sz w:val="28"/>
          <w:szCs w:val="28"/>
        </w:rPr>
        <w:t>的田區」耕作，於114 年的二期作改種植「綠色環境給付計畫」轉(契)作作物，除原有轉(契)作獎勵金(每公頃</w:t>
      </w:r>
      <w:r w:rsidR="00EF1D72">
        <w:rPr>
          <w:rFonts w:ascii="標楷體" w:eastAsia="標楷體" w:hAnsi="標楷體" w:hint="eastAsia"/>
          <w:sz w:val="28"/>
          <w:szCs w:val="28"/>
        </w:rPr>
        <w:t>3</w:t>
      </w:r>
      <w:r w:rsidR="009010D5" w:rsidRPr="009010D5">
        <w:rPr>
          <w:rFonts w:ascii="標楷體" w:eastAsia="標楷體" w:hAnsi="標楷體" w:hint="eastAsia"/>
          <w:sz w:val="28"/>
          <w:szCs w:val="28"/>
        </w:rPr>
        <w:t>.5 至</w:t>
      </w:r>
      <w:r w:rsidR="00EF1D72">
        <w:rPr>
          <w:rFonts w:ascii="標楷體" w:eastAsia="標楷體" w:hAnsi="標楷體" w:hint="eastAsia"/>
          <w:sz w:val="28"/>
          <w:szCs w:val="28"/>
        </w:rPr>
        <w:t>7</w:t>
      </w:r>
      <w:r w:rsidR="009010D5" w:rsidRPr="009010D5">
        <w:rPr>
          <w:rFonts w:ascii="標楷體" w:eastAsia="標楷體" w:hAnsi="標楷體" w:hint="eastAsia"/>
          <w:sz w:val="28"/>
          <w:szCs w:val="28"/>
        </w:rPr>
        <w:t xml:space="preserve"> 萬元)外，</w:t>
      </w:r>
      <w:r w:rsidR="007E4E8B" w:rsidRPr="007E4E8B">
        <w:rPr>
          <w:rFonts w:ascii="標楷體" w:eastAsia="標楷體" w:hAnsi="標楷體" w:hint="eastAsia"/>
          <w:sz w:val="28"/>
          <w:szCs w:val="28"/>
        </w:rPr>
        <w:t>二期作不種稻轉作獎勵金（加碼每公頃</w:t>
      </w:r>
      <w:r w:rsidR="007E4E8B" w:rsidRPr="007E4E8B">
        <w:rPr>
          <w:rFonts w:ascii="標楷體" w:eastAsia="標楷體" w:hAnsi="標楷體"/>
          <w:b/>
          <w:bCs/>
          <w:sz w:val="28"/>
          <w:szCs w:val="28"/>
        </w:rPr>
        <w:t>1.5</w:t>
      </w:r>
      <w:r w:rsidR="007E4E8B" w:rsidRPr="007E4E8B">
        <w:rPr>
          <w:rFonts w:ascii="標楷體" w:eastAsia="標楷體" w:hAnsi="標楷體" w:hint="eastAsia"/>
          <w:sz w:val="28"/>
          <w:szCs w:val="28"/>
        </w:rPr>
        <w:t>萬元），經勘（抽）查合格，始得核發；惟倘經查獲二期作種稻事實，即不核予本項加碼獎勵金。</w:t>
      </w:r>
      <w:r w:rsidR="007E4E8B" w:rsidRPr="007E4E8B">
        <w:rPr>
          <w:rFonts w:ascii="標楷體" w:eastAsia="標楷體" w:hAnsi="標楷體"/>
          <w:sz w:val="28"/>
          <w:szCs w:val="28"/>
        </w:rPr>
        <w:t xml:space="preserve"> </w:t>
      </w:r>
    </w:p>
    <w:p w14:paraId="06AD13F3" w14:textId="77777777" w:rsidR="004C0E2B" w:rsidRDefault="004C0E2B"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sz w:val="28"/>
          <w:szCs w:val="28"/>
        </w:rPr>
        <w:t>◎申請轉(</w:t>
      </w:r>
      <w:proofErr w:type="gramStart"/>
      <w:r>
        <w:rPr>
          <w:rFonts w:ascii="標楷體" w:eastAsia="標楷體" w:hAnsi="標楷體"/>
          <w:sz w:val="28"/>
          <w:szCs w:val="28"/>
        </w:rPr>
        <w:t>契</w:t>
      </w:r>
      <w:proofErr w:type="gramEnd"/>
      <w:r>
        <w:rPr>
          <w:rFonts w:ascii="標楷體" w:eastAsia="標楷體" w:hAnsi="標楷體"/>
          <w:sz w:val="28"/>
          <w:szCs w:val="28"/>
        </w:rPr>
        <w:t>)作獎勵給付農地現地應符合經濟栽培、田間管理(雜草防除)及不得間作其他作物。</w:t>
      </w:r>
    </w:p>
    <w:p w14:paraId="376D9FE4" w14:textId="12C8AE86" w:rsidR="00F66728" w:rsidRP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9010D5">
        <w:rPr>
          <w:rFonts w:ascii="標楷體" w:eastAsia="標楷體" w:hAnsi="標楷體" w:hint="eastAsia"/>
          <w:sz w:val="28"/>
          <w:szCs w:val="28"/>
        </w:rPr>
        <w:t>生產環境維護措施給付條件及相關注意事項</w:t>
      </w:r>
    </w:p>
    <w:p w14:paraId="747983C9" w14:textId="77777777" w:rsidR="009010D5"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(一) 給付條件：1.申報生產環境維護措施須於前一年度或本年度生產環境維護耕作期間前，申報復耕並經勘(抽)查核定有案，始得</w:t>
      </w:r>
    </w:p>
    <w:p w14:paraId="29877B93"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受理；2.承租公有地不得申辦生產環境維護措施，僅得辦理自行休耕，但不核予獎勵金；3.每人申報自有農地之生產環境維護</w:t>
      </w:r>
      <w:r>
        <w:rPr>
          <w:rFonts w:ascii="標楷體" w:eastAsia="標楷體" w:hAnsi="標楷體" w:hint="eastAsia"/>
          <w:sz w:val="28"/>
          <w:szCs w:val="28"/>
        </w:rPr>
        <w:t xml:space="preserve">   </w:t>
      </w:r>
    </w:p>
    <w:p w14:paraId="6635447E" w14:textId="77777777" w:rsidR="009010D5"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面積，全年合計上限為3公頃。生產環境維護期間不得再種植綠肥（或景觀）以外作物及從事經濟活動或事業之生產。種植綠</w:t>
      </w:r>
      <w:r>
        <w:rPr>
          <w:rFonts w:ascii="標楷體" w:eastAsia="標楷體" w:hAnsi="標楷體" w:hint="eastAsia"/>
          <w:sz w:val="28"/>
          <w:szCs w:val="28"/>
        </w:rPr>
        <w:t xml:space="preserve"> </w:t>
      </w:r>
    </w:p>
    <w:p w14:paraId="039BB53D" w14:textId="4DBC89D2" w:rsidR="00F66728" w:rsidRPr="00F66728" w:rsidRDefault="009010D5"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肥或景觀作物，田區應有綠肥或景觀作物種植事實。</w:t>
      </w:r>
    </w:p>
    <w:p w14:paraId="41A0BAB4" w14:textId="77777777" w:rsidR="00B30419" w:rsidRDefault="00F66728" w:rsidP="006663F4">
      <w:pPr>
        <w:tabs>
          <w:tab w:val="left" w:pos="180"/>
          <w:tab w:val="left" w:pos="4785"/>
        </w:tabs>
        <w:spacing w:line="380" w:lineRule="exact"/>
        <w:ind w:left="190" w:hanging="190"/>
        <w:rPr>
          <w:rFonts w:ascii="標楷體" w:eastAsia="標楷體" w:hAnsi="標楷體"/>
          <w:sz w:val="28"/>
          <w:szCs w:val="28"/>
        </w:rPr>
      </w:pPr>
      <w:r w:rsidRPr="00F66728">
        <w:rPr>
          <w:rFonts w:ascii="標楷體" w:eastAsia="標楷體" w:hAnsi="標楷體" w:hint="eastAsia"/>
          <w:sz w:val="28"/>
          <w:szCs w:val="28"/>
        </w:rPr>
        <w:t>(二) 農民種植綠肥作物應做好田間管理工作，並適期辦理翻埋作業，且不得以除草劑處理。生產環境維護耕作期間結束日晚於6月</w:t>
      </w:r>
      <w:r w:rsidR="00B30419">
        <w:rPr>
          <w:rFonts w:ascii="標楷體" w:eastAsia="標楷體" w:hAnsi="標楷體" w:hint="eastAsia"/>
          <w:sz w:val="28"/>
          <w:szCs w:val="28"/>
        </w:rPr>
        <w:t xml:space="preserve"> </w:t>
      </w:r>
    </w:p>
    <w:p w14:paraId="3949E141"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30日，且符合種植田菁綠肥條件者，應於10月15日前完成田菁綠肥翻埋作業，其餘縣市於生產環境維護耕作期間結束前一</w:t>
      </w:r>
      <w:r>
        <w:rPr>
          <w:rFonts w:ascii="標楷體" w:eastAsia="標楷體" w:hAnsi="標楷體" w:hint="eastAsia"/>
          <w:sz w:val="28"/>
          <w:szCs w:val="28"/>
        </w:rPr>
        <w:t xml:space="preserve">  </w:t>
      </w:r>
    </w:p>
    <w:p w14:paraId="33D48923" w14:textId="77777777" w:rsidR="00B30419"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週完成田菁綠肥翻埋作業。未能於上述期限內完成田菁綠肥翻埋者，視同不合格，不核予給付。未善盡田間管理之責，導致發</w:t>
      </w:r>
    </w:p>
    <w:p w14:paraId="68EFBBB3" w14:textId="05B21A70" w:rsidR="00F66728" w:rsidRPr="00F66728" w:rsidRDefault="00B30419" w:rsidP="006663F4">
      <w:pPr>
        <w:tabs>
          <w:tab w:val="left" w:pos="180"/>
          <w:tab w:val="left" w:pos="4785"/>
        </w:tabs>
        <w:spacing w:line="380" w:lineRule="exact"/>
        <w:ind w:left="190" w:hanging="190"/>
        <w:rPr>
          <w:rFonts w:ascii="標楷體" w:eastAsia="標楷體" w:hAnsi="標楷體"/>
          <w:sz w:val="28"/>
          <w:szCs w:val="28"/>
        </w:rPr>
      </w:pPr>
      <w:r>
        <w:rPr>
          <w:rFonts w:ascii="標楷體" w:eastAsia="標楷體" w:hAnsi="標楷體" w:hint="eastAsia"/>
          <w:sz w:val="28"/>
          <w:szCs w:val="28"/>
        </w:rPr>
        <w:t xml:space="preserve">    </w:t>
      </w:r>
      <w:r w:rsidR="00F66728" w:rsidRPr="00F66728">
        <w:rPr>
          <w:rFonts w:ascii="標楷體" w:eastAsia="標楷體" w:hAnsi="標楷體" w:hint="eastAsia"/>
          <w:sz w:val="28"/>
          <w:szCs w:val="28"/>
        </w:rPr>
        <w:t>生蟲害又未依規定於期限內翻埋，除視同不合格，不核予給付，並取消次年全年申辦生產環境維護措施之資格。</w:t>
      </w:r>
    </w:p>
    <w:p w14:paraId="179ED8EA" w14:textId="77777777" w:rsidR="008A5B91" w:rsidRDefault="008A5B91" w:rsidP="006663F4">
      <w:pPr>
        <w:spacing w:line="380" w:lineRule="exact"/>
        <w:ind w:leftChars="-142" w:left="225" w:hangingChars="202" w:hanging="566"/>
        <w:jc w:val="center"/>
        <w:rPr>
          <w:rFonts w:ascii="標楷體" w:eastAsia="標楷體" w:hAnsi="標楷體" w:cs="Arial"/>
          <w:color w:val="000000"/>
          <w:sz w:val="28"/>
          <w:szCs w:val="28"/>
          <w:u w:val="wave"/>
        </w:rPr>
      </w:pPr>
    </w:p>
    <w:p w14:paraId="77C736F4" w14:textId="00C4C3F9" w:rsidR="004C0E2B" w:rsidRDefault="004C0E2B" w:rsidP="006663F4">
      <w:pPr>
        <w:spacing w:line="380" w:lineRule="exact"/>
        <w:ind w:leftChars="-142" w:left="225" w:hangingChars="202" w:hanging="566"/>
        <w:jc w:val="center"/>
      </w:pPr>
      <w:r>
        <w:rPr>
          <w:rFonts w:ascii="標楷體" w:eastAsia="標楷體" w:hAnsi="標楷體" w:cs="Arial"/>
          <w:color w:val="000000"/>
          <w:sz w:val="28"/>
          <w:szCs w:val="28"/>
          <w:u w:val="wave"/>
        </w:rPr>
        <w:t>11</w:t>
      </w:r>
      <w:r w:rsidR="005F41FD">
        <w:rPr>
          <w:rFonts w:ascii="標楷體" w:eastAsia="標楷體" w:hAnsi="標楷體" w:cs="Arial" w:hint="eastAsia"/>
          <w:color w:val="000000"/>
          <w:sz w:val="28"/>
          <w:szCs w:val="28"/>
          <w:u w:val="wave"/>
        </w:rPr>
        <w:t>4</w:t>
      </w:r>
      <w:r>
        <w:rPr>
          <w:rFonts w:ascii="標楷體" w:eastAsia="標楷體" w:hAnsi="標楷體" w:cs="Arial"/>
          <w:color w:val="000000"/>
          <w:sz w:val="28"/>
          <w:szCs w:val="28"/>
          <w:u w:val="wave"/>
        </w:rPr>
        <w:t>年全國適用及彰化縣自選5項地方特色作物品項一覽表(轉作項目)</w:t>
      </w:r>
    </w:p>
    <w:p w14:paraId="309439C9" w14:textId="77777777" w:rsidR="004C0E2B" w:rsidRPr="003F3157" w:rsidRDefault="004C0E2B" w:rsidP="006663F4">
      <w:pPr>
        <w:pStyle w:val="Web2"/>
        <w:spacing w:before="0" w:after="0" w:line="380" w:lineRule="exact"/>
        <w:ind w:left="1450" w:hanging="1450"/>
        <w:rPr>
          <w:rFonts w:ascii="標楷體" w:eastAsia="標楷體" w:hAnsi="標楷體"/>
          <w:sz w:val="28"/>
          <w:szCs w:val="28"/>
        </w:rPr>
      </w:pPr>
      <w:r>
        <w:rPr>
          <w:rFonts w:ascii="標楷體" w:eastAsia="標楷體" w:hAnsi="標楷體" w:cs="Arial"/>
          <w:color w:val="000000"/>
          <w:sz w:val="28"/>
          <w:szCs w:val="28"/>
        </w:rPr>
        <w:t>全國適用：</w:t>
      </w:r>
      <w:r w:rsidR="003F3157">
        <w:t xml:space="preserve"> </w:t>
      </w:r>
      <w:r w:rsidR="003F3157" w:rsidRPr="003F3157">
        <w:rPr>
          <w:rFonts w:ascii="標楷體" w:eastAsia="標楷體" w:hAnsi="標楷體"/>
          <w:sz w:val="28"/>
          <w:szCs w:val="28"/>
        </w:rPr>
        <w:t>落花生、食用玉米、甘藷、南瓜、 芋、短期葉菜類《 (不結球白菜類(小 白菜類、芥菜類等)、青江菜、芥藍 類、油菜類、茼蒿類、菠菜、莧菜 類、葉用甘藷、洛葵(皇宮菜)、紅 (白)鳳菜、馬齒莧、山蘇、茴香、紫 蘇、過溝菜蕨(山蕨)、貴妃菜(赤道 櫻草)、芫荽、加茉菜(菾菜)、土人 蔘、番杏、紫背草、糯米糰、黃 麻、野莧、昭和草、角菜、巴參 菜、龍葵、薺菜、明日葉、蕹菜 等；惟甘藍、結球白菜及花椰菜等 大宗蔬菜除外) 》、蔥、食用番茄、 西瓜、蓮藕(子)、洋香瓜、蘿蔔、絲瓜、韭菜、茭白筍、胡瓜、洋蔥 (契作)、蔥頭、冬瓜、苦瓜、胡蘿 蔔、香瓜、秋葵、菱角、辣椒、芹 菜、萵苣、扁蒲、蘆筍、草皮類(朝 鮮草、百慕達草、假儉草、地毯 草、臺北草及類地毯草)、米豆、馬 鈴薯、山藥、蔓性菜豆(四季豆、醜 豆)、食用甘蔗、甜(青)椒、龍鬚菜 (佛手瓜)、茄子、草莓、長(豇)豆。</w:t>
      </w:r>
    </w:p>
    <w:p w14:paraId="41799356" w14:textId="77777777" w:rsidR="00897BFB" w:rsidRDefault="004C0E2B" w:rsidP="006663F4">
      <w:pPr>
        <w:pStyle w:val="Web2"/>
        <w:spacing w:before="0" w:after="0" w:line="380" w:lineRule="exact"/>
        <w:ind w:left="1450" w:hanging="1450"/>
        <w:rPr>
          <w:rFonts w:ascii="標楷體" w:eastAsia="標楷體" w:hAnsi="標楷體" w:cs="Arial"/>
          <w:color w:val="000000"/>
          <w:sz w:val="28"/>
          <w:szCs w:val="28"/>
        </w:rPr>
      </w:pPr>
      <w:r>
        <w:rPr>
          <w:rFonts w:ascii="標楷體" w:eastAsia="標楷體" w:hAnsi="標楷體" w:cs="Arial"/>
          <w:color w:val="000000"/>
          <w:sz w:val="28"/>
          <w:szCs w:val="28"/>
        </w:rPr>
        <w:t>本縣自選：</w:t>
      </w:r>
      <w:r w:rsidR="003F3157" w:rsidRPr="003F3157">
        <w:rPr>
          <w:rFonts w:ascii="標楷體" w:eastAsia="標楷體" w:hAnsi="標楷體"/>
          <w:sz w:val="28"/>
          <w:szCs w:val="28"/>
        </w:rPr>
        <w:t>豌豆、球莖甘藍(結頭菜)、越瓜、羅勒(九層塔)、胡麻</w:t>
      </w:r>
      <w:r w:rsidR="003F3157" w:rsidRPr="003F3157">
        <w:rPr>
          <w:rFonts w:ascii="標楷體" w:eastAsia="標楷體" w:hAnsi="標楷體"/>
        </w:rPr>
        <w:t>(採行列栽培或條播，且行距40-50公分、最大溝距1至3米及整地作畦)</w:t>
      </w:r>
      <w:r w:rsidRPr="003F3157">
        <w:rPr>
          <w:rFonts w:ascii="標楷體" w:eastAsia="標楷體" w:hAnsi="標楷體" w:cs="Arial"/>
          <w:color w:val="000000"/>
          <w:sz w:val="28"/>
          <w:szCs w:val="28"/>
        </w:rPr>
        <w:t>。</w:t>
      </w:r>
    </w:p>
    <w:p w14:paraId="7016105F" w14:textId="77777777" w:rsidR="00CC178D" w:rsidRPr="005E1396" w:rsidRDefault="004C0E2B" w:rsidP="006663F4">
      <w:pPr>
        <w:pStyle w:val="Web2"/>
        <w:spacing w:before="0" w:after="0" w:line="380" w:lineRule="exact"/>
        <w:ind w:left="284" w:hanging="284"/>
        <w:rPr>
          <w:rFonts w:ascii="標楷體" w:eastAsia="標楷體" w:hAnsi="標楷體"/>
          <w:sz w:val="28"/>
          <w:szCs w:val="28"/>
        </w:rPr>
      </w:pPr>
      <w:r>
        <w:rPr>
          <w:rFonts w:ascii="標楷體" w:eastAsia="標楷體" w:hAnsi="標楷體"/>
          <w:sz w:val="28"/>
          <w:szCs w:val="28"/>
        </w:rPr>
        <w:t>◎</w:t>
      </w:r>
      <w:r w:rsidRPr="005E1396">
        <w:rPr>
          <w:rFonts w:ascii="標楷體" w:eastAsia="標楷體" w:hAnsi="標楷體"/>
          <w:sz w:val="28"/>
          <w:szCs w:val="28"/>
        </w:rPr>
        <w:t>除</w:t>
      </w:r>
      <w:r w:rsidR="00CC178D" w:rsidRPr="005E1396">
        <w:rPr>
          <w:rFonts w:ascii="標楷體" w:eastAsia="標楷體" w:hAnsi="標楷體" w:hint="eastAsia"/>
          <w:sz w:val="28"/>
          <w:szCs w:val="28"/>
        </w:rPr>
        <w:t>蓮藕(子)、芋、茭白筍、食用甘蔗、草皮類(朝鮮草、百慕達草、假儉草、地毯草、臺北草及</w:t>
      </w:r>
      <w:r w:rsidR="00CC178D" w:rsidRPr="005E1396">
        <w:rPr>
          <w:rFonts w:ascii="標楷體" w:eastAsia="標楷體" w:hAnsi="標楷體" w:hint="eastAsia"/>
          <w:color w:val="000000"/>
          <w:sz w:val="28"/>
          <w:szCs w:val="28"/>
        </w:rPr>
        <w:t>類地毯草)、龍鬚菜、蘆筍、山藥、山蘇、秋葵</w:t>
      </w:r>
      <w:r w:rsidR="00CC178D" w:rsidRPr="005E1396">
        <w:rPr>
          <w:rFonts w:ascii="標楷體" w:eastAsia="標楷體" w:hAnsi="標楷體" w:hint="eastAsia"/>
          <w:b/>
          <w:bCs/>
          <w:sz w:val="28"/>
          <w:szCs w:val="28"/>
        </w:rPr>
        <w:t>同一年度申辦同一地方特色作物品項得給予</w:t>
      </w:r>
      <w:r w:rsidR="00CC178D" w:rsidRPr="005E1396">
        <w:rPr>
          <w:rFonts w:ascii="標楷體" w:eastAsia="標楷體" w:hAnsi="標楷體" w:cs="Times New Roman" w:hint="eastAsia"/>
          <w:b/>
          <w:bCs/>
          <w:sz w:val="28"/>
          <w:szCs w:val="28"/>
        </w:rPr>
        <w:t>2</w:t>
      </w:r>
      <w:r w:rsidR="00CC178D" w:rsidRPr="005E1396">
        <w:rPr>
          <w:rFonts w:ascii="標楷體" w:eastAsia="標楷體" w:hAnsi="標楷體" w:hint="eastAsia"/>
          <w:b/>
          <w:bCs/>
          <w:sz w:val="28"/>
          <w:szCs w:val="28"/>
        </w:rPr>
        <w:t>次轉作獎勵</w:t>
      </w:r>
      <w:r w:rsidR="008E668D" w:rsidRPr="005E1396">
        <w:rPr>
          <w:rFonts w:ascii="標楷體" w:eastAsia="標楷體" w:hAnsi="標楷體" w:hint="eastAsia"/>
          <w:b/>
          <w:bCs/>
          <w:sz w:val="28"/>
          <w:szCs w:val="28"/>
        </w:rPr>
        <w:t>，</w:t>
      </w:r>
      <w:r w:rsidR="008E668D" w:rsidRPr="005E1396">
        <w:rPr>
          <w:rFonts w:ascii="標楷體" w:eastAsia="標楷體" w:hAnsi="標楷體" w:hint="eastAsia"/>
          <w:bCs/>
          <w:sz w:val="28"/>
          <w:szCs w:val="28"/>
        </w:rPr>
        <w:t>其餘作物均需新植</w:t>
      </w:r>
      <w:r w:rsidR="008E668D" w:rsidRPr="005E1396">
        <w:rPr>
          <w:rFonts w:ascii="標楷體" w:eastAsia="標楷體" w:hAnsi="標楷體"/>
          <w:sz w:val="28"/>
          <w:szCs w:val="28"/>
        </w:rPr>
        <w:t>，</w:t>
      </w:r>
      <w:r w:rsidR="008E668D" w:rsidRPr="005E1396">
        <w:rPr>
          <w:rFonts w:ascii="標楷體" w:eastAsia="標楷體" w:hAnsi="標楷體" w:hint="eastAsia"/>
          <w:sz w:val="28"/>
          <w:szCs w:val="28"/>
        </w:rPr>
        <w:t>方可領取兩次獎勵</w:t>
      </w:r>
      <w:r w:rsidR="003B60DD" w:rsidRPr="005E1396">
        <w:rPr>
          <w:rFonts w:ascii="標楷體" w:eastAsia="標楷體" w:hAnsi="標楷體" w:cs="Arial"/>
          <w:color w:val="000000"/>
          <w:sz w:val="28"/>
          <w:szCs w:val="28"/>
        </w:rPr>
        <w:t>。</w:t>
      </w:r>
    </w:p>
    <w:p w14:paraId="0B14C5FC" w14:textId="77777777" w:rsidR="008A5B91" w:rsidRDefault="008A5B91" w:rsidP="006663F4">
      <w:pPr>
        <w:spacing w:after="48" w:line="380" w:lineRule="exact"/>
        <w:rPr>
          <w:rFonts w:ascii="標楷體" w:eastAsia="標楷體" w:hAnsi="標楷體"/>
          <w:b/>
          <w:sz w:val="28"/>
          <w:szCs w:val="28"/>
        </w:rPr>
      </w:pPr>
    </w:p>
    <w:p w14:paraId="197F0D51" w14:textId="43F437FD" w:rsidR="004C0E2B" w:rsidRDefault="004C0E2B" w:rsidP="006663F4">
      <w:pPr>
        <w:spacing w:after="48" w:line="380" w:lineRule="exact"/>
      </w:pPr>
      <w:r>
        <w:rPr>
          <w:rFonts w:ascii="標楷體" w:eastAsia="標楷體" w:hAnsi="標楷體"/>
          <w:b/>
          <w:sz w:val="28"/>
          <w:szCs w:val="28"/>
        </w:rPr>
        <w:t>◎農友如有疑問，請撥免費諮詢專線或向當地</w:t>
      </w:r>
      <w:proofErr w:type="gramStart"/>
      <w:r>
        <w:rPr>
          <w:rFonts w:ascii="標楷體" w:eastAsia="標楷體" w:hAnsi="標楷體"/>
          <w:b/>
          <w:sz w:val="28"/>
          <w:szCs w:val="28"/>
        </w:rPr>
        <w:t>農糧署各</w:t>
      </w:r>
      <w:proofErr w:type="gramEnd"/>
      <w:r>
        <w:rPr>
          <w:rFonts w:ascii="標楷體" w:eastAsia="標楷體" w:hAnsi="標楷體"/>
          <w:b/>
          <w:sz w:val="28"/>
          <w:szCs w:val="28"/>
        </w:rPr>
        <w:t>區分署，免費諮詢專線：0800-015158 中區分署：04-832-1911</w:t>
      </w:r>
    </w:p>
    <w:p w14:paraId="3A2E9931" w14:textId="7DEED0E4" w:rsidR="004C0E2B" w:rsidRDefault="004C0E2B" w:rsidP="006663F4">
      <w:pPr>
        <w:spacing w:line="380" w:lineRule="exact"/>
      </w:pPr>
      <w:r>
        <w:rPr>
          <w:rFonts w:ascii="標楷體" w:eastAsia="標楷體" w:hAnsi="標楷體"/>
          <w:b/>
          <w:sz w:val="28"/>
          <w:szCs w:val="28"/>
        </w:rPr>
        <w:t>※其餘未盡事項，請參閱本所網站、各村辦公處公告或洽本所農業課 電話：8652301*133</w:t>
      </w:r>
      <w:r w:rsidR="009010D5">
        <w:rPr>
          <w:rFonts w:ascii="標楷體" w:eastAsia="標楷體" w:hAnsi="標楷體" w:hint="eastAsia"/>
          <w:b/>
          <w:sz w:val="28"/>
          <w:szCs w:val="28"/>
        </w:rPr>
        <w:t>。</w:t>
      </w:r>
    </w:p>
    <w:sectPr w:rsidR="004C0E2B">
      <w:pgSz w:w="16838" w:h="23811"/>
      <w:pgMar w:top="238" w:right="346" w:bottom="244" w:left="3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6E41E" w14:textId="77777777" w:rsidR="00991B09" w:rsidRDefault="00991B09" w:rsidP="00561DF5">
      <w:r>
        <w:separator/>
      </w:r>
    </w:p>
  </w:endnote>
  <w:endnote w:type="continuationSeparator" w:id="0">
    <w:p w14:paraId="39EE2370" w14:textId="77777777" w:rsidR="00991B09" w:rsidRDefault="00991B09" w:rsidP="0056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cs">
    <w:charset w:val="88"/>
    <w:family w:val="auto"/>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7FF83" w14:textId="77777777" w:rsidR="00991B09" w:rsidRDefault="00991B09" w:rsidP="00561DF5">
      <w:r>
        <w:separator/>
      </w:r>
    </w:p>
  </w:footnote>
  <w:footnote w:type="continuationSeparator" w:id="0">
    <w:p w14:paraId="1F65C7CF" w14:textId="77777777" w:rsidR="00991B09" w:rsidRDefault="00991B09" w:rsidP="00561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01C85"/>
    <w:multiLevelType w:val="hybridMultilevel"/>
    <w:tmpl w:val="6F966D32"/>
    <w:lvl w:ilvl="0" w:tplc="C5E43ADC">
      <w:start w:val="1"/>
      <w:numFmt w:val="taiwaneseCountingThousand"/>
      <w:lvlText w:val="%1、"/>
      <w:lvlJc w:val="left"/>
      <w:pPr>
        <w:ind w:left="1004" w:hanging="720"/>
      </w:pPr>
      <w:rPr>
        <w:rFonts w:ascii="標楷體" w:eastAsia="標楷體" w:hAnsi="標楷體" w:cs="Helvetica" w:hint="default"/>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3CB06D84"/>
    <w:multiLevelType w:val="multilevel"/>
    <w:tmpl w:val="75EC4230"/>
    <w:lvl w:ilvl="0">
      <w:start w:val="1"/>
      <w:numFmt w:val="none"/>
      <w:lvlText w:val="一"/>
      <w:lvlJc w:val="left"/>
      <w:pPr>
        <w:ind w:left="851" w:hanging="851"/>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9213939">
    <w:abstractNumId w:val="1"/>
  </w:num>
  <w:num w:numId="2" w16cid:durableId="29380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5"/>
    <w:rsid w:val="00003F18"/>
    <w:rsid w:val="000C2C54"/>
    <w:rsid w:val="000E4303"/>
    <w:rsid w:val="000F772F"/>
    <w:rsid w:val="001811BA"/>
    <w:rsid w:val="001B28CE"/>
    <w:rsid w:val="00207469"/>
    <w:rsid w:val="002C652B"/>
    <w:rsid w:val="00303B87"/>
    <w:rsid w:val="003338AD"/>
    <w:rsid w:val="003367DD"/>
    <w:rsid w:val="00344E91"/>
    <w:rsid w:val="00386B2E"/>
    <w:rsid w:val="003B4BA6"/>
    <w:rsid w:val="003B60DD"/>
    <w:rsid w:val="003F3157"/>
    <w:rsid w:val="003F6732"/>
    <w:rsid w:val="00491037"/>
    <w:rsid w:val="004C0E2B"/>
    <w:rsid w:val="004E7702"/>
    <w:rsid w:val="0053079E"/>
    <w:rsid w:val="00561DF5"/>
    <w:rsid w:val="005752E1"/>
    <w:rsid w:val="00586E31"/>
    <w:rsid w:val="005D50A3"/>
    <w:rsid w:val="005E1396"/>
    <w:rsid w:val="005F41FD"/>
    <w:rsid w:val="006570D0"/>
    <w:rsid w:val="006663F4"/>
    <w:rsid w:val="00684B57"/>
    <w:rsid w:val="00685AA3"/>
    <w:rsid w:val="006E5789"/>
    <w:rsid w:val="006F35A5"/>
    <w:rsid w:val="00720C22"/>
    <w:rsid w:val="007307D1"/>
    <w:rsid w:val="007E4E8B"/>
    <w:rsid w:val="0082299B"/>
    <w:rsid w:val="008403DC"/>
    <w:rsid w:val="00897BFB"/>
    <w:rsid w:val="008A5B91"/>
    <w:rsid w:val="008E668D"/>
    <w:rsid w:val="008F7366"/>
    <w:rsid w:val="009010D5"/>
    <w:rsid w:val="00904694"/>
    <w:rsid w:val="00921580"/>
    <w:rsid w:val="00991B09"/>
    <w:rsid w:val="009B534C"/>
    <w:rsid w:val="009D4863"/>
    <w:rsid w:val="009E2D74"/>
    <w:rsid w:val="00A05181"/>
    <w:rsid w:val="00A76B2A"/>
    <w:rsid w:val="00AB26DB"/>
    <w:rsid w:val="00AC26FB"/>
    <w:rsid w:val="00AE0B13"/>
    <w:rsid w:val="00AE4BC2"/>
    <w:rsid w:val="00B30419"/>
    <w:rsid w:val="00B34B5B"/>
    <w:rsid w:val="00B958D4"/>
    <w:rsid w:val="00BE4E1B"/>
    <w:rsid w:val="00C07F51"/>
    <w:rsid w:val="00C5048E"/>
    <w:rsid w:val="00CA6C63"/>
    <w:rsid w:val="00CC178D"/>
    <w:rsid w:val="00CC4C4A"/>
    <w:rsid w:val="00D87D20"/>
    <w:rsid w:val="00DB59E3"/>
    <w:rsid w:val="00E6648B"/>
    <w:rsid w:val="00E92093"/>
    <w:rsid w:val="00EA42BB"/>
    <w:rsid w:val="00EA4AFA"/>
    <w:rsid w:val="00EA528C"/>
    <w:rsid w:val="00EC7D7B"/>
    <w:rsid w:val="00EE28E4"/>
    <w:rsid w:val="00EF1D72"/>
    <w:rsid w:val="00F66728"/>
    <w:rsid w:val="00F73571"/>
    <w:rsid w:val="00FD1EA1"/>
    <w:rsid w:val="00FE73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69F97A"/>
  <w15:docId w15:val="{90690253-B718-4679-B5C0-D058416A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style>
  <w:style w:type="character" w:customStyle="1" w:styleId="10">
    <w:name w:val="註解參照1"/>
    <w:basedOn w:val="1"/>
    <w:rPr>
      <w:rFonts w:cs="Times New Roman"/>
      <w:sz w:val="18"/>
      <w:szCs w:val="18"/>
    </w:rPr>
  </w:style>
  <w:style w:type="character" w:customStyle="1" w:styleId="a3">
    <w:name w:val="註解文字 字元"/>
    <w:basedOn w:val="1"/>
    <w:rPr>
      <w:rFonts w:cs="Times New Roman"/>
      <w:sz w:val="24"/>
      <w:szCs w:val="24"/>
    </w:rPr>
  </w:style>
  <w:style w:type="character" w:customStyle="1" w:styleId="a4">
    <w:name w:val="註解主旨 字元"/>
    <w:basedOn w:val="a3"/>
    <w:rPr>
      <w:rFonts w:cs="Times New Roman"/>
      <w:b/>
      <w:bCs/>
      <w:sz w:val="24"/>
      <w:szCs w:val="24"/>
    </w:rPr>
  </w:style>
  <w:style w:type="character" w:customStyle="1" w:styleId="a5">
    <w:name w:val="註解方塊文字 字元"/>
    <w:basedOn w:val="1"/>
    <w:rPr>
      <w:rFonts w:ascii="Cambria" w:eastAsia="新細明體" w:hAnsi="Cambria" w:cs="Times New Roman"/>
      <w:sz w:val="2"/>
    </w:rPr>
  </w:style>
  <w:style w:type="character" w:customStyle="1" w:styleId="a6">
    <w:name w:val="頁首 字元"/>
    <w:basedOn w:val="1"/>
    <w:rPr>
      <w:rFonts w:cs="Times New Roman"/>
      <w:kern w:val="2"/>
    </w:rPr>
  </w:style>
  <w:style w:type="character" w:customStyle="1" w:styleId="a7">
    <w:name w:val="頁尾 字元"/>
    <w:basedOn w:val="1"/>
    <w:rPr>
      <w:rFonts w:cs="Times New Roman"/>
      <w:kern w:val="2"/>
    </w:rPr>
  </w:style>
  <w:style w:type="character" w:customStyle="1" w:styleId="PlainTextChar">
    <w:name w:val="Plain Text Char"/>
    <w:basedOn w:val="1"/>
    <w:rPr>
      <w:rFonts w:ascii="細明體" w:eastAsia="細明體" w:hAnsi="細明體" w:cs="Courier New"/>
      <w:sz w:val="24"/>
      <w:szCs w:val="24"/>
    </w:rPr>
  </w:style>
  <w:style w:type="character" w:customStyle="1" w:styleId="a8">
    <w:name w:val="純文字 字元"/>
    <w:rPr>
      <w:rFonts w:ascii="細明體" w:eastAsia="細明體" w:hAnsi="細明體"/>
      <w:sz w:val="24"/>
      <w:lang w:val="en-US" w:eastAsia="zh-TW"/>
    </w:rPr>
  </w:style>
  <w:style w:type="paragraph" w:styleId="a9">
    <w:name w:val="Title"/>
    <w:basedOn w:val="a"/>
    <w:next w:val="aa"/>
    <w:qFormat/>
    <w:pPr>
      <w:keepNext/>
      <w:spacing w:before="240" w:after="120"/>
    </w:pPr>
    <w:rPr>
      <w:rFonts w:ascii="Liberation Sans" w:eastAsia="微軟正黑體"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索引"/>
    <w:basedOn w:val="a"/>
    <w:pPr>
      <w:suppressLineNumbers/>
    </w:pPr>
    <w:rPr>
      <w:rFonts w:cs="Mangal"/>
    </w:rPr>
  </w:style>
  <w:style w:type="paragraph" w:customStyle="1" w:styleId="11">
    <w:name w:val="註解文字1"/>
    <w:basedOn w:val="a"/>
  </w:style>
  <w:style w:type="paragraph" w:customStyle="1" w:styleId="12">
    <w:name w:val="註解主旨1"/>
    <w:basedOn w:val="11"/>
    <w:next w:val="11"/>
    <w:rPr>
      <w:b/>
      <w:bCs/>
    </w:rPr>
  </w:style>
  <w:style w:type="paragraph" w:customStyle="1" w:styleId="13">
    <w:name w:val="註解方塊文字1"/>
    <w:basedOn w:val="a"/>
    <w:rPr>
      <w:rFonts w:ascii="Arial" w:hAnsi="Arial"/>
      <w:sz w:val="18"/>
      <w:szCs w:val="18"/>
    </w:rPr>
  </w:style>
  <w:style w:type="paragraph" w:customStyle="1" w:styleId="ae">
    <w:name w:val="頁首與頁尾"/>
    <w:basedOn w:val="a"/>
  </w:style>
  <w:style w:type="paragraph" w:styleId="af">
    <w:name w:val="header"/>
    <w:basedOn w:val="a"/>
    <w:pPr>
      <w:tabs>
        <w:tab w:val="center" w:pos="4153"/>
        <w:tab w:val="right" w:pos="8306"/>
      </w:tabs>
      <w:snapToGrid w:val="0"/>
    </w:pPr>
    <w:rPr>
      <w:sz w:val="20"/>
      <w:szCs w:val="20"/>
    </w:rPr>
  </w:style>
  <w:style w:type="paragraph" w:styleId="af0">
    <w:name w:val="footer"/>
    <w:basedOn w:val="a"/>
    <w:pPr>
      <w:tabs>
        <w:tab w:val="center" w:pos="4153"/>
        <w:tab w:val="right" w:pos="8306"/>
      </w:tabs>
      <w:snapToGrid w:val="0"/>
    </w:pPr>
    <w:rPr>
      <w:sz w:val="20"/>
      <w:szCs w:val="20"/>
    </w:rPr>
  </w:style>
  <w:style w:type="paragraph" w:customStyle="1" w:styleId="14">
    <w:name w:val="清單段落1"/>
    <w:basedOn w:val="a"/>
    <w:pPr>
      <w:ind w:left="480"/>
    </w:pPr>
  </w:style>
  <w:style w:type="paragraph" w:customStyle="1" w:styleId="15">
    <w:name w:val="純文字1"/>
    <w:basedOn w:val="a"/>
    <w:pPr>
      <w:spacing w:line="360" w:lineRule="atLeast"/>
      <w:textAlignment w:val="baseline"/>
    </w:pPr>
    <w:rPr>
      <w:rFonts w:ascii="細明體" w:eastAsia="細明體" w:hAnsi="細明體"/>
      <w:kern w:val="0"/>
      <w:szCs w:val="20"/>
    </w:rPr>
  </w:style>
  <w:style w:type="paragraph" w:customStyle="1" w:styleId="Web1">
    <w:name w:val="內文 (Web)1"/>
    <w:basedOn w:val="a"/>
    <w:pPr>
      <w:widowControl/>
      <w:spacing w:before="280" w:after="240" w:line="360" w:lineRule="atLeast"/>
    </w:pPr>
    <w:rPr>
      <w:rFonts w:ascii="新細明體" w:hAnsi="新細明體" w:cs="新細明體"/>
      <w:color w:val="333333"/>
      <w:spacing w:val="20"/>
      <w:kern w:val="0"/>
    </w:rPr>
  </w:style>
  <w:style w:type="paragraph" w:customStyle="1" w:styleId="Default">
    <w:name w:val="Default"/>
    <w:pPr>
      <w:widowControl w:val="0"/>
      <w:suppressAutoHyphens/>
    </w:pPr>
    <w:rPr>
      <w:color w:val="000000"/>
      <w:sz w:val="24"/>
      <w:szCs w:val="24"/>
    </w:rPr>
  </w:style>
  <w:style w:type="paragraph" w:customStyle="1" w:styleId="Web2">
    <w:name w:val="內文 (Web)2"/>
    <w:basedOn w:val="a"/>
    <w:pPr>
      <w:widowControl/>
      <w:spacing w:before="280" w:after="142" w:line="288" w:lineRule="auto"/>
    </w:pPr>
    <w:rPr>
      <w:rFonts w:ascii="新細明體" w:hAnsi="新細明體" w:cs="新細明體"/>
      <w:kern w:val="0"/>
    </w:rPr>
  </w:style>
  <w:style w:type="paragraph" w:styleId="Web">
    <w:name w:val="Normal (Web)"/>
    <w:basedOn w:val="a"/>
    <w:uiPriority w:val="99"/>
    <w:unhideWhenUsed/>
    <w:rsid w:val="00CC178D"/>
    <w:pPr>
      <w:widowControl/>
      <w:suppressAutoHyphens w:val="0"/>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964">
      <w:bodyDiv w:val="1"/>
      <w:marLeft w:val="0"/>
      <w:marRight w:val="0"/>
      <w:marTop w:val="0"/>
      <w:marBottom w:val="0"/>
      <w:divBdr>
        <w:top w:val="none" w:sz="0" w:space="0" w:color="auto"/>
        <w:left w:val="none" w:sz="0" w:space="0" w:color="auto"/>
        <w:bottom w:val="none" w:sz="0" w:space="0" w:color="auto"/>
        <w:right w:val="none" w:sz="0" w:space="0" w:color="auto"/>
      </w:divBdr>
    </w:div>
    <w:div w:id="316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調整耕作制度活化農地計畫申報注意事項</dc:title>
  <dc:subject/>
  <dc:creator>pyxx</dc:creator>
  <cp:keywords/>
  <dc:description/>
  <cp:lastModifiedBy>埔鹽公所資訊 埔鹽公所</cp:lastModifiedBy>
  <cp:revision>6</cp:revision>
  <cp:lastPrinted>2024-12-26T02:58:00Z</cp:lastPrinted>
  <dcterms:created xsi:type="dcterms:W3CDTF">2024-12-25T01:25:00Z</dcterms:created>
  <dcterms:modified xsi:type="dcterms:W3CDTF">2024-12-31T08:12:00Z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no</vt:lpwstr>
  </property>
</Properties>
</file>